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50A31" w14:textId="137F6988" w:rsidR="006F726B" w:rsidRPr="00647D40" w:rsidRDefault="006F726B" w:rsidP="00647D40">
      <w:pPr>
        <w:jc w:val="both"/>
        <w:rPr>
          <w:rFonts w:ascii="Times New Roman" w:hAnsi="Times New Roman" w:cs="Times New Roman"/>
          <w:noProof/>
          <w:sz w:val="24"/>
          <w:szCs w:val="24"/>
          <w:lang w:eastAsia="fr-FR"/>
        </w:rPr>
      </w:pPr>
    </w:p>
    <w:p w14:paraId="26208681" w14:textId="700097A3" w:rsidR="00C2384B" w:rsidRPr="00647D40" w:rsidRDefault="006F726B" w:rsidP="00647D40">
      <w:pPr>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STRATEGIC MANAGEMENT EFFICIENT TOOL FOR MANAGING THE PERFORMANCE OF FINANCIAL INSTITUTIONS IN DRC</w:t>
      </w:r>
      <w:r w:rsidR="00354259" w:rsidRPr="00647D40">
        <w:rPr>
          <w:rFonts w:ascii="Times New Roman" w:hAnsi="Times New Roman" w:cs="Times New Roman"/>
          <w:sz w:val="24"/>
          <w:szCs w:val="24"/>
          <w:lang w:val="en-US"/>
        </w:rPr>
        <w:t>:</w:t>
      </w:r>
      <w:r w:rsidRPr="00647D40">
        <w:rPr>
          <w:rFonts w:ascii="Times New Roman" w:hAnsi="Times New Roman" w:cs="Times New Roman"/>
          <w:sz w:val="24"/>
          <w:szCs w:val="24"/>
          <w:lang w:val="en-US"/>
        </w:rPr>
        <w:t xml:space="preserve"> THE CASE OF TMB</w:t>
      </w:r>
    </w:p>
    <w:p w14:paraId="27F5FBA5" w14:textId="5EFF1D64" w:rsidR="00C2384B" w:rsidRDefault="00AF6146" w:rsidP="004F06D6">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Prof. </w:t>
      </w:r>
      <w:proofErr w:type="spellStart"/>
      <w:proofErr w:type="gramStart"/>
      <w:r>
        <w:rPr>
          <w:rFonts w:ascii="Times New Roman" w:hAnsi="Times New Roman" w:cs="Times New Roman"/>
          <w:sz w:val="24"/>
          <w:szCs w:val="24"/>
          <w:lang w:val="en-US"/>
        </w:rPr>
        <w:t>Dr.jeannot</w:t>
      </w:r>
      <w:proofErr w:type="spellEnd"/>
      <w:proofErr w:type="gramEnd"/>
      <w:r>
        <w:rPr>
          <w:rFonts w:ascii="Times New Roman" w:hAnsi="Times New Roman" w:cs="Times New Roman"/>
          <w:sz w:val="24"/>
          <w:szCs w:val="24"/>
          <w:lang w:val="en-US"/>
        </w:rPr>
        <w:t xml:space="preserve"> </w:t>
      </w:r>
      <w:r w:rsidR="00C2384B" w:rsidRPr="00647D40">
        <w:rPr>
          <w:rFonts w:ascii="Times New Roman" w:hAnsi="Times New Roman" w:cs="Times New Roman"/>
          <w:sz w:val="24"/>
          <w:szCs w:val="24"/>
          <w:lang w:val="en-US"/>
        </w:rPr>
        <w:t xml:space="preserve">MPANYA </w:t>
      </w:r>
      <w:proofErr w:type="spellStart"/>
      <w:r w:rsidR="00C2384B" w:rsidRPr="00647D40">
        <w:rPr>
          <w:rFonts w:ascii="Times New Roman" w:hAnsi="Times New Roman" w:cs="Times New Roman"/>
          <w:sz w:val="24"/>
          <w:szCs w:val="24"/>
          <w:lang w:val="en-US"/>
        </w:rPr>
        <w:t>MPANYA</w:t>
      </w:r>
      <w:proofErr w:type="spellEnd"/>
    </w:p>
    <w:p w14:paraId="7C17739F" w14:textId="6F997FB9" w:rsidR="00AF6146" w:rsidRPr="004F06D6" w:rsidRDefault="00AF6146" w:rsidP="004F06D6">
      <w:pPr>
        <w:tabs>
          <w:tab w:val="left" w:pos="3119"/>
        </w:tabs>
        <w:spacing w:line="240" w:lineRule="auto"/>
        <w:ind w:right="-24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F06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4F06D6">
        <w:rPr>
          <w:rFonts w:ascii="Times New Roman" w:hAnsi="Times New Roman" w:cs="Times New Roman"/>
          <w:sz w:val="24"/>
          <w:szCs w:val="24"/>
          <w:lang w:val="en-US"/>
        </w:rPr>
        <w:t xml:space="preserve"> </w:t>
      </w:r>
      <w:r w:rsidR="004F06D6" w:rsidRPr="004F06D6">
        <w:rPr>
          <w:rFonts w:ascii="Times New Roman" w:hAnsi="Times New Roman" w:cs="Times New Roman"/>
          <w:sz w:val="24"/>
          <w:szCs w:val="24"/>
          <w:lang w:val="en-US"/>
        </w:rPr>
        <w:t xml:space="preserve"> </w:t>
      </w:r>
      <w:hyperlink r:id="rId8" w:history="1">
        <w:r w:rsidR="004F06D6" w:rsidRPr="004F06D6">
          <w:rPr>
            <w:rStyle w:val="Kpr"/>
            <w:rFonts w:ascii="Times New Roman" w:hAnsi="Times New Roman" w:cs="Times New Roman"/>
            <w:sz w:val="24"/>
            <w:szCs w:val="24"/>
            <w:u w:val="none"/>
            <w:lang w:val="en-US"/>
          </w:rPr>
          <w:t>jeannotmpanya26@gmail.com</w:t>
        </w:r>
      </w:hyperlink>
    </w:p>
    <w:p w14:paraId="1B7EC9FA" w14:textId="7878F0EB" w:rsidR="00AF6146" w:rsidRPr="004F06D6" w:rsidRDefault="00AF6146" w:rsidP="004F06D6">
      <w:pPr>
        <w:spacing w:line="240" w:lineRule="auto"/>
        <w:rPr>
          <w:lang w:val="en-US"/>
        </w:rPr>
      </w:pPr>
      <w:r>
        <w:rPr>
          <w:rFonts w:ascii="Times New Roman" w:hAnsi="Times New Roman" w:cs="Times New Roman"/>
          <w:sz w:val="24"/>
          <w:szCs w:val="24"/>
          <w:lang w:val="en-US"/>
        </w:rPr>
        <w:t xml:space="preserve">                                         </w:t>
      </w:r>
      <w:r w:rsidR="004F06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ORCID:</w:t>
      </w:r>
      <w:r w:rsidR="004F06D6" w:rsidRPr="004F06D6">
        <w:rPr>
          <w:lang w:val="en-US"/>
        </w:rPr>
        <w:t xml:space="preserve"> </w:t>
      </w:r>
      <w:hyperlink r:id="rId9" w:tgtFrame="_blank" w:history="1">
        <w:r w:rsidR="004F06D6" w:rsidRPr="004F06D6">
          <w:rPr>
            <w:rStyle w:val="Kpr"/>
            <w:rFonts w:ascii="Poppins" w:hAnsi="Poppins" w:cs="Poppins"/>
            <w:color w:val="0B58A2"/>
            <w:sz w:val="20"/>
            <w:szCs w:val="20"/>
            <w:shd w:val="clear" w:color="auto" w:fill="FFFFFF"/>
            <w:lang w:val="en-US"/>
          </w:rPr>
          <w:t>0000-0003-0227-2387</w:t>
        </w:r>
      </w:hyperlink>
    </w:p>
    <w:p w14:paraId="22C3C3FB" w14:textId="27F83794" w:rsidR="00C2384B" w:rsidRDefault="00AF6146" w:rsidP="004F06D6">
      <w:pPr>
        <w:tabs>
          <w:tab w:val="left" w:pos="3119"/>
        </w:tabs>
        <w:spacing w:line="240" w:lineRule="auto"/>
        <w:ind w:left="255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2384B" w:rsidRPr="00647D4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Assst</w:t>
      </w:r>
      <w:proofErr w:type="spellEnd"/>
      <w:r>
        <w:rPr>
          <w:rFonts w:ascii="Times New Roman" w:hAnsi="Times New Roman" w:cs="Times New Roman"/>
          <w:sz w:val="24"/>
          <w:szCs w:val="24"/>
          <w:lang w:val="en-US"/>
        </w:rPr>
        <w:t xml:space="preserve"> Prof</w:t>
      </w:r>
      <w:r w:rsidR="004F06D6">
        <w:rPr>
          <w:rFonts w:ascii="Times New Roman" w:hAnsi="Times New Roman" w:cs="Times New Roman"/>
          <w:sz w:val="24"/>
          <w:szCs w:val="24"/>
          <w:lang w:val="en-US"/>
        </w:rPr>
        <w:t>.</w:t>
      </w:r>
      <w:r>
        <w:rPr>
          <w:rFonts w:ascii="Times New Roman" w:hAnsi="Times New Roman" w:cs="Times New Roman"/>
          <w:sz w:val="24"/>
          <w:szCs w:val="24"/>
          <w:lang w:val="en-US"/>
        </w:rPr>
        <w:t xml:space="preserve"> Dr Ali </w:t>
      </w:r>
      <w:proofErr w:type="spellStart"/>
      <w:r>
        <w:rPr>
          <w:rFonts w:ascii="Times New Roman" w:hAnsi="Times New Roman" w:cs="Times New Roman"/>
          <w:sz w:val="24"/>
          <w:szCs w:val="24"/>
          <w:lang w:val="en-US"/>
        </w:rPr>
        <w:t>Kasta</w:t>
      </w:r>
      <w:proofErr w:type="spellEnd"/>
      <w:r>
        <w:rPr>
          <w:rFonts w:ascii="Times New Roman" w:hAnsi="Times New Roman" w:cs="Times New Roman"/>
          <w:sz w:val="24"/>
          <w:szCs w:val="24"/>
          <w:lang w:val="en-US"/>
        </w:rPr>
        <w:t xml:space="preserve"> MUKENDI</w:t>
      </w:r>
    </w:p>
    <w:p w14:paraId="5C135050" w14:textId="59234FAB" w:rsidR="004F06D6" w:rsidRPr="004F06D6" w:rsidRDefault="004F06D6" w:rsidP="004F06D6">
      <w:pPr>
        <w:tabs>
          <w:tab w:val="left" w:pos="3119"/>
        </w:tabs>
        <w:spacing w:line="240" w:lineRule="auto"/>
        <w:ind w:left="2552"/>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4F06D6">
        <w:rPr>
          <w:rFonts w:ascii="Times New Roman" w:hAnsi="Times New Roman" w:cs="Times New Roman"/>
          <w:sz w:val="24"/>
          <w:szCs w:val="24"/>
          <w:lang w:val="en-US"/>
        </w:rPr>
        <w:t xml:space="preserve">  </w:t>
      </w:r>
      <w:hyperlink r:id="rId10" w:history="1">
        <w:r w:rsidRPr="00593829">
          <w:rPr>
            <w:rStyle w:val="Kpr"/>
            <w:rFonts w:ascii="Times New Roman" w:hAnsi="Times New Roman" w:cs="Times New Roman"/>
            <w:sz w:val="24"/>
            <w:szCs w:val="24"/>
            <w:lang w:val="en-US"/>
          </w:rPr>
          <w:t xml:space="preserve"> alikasta01@gmail.com</w:t>
        </w:r>
      </w:hyperlink>
    </w:p>
    <w:p w14:paraId="130A6DFF" w14:textId="3669C3AB" w:rsidR="00903F28" w:rsidRPr="004F06D6" w:rsidRDefault="004F06D6" w:rsidP="004F06D6">
      <w:pPr>
        <w:spacing w:line="240" w:lineRule="auto"/>
      </w:pPr>
      <w:r>
        <w:rPr>
          <w:rFonts w:ascii="Times New Roman" w:hAnsi="Times New Roman" w:cs="Times New Roman"/>
          <w:sz w:val="24"/>
          <w:szCs w:val="24"/>
          <w:lang w:val="en-US"/>
        </w:rPr>
        <w:t xml:space="preserve">                                                                                      ORCID: </w:t>
      </w:r>
      <w:hyperlink r:id="rId11" w:tgtFrame="_blank" w:history="1">
        <w:r>
          <w:rPr>
            <w:rStyle w:val="Kpr"/>
            <w:rFonts w:ascii="Poppins" w:hAnsi="Poppins" w:cs="Poppins"/>
            <w:color w:val="0B58A2"/>
            <w:sz w:val="20"/>
            <w:szCs w:val="20"/>
            <w:shd w:val="clear" w:color="auto" w:fill="FFFFFF"/>
          </w:rPr>
          <w:t>0000-0003-2964-3678</w:t>
        </w:r>
      </w:hyperlink>
    </w:p>
    <w:p w14:paraId="122A8A62" w14:textId="77777777" w:rsidR="00903F28" w:rsidRPr="00647D40" w:rsidRDefault="00903F28" w:rsidP="00647D40">
      <w:pPr>
        <w:tabs>
          <w:tab w:val="left" w:pos="1843"/>
        </w:tabs>
        <w:jc w:val="both"/>
        <w:outlineLvl w:val="0"/>
        <w:rPr>
          <w:rFonts w:ascii="Times New Roman" w:hAnsi="Times New Roman" w:cs="Times New Roman"/>
          <w:sz w:val="24"/>
          <w:szCs w:val="24"/>
          <w:lang w:val="en-US"/>
        </w:rPr>
      </w:pPr>
      <w:r w:rsidRPr="00647D40">
        <w:rPr>
          <w:rFonts w:ascii="Times New Roman" w:hAnsi="Times New Roman" w:cs="Times New Roman"/>
          <w:sz w:val="24"/>
          <w:szCs w:val="24"/>
          <w:lang w:val="en-US"/>
        </w:rPr>
        <w:t>ABSTRACT</w:t>
      </w:r>
    </w:p>
    <w:p w14:paraId="3CDB9F2B" w14:textId="0E06F248" w:rsidR="006E35CD" w:rsidRPr="00647D40" w:rsidRDefault="00903F28" w:rsidP="00647D40">
      <w:pPr>
        <w:tabs>
          <w:tab w:val="left" w:pos="1843"/>
        </w:tabs>
        <w:spacing w:line="360" w:lineRule="auto"/>
        <w:jc w:val="both"/>
        <w:outlineLvl w:val="0"/>
        <w:rPr>
          <w:rFonts w:ascii="Times New Roman" w:hAnsi="Times New Roman" w:cs="Times New Roman"/>
          <w:sz w:val="24"/>
          <w:szCs w:val="24"/>
          <w:lang w:val="en-US"/>
        </w:rPr>
      </w:pPr>
      <w:r w:rsidRPr="00647D40">
        <w:rPr>
          <w:rFonts w:ascii="Times New Roman" w:hAnsi="Times New Roman" w:cs="Times New Roman"/>
          <w:sz w:val="24"/>
          <w:szCs w:val="24"/>
          <w:lang w:val="en-US"/>
        </w:rPr>
        <w:t>The analysis of performance indicators remains an ideal for any good manager in a financial institution makes it possible to see if the management policy that is applied can necessarily balance the entity or lead it to growth.</w:t>
      </w:r>
      <w:r w:rsidR="00354259" w:rsidRPr="00647D40">
        <w:rPr>
          <w:rFonts w:ascii="Times New Roman" w:hAnsi="Times New Roman" w:cs="Times New Roman"/>
          <w:sz w:val="24"/>
          <w:szCs w:val="24"/>
          <w:lang w:val="en-US"/>
        </w:rPr>
        <w:t xml:space="preserve"> </w:t>
      </w:r>
      <w:r w:rsidR="006E35CD" w:rsidRPr="00647D40">
        <w:rPr>
          <w:rFonts w:ascii="Times New Roman" w:hAnsi="Times New Roman" w:cs="Times New Roman"/>
          <w:sz w:val="24"/>
          <w:szCs w:val="24"/>
          <w:lang w:val="en-US"/>
        </w:rPr>
        <w:t>As of December 31, 2011, its market shares amounted to between 13 and 14% depending on the criteria analyzed, in a market with 20 active banks.</w:t>
      </w:r>
      <w:r w:rsidR="005643DB" w:rsidRPr="00647D40">
        <w:rPr>
          <w:rFonts w:ascii="Times New Roman" w:hAnsi="Times New Roman" w:cs="Times New Roman"/>
          <w:sz w:val="24"/>
          <w:szCs w:val="24"/>
          <w:lang w:val="en-US"/>
        </w:rPr>
        <w:t xml:space="preserve"> In a country where the population's banking rate is less than 2%, TMB manages some 596,919 Accounts at the end of 2014.</w:t>
      </w:r>
      <w:r w:rsidR="00354259" w:rsidRPr="00647D40">
        <w:rPr>
          <w:rFonts w:ascii="Times New Roman" w:hAnsi="Times New Roman" w:cs="Times New Roman"/>
          <w:sz w:val="24"/>
          <w:szCs w:val="24"/>
          <w:lang w:val="en-US"/>
        </w:rPr>
        <w:t xml:space="preserve"> </w:t>
      </w:r>
      <w:r w:rsidR="006E35CD" w:rsidRPr="00647D40">
        <w:rPr>
          <w:rFonts w:ascii="Times New Roman" w:hAnsi="Times New Roman" w:cs="Times New Roman"/>
          <w:sz w:val="24"/>
          <w:szCs w:val="24"/>
          <w:lang w:val="en-US"/>
        </w:rPr>
        <w:t>This number has increased and continues to grow normally.</w:t>
      </w:r>
    </w:p>
    <w:p w14:paraId="5075FCC7" w14:textId="77777777" w:rsidR="006E35CD" w:rsidRPr="00647D40" w:rsidRDefault="006E35CD" w:rsidP="00647D40">
      <w:pPr>
        <w:tabs>
          <w:tab w:val="left" w:pos="1843"/>
        </w:tabs>
        <w:spacing w:line="360" w:lineRule="auto"/>
        <w:jc w:val="both"/>
        <w:outlineLvl w:val="0"/>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At the end of 2014, the bank had 74 branches, the TMB covers all the provinces of the DRC given its growth rate. With such a network, the bank employed 1219 people (full-time equivalents) as of December 31, 2014. This number is constantly increasing to support the development of the bank in a growing economy, TMB works alongside its customers, individuals, Micro companies, SMEs, large </w:t>
      </w:r>
      <w:proofErr w:type="gramStart"/>
      <w:r w:rsidRPr="00647D40">
        <w:rPr>
          <w:rFonts w:ascii="Times New Roman" w:hAnsi="Times New Roman" w:cs="Times New Roman"/>
          <w:sz w:val="24"/>
          <w:szCs w:val="24"/>
          <w:lang w:val="en-US"/>
        </w:rPr>
        <w:t>companies</w:t>
      </w:r>
      <w:proofErr w:type="gramEnd"/>
      <w:r w:rsidRPr="00647D40">
        <w:rPr>
          <w:rFonts w:ascii="Times New Roman" w:hAnsi="Times New Roman" w:cs="Times New Roman"/>
          <w:sz w:val="24"/>
          <w:szCs w:val="24"/>
          <w:lang w:val="en-US"/>
        </w:rPr>
        <w:t xml:space="preserve"> and institutions, responding qualitatively to their needs is at the heart of the concerns of each member of the staff devoted by the desire to maintain his balance. The cost / income ratio of TMB increased very rapidly in 2010 by 110%, 99% in 2012, 88% in 2011, 69% in 2013 and 64% in 2014, which show the costs linked to the operation of TMB compared to net banking </w:t>
      </w:r>
      <w:proofErr w:type="gramStart"/>
      <w:r w:rsidRPr="00647D40">
        <w:rPr>
          <w:rFonts w:ascii="Times New Roman" w:hAnsi="Times New Roman" w:cs="Times New Roman"/>
          <w:sz w:val="24"/>
          <w:szCs w:val="24"/>
          <w:lang w:val="en-US"/>
        </w:rPr>
        <w:t>income;</w:t>
      </w:r>
      <w:proofErr w:type="gramEnd"/>
      <w:r w:rsidRPr="00647D40">
        <w:rPr>
          <w:rFonts w:ascii="Times New Roman" w:hAnsi="Times New Roman" w:cs="Times New Roman"/>
          <w:sz w:val="24"/>
          <w:szCs w:val="24"/>
          <w:lang w:val="en-US"/>
        </w:rPr>
        <w:t xml:space="preserve"> which explains why TMB must use the managerial policy that can allow this financial institution to fully maintain its performance. The profitability coefficient is therefore increasing at the TMB 0.6% in 2010, 2% in 2011, 3% in 2012, 15% in 2013 and 18% in 2014, a good performance of this indicator justifies the efficient management of the TMB during the period of our study.</w:t>
      </w:r>
    </w:p>
    <w:p w14:paraId="1A536754" w14:textId="3E7D1DD9" w:rsidR="006E35CD" w:rsidRPr="00647D40" w:rsidRDefault="00993EB5" w:rsidP="004F06D6">
      <w:pPr>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Keywords: Financial </w:t>
      </w:r>
      <w:proofErr w:type="gramStart"/>
      <w:r w:rsidRPr="00647D40">
        <w:rPr>
          <w:rFonts w:ascii="Times New Roman" w:hAnsi="Times New Roman" w:cs="Times New Roman"/>
          <w:sz w:val="24"/>
          <w:szCs w:val="24"/>
          <w:lang w:val="en-US"/>
        </w:rPr>
        <w:t>institution,  commercial</w:t>
      </w:r>
      <w:proofErr w:type="gramEnd"/>
      <w:r w:rsidRPr="00647D40">
        <w:rPr>
          <w:rFonts w:ascii="Times New Roman" w:hAnsi="Times New Roman" w:cs="Times New Roman"/>
          <w:sz w:val="24"/>
          <w:szCs w:val="24"/>
          <w:lang w:val="en-US"/>
        </w:rPr>
        <w:t xml:space="preserve"> bank,  strategic management  and performance institutional</w:t>
      </w:r>
    </w:p>
    <w:p w14:paraId="0CAFC40E" w14:textId="77777777" w:rsidR="00B46ECB" w:rsidRPr="00647D40" w:rsidRDefault="00666954" w:rsidP="00647D40">
      <w:pPr>
        <w:tabs>
          <w:tab w:val="left" w:pos="1843"/>
        </w:tabs>
        <w:jc w:val="both"/>
        <w:outlineLvl w:val="0"/>
        <w:rPr>
          <w:rFonts w:ascii="Times New Roman" w:hAnsi="Times New Roman" w:cs="Times New Roman"/>
          <w:sz w:val="24"/>
          <w:szCs w:val="24"/>
          <w:lang w:val="en-US"/>
        </w:rPr>
      </w:pPr>
      <w:r w:rsidRPr="00647D40">
        <w:rPr>
          <w:rFonts w:ascii="Times New Roman" w:hAnsi="Times New Roman" w:cs="Times New Roman"/>
          <w:sz w:val="24"/>
          <w:szCs w:val="24"/>
          <w:lang w:val="en-US"/>
        </w:rPr>
        <w:lastRenderedPageBreak/>
        <w:t>1. INTRODUCTION</w:t>
      </w:r>
    </w:p>
    <w:p w14:paraId="4E010BF3" w14:textId="77777777" w:rsidR="00B46ECB" w:rsidRPr="00647D40" w:rsidRDefault="00B46ECB" w:rsidP="00647D40">
      <w:pPr>
        <w:spacing w:before="100" w:beforeAutospacing="1" w:after="100" w:afterAutospacing="1" w:line="360" w:lineRule="auto"/>
        <w:ind w:firstLine="1418"/>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Financial institutions are faced with an increase in the number of competitors, the number of products and services and the demands of customers who always expect more quality, </w:t>
      </w:r>
      <w:proofErr w:type="gramStart"/>
      <w:r w:rsidRPr="00647D40">
        <w:rPr>
          <w:rFonts w:ascii="Times New Roman" w:eastAsia="Times New Roman" w:hAnsi="Times New Roman" w:cs="Times New Roman"/>
          <w:sz w:val="24"/>
          <w:szCs w:val="24"/>
          <w:lang w:val="en-US"/>
        </w:rPr>
        <w:t>services</w:t>
      </w:r>
      <w:proofErr w:type="gramEnd"/>
      <w:r w:rsidRPr="00647D40">
        <w:rPr>
          <w:rFonts w:ascii="Times New Roman" w:eastAsia="Times New Roman" w:hAnsi="Times New Roman" w:cs="Times New Roman"/>
          <w:sz w:val="24"/>
          <w:szCs w:val="24"/>
          <w:lang w:val="en-US"/>
        </w:rPr>
        <w:t xml:space="preserve"> and this as soon as possible and at the lowest cost. The management of financial institutions poses a big problem which in our opinion represents a capital interest in the societal life of the Congolese. On this, our problem lies in the analysis of performance indicators for an efficient management of the TMB from a strategic management such as working capital, working capital requirements, net cash…. As well as certain managerial indicators such as the cost / income ratio, profitability, net banking income, performance of shares without forgetting to take a managerial look at the seven benchmarks below: total balance sheet, deposits collected, credit by disbursement, the number of branches and counters, the number of jobs, the number of </w:t>
      </w:r>
      <w:proofErr w:type="gramStart"/>
      <w:r w:rsidRPr="00647D40">
        <w:rPr>
          <w:rFonts w:ascii="Times New Roman" w:eastAsia="Times New Roman" w:hAnsi="Times New Roman" w:cs="Times New Roman"/>
          <w:sz w:val="24"/>
          <w:szCs w:val="24"/>
          <w:lang w:val="en-US"/>
        </w:rPr>
        <w:t>accounts ,</w:t>
      </w:r>
      <w:proofErr w:type="gramEnd"/>
      <w:r w:rsidRPr="00647D40">
        <w:rPr>
          <w:rFonts w:ascii="Times New Roman" w:eastAsia="Times New Roman" w:hAnsi="Times New Roman" w:cs="Times New Roman"/>
          <w:sz w:val="24"/>
          <w:szCs w:val="24"/>
          <w:lang w:val="en-US"/>
        </w:rPr>
        <w:t xml:space="preserve"> net investments. Our study is intended to be </w:t>
      </w:r>
      <w:proofErr w:type="gramStart"/>
      <w:r w:rsidRPr="00647D40">
        <w:rPr>
          <w:rFonts w:ascii="Times New Roman" w:eastAsia="Times New Roman" w:hAnsi="Times New Roman" w:cs="Times New Roman"/>
          <w:sz w:val="24"/>
          <w:szCs w:val="24"/>
          <w:lang w:val="en-US"/>
        </w:rPr>
        <w:t>explanatory, because</w:t>
      </w:r>
      <w:proofErr w:type="gramEnd"/>
      <w:r w:rsidRPr="00647D40">
        <w:rPr>
          <w:rFonts w:ascii="Times New Roman" w:eastAsia="Times New Roman" w:hAnsi="Times New Roman" w:cs="Times New Roman"/>
          <w:sz w:val="24"/>
          <w:szCs w:val="24"/>
          <w:lang w:val="en-US"/>
        </w:rPr>
        <w:t xml:space="preserve"> it seeks to re-establish the link between Strategic management and the performance management of financial companies.</w:t>
      </w:r>
      <w:r w:rsidRPr="00647D40">
        <w:rPr>
          <w:rFonts w:ascii="Times New Roman" w:hAnsi="Times New Roman" w:cs="Times New Roman"/>
          <w:sz w:val="24"/>
          <w:szCs w:val="24"/>
          <w:lang w:val="en-US"/>
        </w:rPr>
        <w:t xml:space="preserve"> </w:t>
      </w:r>
    </w:p>
    <w:p w14:paraId="19345254" w14:textId="77777777" w:rsidR="00B46ECB" w:rsidRPr="00647D40" w:rsidRDefault="00B46ECB" w:rsidP="00647D40">
      <w:pPr>
        <w:spacing w:before="100" w:beforeAutospacing="1" w:after="100" w:afterAutospacing="1" w:line="360" w:lineRule="auto"/>
        <w:ind w:firstLine="1418"/>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Considering the way in which the Trust Marchand Bank carries out its activities in relation to its operating structure and of keeping its performance in relation to the market, a series of questions deserve to be asked around which we propose answers.</w:t>
      </w:r>
    </w:p>
    <w:p w14:paraId="07472D52" w14:textId="77777777" w:rsidR="00B46ECB" w:rsidRPr="00647D40" w:rsidRDefault="00B46ECB" w:rsidP="00647D40">
      <w:pPr>
        <w:spacing w:before="100" w:beforeAutospacing="1" w:after="100" w:afterAutospacing="1" w:line="360" w:lineRule="auto"/>
        <w:ind w:firstLine="1418"/>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How to strategically manage an efficient performance management tool at the Trust Merchant Bank? This is the question which constitutes the problematic of our research.</w:t>
      </w:r>
      <w:bookmarkStart w:id="0" w:name="toc14"/>
      <w:bookmarkStart w:id="1" w:name="_Toc233564269"/>
      <w:bookmarkStart w:id="2" w:name="_Toc234214037"/>
      <w:bookmarkStart w:id="3" w:name="__RefHeading__81323_1244321405"/>
      <w:bookmarkStart w:id="4" w:name="fnref6"/>
      <w:bookmarkEnd w:id="0"/>
      <w:bookmarkEnd w:id="1"/>
      <w:bookmarkEnd w:id="2"/>
      <w:bookmarkEnd w:id="3"/>
      <w:bookmarkEnd w:id="4"/>
    </w:p>
    <w:p w14:paraId="50A25D3C" w14:textId="77777777" w:rsidR="00B46ECB" w:rsidRPr="00647D40" w:rsidRDefault="00B46ECB" w:rsidP="00647D40">
      <w:pPr>
        <w:spacing w:after="100" w:afterAutospacing="1" w:line="360" w:lineRule="auto"/>
        <w:ind w:firstLine="1418"/>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For nature observation to be profitable, the researcher needs to ask the right questions. These questions call for a supposed answer, </w:t>
      </w:r>
      <w:proofErr w:type="gramStart"/>
      <w:r w:rsidRPr="00647D40">
        <w:rPr>
          <w:rFonts w:ascii="Times New Roman" w:eastAsia="Times New Roman" w:hAnsi="Times New Roman" w:cs="Times New Roman"/>
          <w:sz w:val="24"/>
          <w:szCs w:val="24"/>
          <w:lang w:val="en-US"/>
        </w:rPr>
        <w:t>that is to say a</w:t>
      </w:r>
      <w:proofErr w:type="gramEnd"/>
      <w:r w:rsidRPr="00647D40">
        <w:rPr>
          <w:rFonts w:ascii="Times New Roman" w:eastAsia="Times New Roman" w:hAnsi="Times New Roman" w:cs="Times New Roman"/>
          <w:sz w:val="24"/>
          <w:szCs w:val="24"/>
          <w:lang w:val="en-US"/>
        </w:rPr>
        <w:t xml:space="preserve"> provisional answer, the validity of which is verified by research. This answer is indeed the hypothesis</w:t>
      </w:r>
      <w:bookmarkStart w:id="5" w:name="fnref7"/>
      <w:bookmarkEnd w:id="5"/>
    </w:p>
    <w:p w14:paraId="7FDF9458" w14:textId="60EEE13A" w:rsidR="000C03EF" w:rsidRDefault="00B46ECB" w:rsidP="00647D40">
      <w:pPr>
        <w:spacing w:before="100" w:beforeAutospacing="1" w:after="100" w:afterAutospacing="1" w:line="360" w:lineRule="auto"/>
        <w:ind w:firstLine="1418"/>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Strategic management can provide efficient management of TMB performance, efficiency in productivity, and efficiency in relation to the analysis of basic indicators. This being the case, TMB must make a diagnosis of the financial statements (balance sheet and income statement) while </w:t>
      </w:r>
      <w:proofErr w:type="gramStart"/>
      <w:r w:rsidRPr="00647D40">
        <w:rPr>
          <w:rFonts w:ascii="Times New Roman" w:eastAsia="Times New Roman" w:hAnsi="Times New Roman" w:cs="Times New Roman"/>
          <w:sz w:val="24"/>
          <w:szCs w:val="24"/>
          <w:lang w:val="en-US"/>
        </w:rPr>
        <w:t>taking into account</w:t>
      </w:r>
      <w:proofErr w:type="gramEnd"/>
      <w:r w:rsidRPr="00647D40">
        <w:rPr>
          <w:rFonts w:ascii="Times New Roman" w:eastAsia="Times New Roman" w:hAnsi="Times New Roman" w:cs="Times New Roman"/>
          <w:sz w:val="24"/>
          <w:szCs w:val="24"/>
          <w:lang w:val="en-US"/>
        </w:rPr>
        <w:t xml:space="preserve"> the performance indicators selected within this bank and the application of managerial theories that can help this financial institution to achieve its performance.</w:t>
      </w:r>
    </w:p>
    <w:p w14:paraId="47434E47" w14:textId="77777777" w:rsidR="004F06D6" w:rsidRPr="00647D40" w:rsidRDefault="004F06D6" w:rsidP="00647D40">
      <w:pPr>
        <w:spacing w:before="100" w:beforeAutospacing="1" w:after="100" w:afterAutospacing="1" w:line="360" w:lineRule="auto"/>
        <w:ind w:firstLine="1418"/>
        <w:jc w:val="both"/>
        <w:rPr>
          <w:rFonts w:ascii="Times New Roman" w:eastAsia="Times New Roman" w:hAnsi="Times New Roman" w:cs="Times New Roman"/>
          <w:sz w:val="24"/>
          <w:szCs w:val="24"/>
          <w:lang w:val="en-US"/>
        </w:rPr>
      </w:pPr>
    </w:p>
    <w:p w14:paraId="3F4AF419" w14:textId="77777777" w:rsidR="000C03EF" w:rsidRPr="00647D40" w:rsidRDefault="000C03EF" w:rsidP="00647D40">
      <w:pPr>
        <w:spacing w:before="100" w:beforeAutospacing="1" w:after="100" w:afterAutospacing="1" w:line="360" w:lineRule="auto"/>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lastRenderedPageBreak/>
        <w:t>2. METHODS</w:t>
      </w:r>
    </w:p>
    <w:p w14:paraId="404FBB78" w14:textId="7C1EDC52" w:rsidR="007B4FBC" w:rsidRPr="00647D40" w:rsidRDefault="001846BC" w:rsidP="004F06D6">
      <w:pPr>
        <w:spacing w:before="100" w:beforeAutospacing="1" w:after="100" w:afterAutospacing="1" w:line="360" w:lineRule="auto"/>
        <w:ind w:firstLine="1418"/>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According to TIMOTHE KAZADI KIMBU and BIENVENU KALUNGA MAWAZO, </w:t>
      </w:r>
      <w:proofErr w:type="gramStart"/>
      <w:r w:rsidRPr="00647D40">
        <w:rPr>
          <w:rFonts w:ascii="Times New Roman" w:hAnsi="Times New Roman" w:cs="Times New Roman"/>
          <w:sz w:val="24"/>
          <w:szCs w:val="24"/>
          <w:lang w:val="en-US"/>
        </w:rPr>
        <w:t>The</w:t>
      </w:r>
      <w:proofErr w:type="gramEnd"/>
      <w:r w:rsidRPr="00647D40">
        <w:rPr>
          <w:rFonts w:ascii="Times New Roman" w:hAnsi="Times New Roman" w:cs="Times New Roman"/>
          <w:sz w:val="24"/>
          <w:szCs w:val="24"/>
          <w:lang w:val="en-US"/>
        </w:rPr>
        <w:t xml:space="preserve"> method is defined today as being a path, a path, an intellectual process that the researcher takes in the grasp, the analysis and the explanation of his object of study (</w:t>
      </w:r>
      <w:proofErr w:type="spellStart"/>
      <w:r w:rsidRPr="00647D40">
        <w:rPr>
          <w:rFonts w:ascii="Times New Roman" w:hAnsi="Times New Roman" w:cs="Times New Roman"/>
          <w:sz w:val="24"/>
          <w:szCs w:val="24"/>
          <w:lang w:val="en-US"/>
        </w:rPr>
        <w:t>Timothée</w:t>
      </w:r>
      <w:proofErr w:type="spellEnd"/>
      <w:r w:rsidRPr="00647D40">
        <w:rPr>
          <w:rFonts w:ascii="Times New Roman" w:hAnsi="Times New Roman" w:cs="Times New Roman"/>
          <w:sz w:val="24"/>
          <w:szCs w:val="24"/>
          <w:lang w:val="en-US"/>
        </w:rPr>
        <w:t xml:space="preserve"> </w:t>
      </w:r>
      <w:proofErr w:type="spellStart"/>
      <w:r w:rsidRPr="00647D40">
        <w:rPr>
          <w:rFonts w:ascii="Times New Roman" w:hAnsi="Times New Roman" w:cs="Times New Roman"/>
          <w:sz w:val="24"/>
          <w:szCs w:val="24"/>
          <w:lang w:val="en-US"/>
        </w:rPr>
        <w:t>Kazadi</w:t>
      </w:r>
      <w:proofErr w:type="spellEnd"/>
      <w:r w:rsidRPr="00647D40">
        <w:rPr>
          <w:rFonts w:ascii="Times New Roman" w:hAnsi="Times New Roman" w:cs="Times New Roman"/>
          <w:sz w:val="24"/>
          <w:szCs w:val="24"/>
          <w:lang w:val="en-US"/>
        </w:rPr>
        <w:t xml:space="preserve"> </w:t>
      </w:r>
      <w:proofErr w:type="spellStart"/>
      <w:r w:rsidRPr="00647D40">
        <w:rPr>
          <w:rFonts w:ascii="Times New Roman" w:hAnsi="Times New Roman" w:cs="Times New Roman"/>
          <w:sz w:val="24"/>
          <w:szCs w:val="24"/>
          <w:lang w:val="en-US"/>
        </w:rPr>
        <w:t>Kimbu</w:t>
      </w:r>
      <w:proofErr w:type="spellEnd"/>
      <w:r w:rsidRPr="00647D40">
        <w:rPr>
          <w:rFonts w:ascii="Times New Roman" w:hAnsi="Times New Roman" w:cs="Times New Roman"/>
          <w:sz w:val="24"/>
          <w:szCs w:val="24"/>
          <w:lang w:val="en-US"/>
        </w:rPr>
        <w:t xml:space="preserve"> and Bienvenu </w:t>
      </w:r>
      <w:proofErr w:type="spellStart"/>
      <w:r w:rsidRPr="00647D40">
        <w:rPr>
          <w:rFonts w:ascii="Times New Roman" w:hAnsi="Times New Roman" w:cs="Times New Roman"/>
          <w:sz w:val="24"/>
          <w:szCs w:val="24"/>
          <w:lang w:val="en-US"/>
        </w:rPr>
        <w:t>Kalunga</w:t>
      </w:r>
      <w:proofErr w:type="spellEnd"/>
      <w:r w:rsidRPr="00647D40">
        <w:rPr>
          <w:rFonts w:ascii="Times New Roman" w:hAnsi="Times New Roman" w:cs="Times New Roman"/>
          <w:sz w:val="24"/>
          <w:szCs w:val="24"/>
          <w:lang w:val="en-US"/>
        </w:rPr>
        <w:t xml:space="preserve"> </w:t>
      </w:r>
      <w:proofErr w:type="spellStart"/>
      <w:r w:rsidRPr="00647D40">
        <w:rPr>
          <w:rFonts w:ascii="Times New Roman" w:hAnsi="Times New Roman" w:cs="Times New Roman"/>
          <w:sz w:val="24"/>
          <w:szCs w:val="24"/>
          <w:lang w:val="en-US"/>
        </w:rPr>
        <w:t>Mawazo</w:t>
      </w:r>
      <w:proofErr w:type="spellEnd"/>
      <w:r w:rsidRPr="00647D40">
        <w:rPr>
          <w:rFonts w:ascii="Times New Roman" w:hAnsi="Times New Roman" w:cs="Times New Roman"/>
          <w:sz w:val="24"/>
          <w:szCs w:val="24"/>
          <w:lang w:val="en-US"/>
        </w:rPr>
        <w:t>, 2013)</w:t>
      </w:r>
    </w:p>
    <w:p w14:paraId="78861545" w14:textId="77777777" w:rsidR="00666954" w:rsidRPr="00647D40" w:rsidRDefault="00B46ECB" w:rsidP="00647D40">
      <w:pPr>
        <w:spacing w:before="100" w:beforeAutospacing="1" w:after="100" w:afterAutospacing="1" w:line="360" w:lineRule="auto"/>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Regarding our research, we used:</w:t>
      </w:r>
      <w:bookmarkStart w:id="6" w:name="_Toc446494029"/>
    </w:p>
    <w:p w14:paraId="4AEAE40A" w14:textId="77777777" w:rsidR="00B46ECB" w:rsidRPr="00647D40" w:rsidRDefault="00AC01A8" w:rsidP="00647D40">
      <w:pPr>
        <w:pStyle w:val="Balk4"/>
        <w:jc w:val="both"/>
        <w:rPr>
          <w:rFonts w:ascii="Times New Roman" w:hAnsi="Times New Roman" w:cs="Times New Roman"/>
          <w:b w:val="0"/>
          <w:bCs w:val="0"/>
          <w:i w:val="0"/>
          <w:iCs w:val="0"/>
          <w:color w:val="auto"/>
          <w:sz w:val="24"/>
          <w:szCs w:val="24"/>
          <w:lang w:val="en-US"/>
        </w:rPr>
      </w:pPr>
      <w:r w:rsidRPr="00647D40">
        <w:rPr>
          <w:rFonts w:ascii="Times New Roman" w:hAnsi="Times New Roman" w:cs="Times New Roman"/>
          <w:b w:val="0"/>
          <w:bCs w:val="0"/>
          <w:i w:val="0"/>
          <w:iCs w:val="0"/>
          <w:color w:val="auto"/>
          <w:sz w:val="24"/>
          <w:szCs w:val="24"/>
          <w:lang w:val="en-US"/>
        </w:rPr>
        <w:t>- THE ANALYTICAL METHOD</w:t>
      </w:r>
      <w:bookmarkEnd w:id="6"/>
    </w:p>
    <w:p w14:paraId="303B23BC" w14:textId="77777777" w:rsidR="00B46ECB" w:rsidRPr="00647D40" w:rsidRDefault="00B46ECB" w:rsidP="00647D40">
      <w:pPr>
        <w:spacing w:line="360" w:lineRule="auto"/>
        <w:jc w:val="both"/>
        <w:rPr>
          <w:rFonts w:ascii="Times New Roman" w:eastAsia="Arial Unicode MS" w:hAnsi="Times New Roman" w:cs="Times New Roman"/>
          <w:sz w:val="24"/>
          <w:szCs w:val="24"/>
          <w:lang w:val="en-US"/>
        </w:rPr>
      </w:pPr>
      <w:r w:rsidRPr="00647D40">
        <w:rPr>
          <w:rFonts w:ascii="Times New Roman" w:eastAsia="Arial Unicode MS" w:hAnsi="Times New Roman" w:cs="Times New Roman"/>
          <w:sz w:val="24"/>
          <w:szCs w:val="24"/>
          <w:lang w:val="en-US"/>
        </w:rPr>
        <w:t xml:space="preserve"> Consists of a decomposition of the subject </w:t>
      </w:r>
      <w:proofErr w:type="gramStart"/>
      <w:r w:rsidRPr="00647D40">
        <w:rPr>
          <w:rFonts w:ascii="Times New Roman" w:eastAsia="Arial Unicode MS" w:hAnsi="Times New Roman" w:cs="Times New Roman"/>
          <w:sz w:val="24"/>
          <w:szCs w:val="24"/>
          <w:lang w:val="en-US"/>
        </w:rPr>
        <w:t>in order to</w:t>
      </w:r>
      <w:proofErr w:type="gramEnd"/>
      <w:r w:rsidRPr="00647D40">
        <w:rPr>
          <w:rFonts w:ascii="Times New Roman" w:eastAsia="Arial Unicode MS" w:hAnsi="Times New Roman" w:cs="Times New Roman"/>
          <w:sz w:val="24"/>
          <w:szCs w:val="24"/>
          <w:lang w:val="en-US"/>
        </w:rPr>
        <w:t xml:space="preserve"> analyze the components which are essential for the best understanding of the subject of a scientific work.</w:t>
      </w:r>
      <w:r w:rsidRPr="00647D40">
        <w:rPr>
          <w:rFonts w:ascii="Times New Roman" w:hAnsi="Times New Roman" w:cs="Times New Roman"/>
          <w:sz w:val="24"/>
          <w:szCs w:val="24"/>
          <w:lang w:val="en-US"/>
        </w:rPr>
        <w:t xml:space="preserve"> This method was used to analyze </w:t>
      </w:r>
      <w:proofErr w:type="gramStart"/>
      <w:r w:rsidRPr="00647D40">
        <w:rPr>
          <w:rFonts w:ascii="Times New Roman" w:hAnsi="Times New Roman" w:cs="Times New Roman"/>
          <w:sz w:val="24"/>
          <w:szCs w:val="24"/>
          <w:lang w:val="en-US"/>
        </w:rPr>
        <w:t>all of</w:t>
      </w:r>
      <w:proofErr w:type="gramEnd"/>
      <w:r w:rsidRPr="00647D40">
        <w:rPr>
          <w:rFonts w:ascii="Times New Roman" w:hAnsi="Times New Roman" w:cs="Times New Roman"/>
          <w:sz w:val="24"/>
          <w:szCs w:val="24"/>
          <w:lang w:val="en-US"/>
        </w:rPr>
        <w:t xml:space="preserve"> our data and process it.</w:t>
      </w:r>
    </w:p>
    <w:p w14:paraId="67D69D70" w14:textId="77777777" w:rsidR="00B46ECB" w:rsidRPr="00647D40" w:rsidRDefault="00B46ECB" w:rsidP="00647D40">
      <w:pPr>
        <w:pStyle w:val="Balk4"/>
        <w:jc w:val="both"/>
        <w:rPr>
          <w:rFonts w:ascii="Times New Roman" w:hAnsi="Times New Roman" w:cs="Times New Roman"/>
          <w:b w:val="0"/>
          <w:bCs w:val="0"/>
          <w:i w:val="0"/>
          <w:iCs w:val="0"/>
          <w:color w:val="auto"/>
          <w:sz w:val="24"/>
          <w:szCs w:val="24"/>
          <w:lang w:val="en-US"/>
        </w:rPr>
      </w:pPr>
      <w:r w:rsidRPr="00647D40">
        <w:rPr>
          <w:rFonts w:ascii="Times New Roman" w:hAnsi="Times New Roman" w:cs="Times New Roman"/>
          <w:b w:val="0"/>
          <w:bCs w:val="0"/>
          <w:i w:val="0"/>
          <w:iCs w:val="0"/>
          <w:color w:val="auto"/>
          <w:sz w:val="24"/>
          <w:szCs w:val="24"/>
          <w:lang w:val="en-US"/>
        </w:rPr>
        <w:t>- THE SYSTEMS METHOD</w:t>
      </w:r>
    </w:p>
    <w:p w14:paraId="2F62D018" w14:textId="77777777" w:rsidR="00B46ECB"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ab/>
      </w:r>
      <w:r w:rsidRPr="00647D40">
        <w:rPr>
          <w:rFonts w:ascii="Times New Roman" w:hAnsi="Times New Roman" w:cs="Times New Roman"/>
          <w:sz w:val="24"/>
          <w:szCs w:val="24"/>
          <w:lang w:val="en-US"/>
        </w:rPr>
        <w:tab/>
        <w:t xml:space="preserve">From the Greek system which means coherent whole. </w:t>
      </w:r>
    </w:p>
    <w:p w14:paraId="7CD5EC9A" w14:textId="77777777" w:rsidR="00B46ECB"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ab/>
      </w:r>
      <w:r w:rsidRPr="00647D40">
        <w:rPr>
          <w:rFonts w:ascii="Times New Roman" w:hAnsi="Times New Roman" w:cs="Times New Roman"/>
          <w:sz w:val="24"/>
          <w:szCs w:val="24"/>
          <w:lang w:val="en-US"/>
        </w:rPr>
        <w:tab/>
        <w:t>This method is in fact based on the notion of system which it defines as being a set of interconnected elements, dependent on each other and which maintain relationships such as the modification of the other elements and of the whole system. This method thus emphasizes the links of interdependence that exist between the different elements of the system.</w:t>
      </w:r>
    </w:p>
    <w:p w14:paraId="35E2BF84" w14:textId="77777777" w:rsidR="00B46ECB" w:rsidRPr="00647D40" w:rsidRDefault="00B46ECB" w:rsidP="00647D40">
      <w:pPr>
        <w:pStyle w:val="Balk4"/>
        <w:jc w:val="both"/>
        <w:rPr>
          <w:rFonts w:ascii="Times New Roman" w:hAnsi="Times New Roman" w:cs="Times New Roman"/>
          <w:b w:val="0"/>
          <w:bCs w:val="0"/>
          <w:i w:val="0"/>
          <w:iCs w:val="0"/>
          <w:color w:val="auto"/>
          <w:sz w:val="24"/>
          <w:szCs w:val="24"/>
          <w:lang w:val="en-US"/>
        </w:rPr>
      </w:pPr>
      <w:r w:rsidRPr="00647D40">
        <w:rPr>
          <w:rFonts w:ascii="Times New Roman" w:hAnsi="Times New Roman" w:cs="Times New Roman"/>
          <w:b w:val="0"/>
          <w:bCs w:val="0"/>
          <w:i w:val="0"/>
          <w:iCs w:val="0"/>
          <w:color w:val="auto"/>
          <w:sz w:val="24"/>
          <w:szCs w:val="24"/>
          <w:lang w:val="en-US"/>
        </w:rPr>
        <w:t>-THE STRUCTURAL APPROVALS METHOD</w:t>
      </w:r>
    </w:p>
    <w:p w14:paraId="56D9F043" w14:textId="77777777" w:rsidR="00B46ECB" w:rsidRPr="00647D40" w:rsidRDefault="002B45F1"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 The method of structural homologies consists in bringing together two things, two facts, two ideas </w:t>
      </w:r>
      <w:proofErr w:type="gramStart"/>
      <w:r w:rsidRPr="00647D40">
        <w:rPr>
          <w:rFonts w:ascii="Times New Roman" w:hAnsi="Times New Roman" w:cs="Times New Roman"/>
          <w:sz w:val="24"/>
          <w:szCs w:val="24"/>
          <w:lang w:val="en-US"/>
        </w:rPr>
        <w:t>in order to</w:t>
      </w:r>
      <w:proofErr w:type="gramEnd"/>
      <w:r w:rsidRPr="00647D40">
        <w:rPr>
          <w:rFonts w:ascii="Times New Roman" w:hAnsi="Times New Roman" w:cs="Times New Roman"/>
          <w:sz w:val="24"/>
          <w:szCs w:val="24"/>
          <w:lang w:val="en-US"/>
        </w:rPr>
        <w:t xml:space="preserve"> detect their dissimilarities. </w:t>
      </w:r>
    </w:p>
    <w:p w14:paraId="01E314DB" w14:textId="77777777" w:rsidR="00B46ECB" w:rsidRPr="00647D40" w:rsidRDefault="00B46ECB" w:rsidP="00647D40">
      <w:pPr>
        <w:spacing w:before="100" w:beforeAutospacing="1" w:after="100" w:afterAutospacing="1" w:line="360" w:lineRule="auto"/>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However, we used the following techniques:</w:t>
      </w:r>
    </w:p>
    <w:p w14:paraId="7FA3D937" w14:textId="77777777" w:rsidR="00B46ECB" w:rsidRPr="00647D40" w:rsidRDefault="002F27D2" w:rsidP="00647D40">
      <w:pPr>
        <w:pStyle w:val="Balk4"/>
        <w:numPr>
          <w:ilvl w:val="0"/>
          <w:numId w:val="1"/>
        </w:numPr>
        <w:jc w:val="both"/>
        <w:rPr>
          <w:rFonts w:ascii="Times New Roman" w:eastAsia="Times New Roman" w:hAnsi="Times New Roman" w:cs="Times New Roman"/>
          <w:b w:val="0"/>
          <w:bCs w:val="0"/>
          <w:i w:val="0"/>
          <w:iCs w:val="0"/>
          <w:color w:val="auto"/>
          <w:sz w:val="24"/>
          <w:szCs w:val="24"/>
        </w:rPr>
      </w:pPr>
      <w:bookmarkStart w:id="7" w:name="_Toc446494031"/>
      <w:proofErr w:type="spellStart"/>
      <w:r w:rsidRPr="00647D40">
        <w:rPr>
          <w:rFonts w:ascii="Times New Roman" w:eastAsia="Times New Roman" w:hAnsi="Times New Roman" w:cs="Times New Roman"/>
          <w:b w:val="0"/>
          <w:bCs w:val="0"/>
          <w:i w:val="0"/>
          <w:iCs w:val="0"/>
          <w:color w:val="auto"/>
          <w:sz w:val="24"/>
          <w:szCs w:val="24"/>
        </w:rPr>
        <w:t>Literature</w:t>
      </w:r>
      <w:proofErr w:type="spellEnd"/>
      <w:r w:rsidRPr="00647D40">
        <w:rPr>
          <w:rFonts w:ascii="Times New Roman" w:eastAsia="Times New Roman" w:hAnsi="Times New Roman" w:cs="Times New Roman"/>
          <w:b w:val="0"/>
          <w:bCs w:val="0"/>
          <w:i w:val="0"/>
          <w:iCs w:val="0"/>
          <w:color w:val="auto"/>
          <w:sz w:val="24"/>
          <w:szCs w:val="24"/>
        </w:rPr>
        <w:t xml:space="preserve"> </w:t>
      </w:r>
      <w:proofErr w:type="spellStart"/>
      <w:r w:rsidRPr="00647D40">
        <w:rPr>
          <w:rFonts w:ascii="Times New Roman" w:eastAsia="Times New Roman" w:hAnsi="Times New Roman" w:cs="Times New Roman"/>
          <w:b w:val="0"/>
          <w:bCs w:val="0"/>
          <w:i w:val="0"/>
          <w:iCs w:val="0"/>
          <w:color w:val="auto"/>
          <w:sz w:val="24"/>
          <w:szCs w:val="24"/>
        </w:rPr>
        <w:t>review</w:t>
      </w:r>
      <w:proofErr w:type="spellEnd"/>
      <w:r w:rsidRPr="00647D40">
        <w:rPr>
          <w:rFonts w:ascii="Times New Roman" w:eastAsia="Times New Roman" w:hAnsi="Times New Roman" w:cs="Times New Roman"/>
          <w:b w:val="0"/>
          <w:bCs w:val="0"/>
          <w:i w:val="0"/>
          <w:iCs w:val="0"/>
          <w:color w:val="auto"/>
          <w:sz w:val="24"/>
          <w:szCs w:val="24"/>
        </w:rPr>
        <w:t xml:space="preserve"> </w:t>
      </w:r>
      <w:bookmarkEnd w:id="7"/>
    </w:p>
    <w:p w14:paraId="4BD11402" w14:textId="77777777" w:rsidR="00B46ECB" w:rsidRPr="00647D40" w:rsidRDefault="00B46ECB" w:rsidP="00647D40">
      <w:pPr>
        <w:spacing w:before="100" w:beforeAutospacing="1" w:after="100" w:afterAutospacing="1" w:line="360" w:lineRule="auto"/>
        <w:ind w:firstLine="1418"/>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Consists of studying and analyzing documents to obtain information on the facts or phenomena that we are </w:t>
      </w:r>
      <w:proofErr w:type="gramStart"/>
      <w:r w:rsidRPr="00647D40">
        <w:rPr>
          <w:rFonts w:ascii="Times New Roman" w:eastAsia="Times New Roman" w:hAnsi="Times New Roman" w:cs="Times New Roman"/>
          <w:sz w:val="24"/>
          <w:szCs w:val="24"/>
          <w:lang w:val="en-US"/>
        </w:rPr>
        <w:t>studying ”</w:t>
      </w:r>
      <w:proofErr w:type="gramEnd"/>
      <w:r w:rsidRPr="00647D40">
        <w:rPr>
          <w:rFonts w:ascii="Times New Roman" w:eastAsia="Times New Roman" w:hAnsi="Times New Roman" w:cs="Times New Roman"/>
          <w:sz w:val="24"/>
          <w:szCs w:val="24"/>
          <w:lang w:val="en-US"/>
        </w:rPr>
        <w:t>. There are two categories of documents: written documents and our written documents (</w:t>
      </w:r>
      <w:proofErr w:type="spellStart"/>
      <w:r w:rsidRPr="00647D40">
        <w:rPr>
          <w:rFonts w:ascii="Times New Roman" w:eastAsia="Times New Roman" w:hAnsi="Times New Roman" w:cs="Times New Roman"/>
          <w:sz w:val="24"/>
          <w:szCs w:val="24"/>
          <w:lang w:val="en-US"/>
        </w:rPr>
        <w:t>Mulumbati</w:t>
      </w:r>
      <w:proofErr w:type="spellEnd"/>
      <w:r w:rsidRPr="00647D40">
        <w:rPr>
          <w:rFonts w:ascii="Times New Roman" w:eastAsia="Times New Roman" w:hAnsi="Times New Roman" w:cs="Times New Roman"/>
          <w:sz w:val="24"/>
          <w:szCs w:val="24"/>
          <w:lang w:val="en-US"/>
        </w:rPr>
        <w:t xml:space="preserve"> </w:t>
      </w:r>
      <w:proofErr w:type="spellStart"/>
      <w:r w:rsidRPr="00647D40">
        <w:rPr>
          <w:rFonts w:ascii="Times New Roman" w:eastAsia="Times New Roman" w:hAnsi="Times New Roman" w:cs="Times New Roman"/>
          <w:sz w:val="24"/>
          <w:szCs w:val="24"/>
          <w:lang w:val="en-US"/>
        </w:rPr>
        <w:t>Ngasha</w:t>
      </w:r>
      <w:proofErr w:type="spellEnd"/>
      <w:r w:rsidRPr="00647D40">
        <w:rPr>
          <w:rFonts w:ascii="Times New Roman" w:eastAsia="Times New Roman" w:hAnsi="Times New Roman" w:cs="Times New Roman"/>
          <w:sz w:val="24"/>
          <w:szCs w:val="24"/>
          <w:lang w:val="en-US"/>
        </w:rPr>
        <w:t>, 2001).</w:t>
      </w:r>
    </w:p>
    <w:p w14:paraId="2EF97967" w14:textId="77777777" w:rsidR="00B46ECB" w:rsidRPr="00647D40" w:rsidRDefault="00B46ECB" w:rsidP="00647D40">
      <w:pPr>
        <w:pStyle w:val="Balk4"/>
        <w:numPr>
          <w:ilvl w:val="0"/>
          <w:numId w:val="1"/>
        </w:numPr>
        <w:jc w:val="both"/>
        <w:rPr>
          <w:rFonts w:ascii="Times New Roman" w:eastAsia="Times New Roman" w:hAnsi="Times New Roman" w:cs="Times New Roman"/>
          <w:b w:val="0"/>
          <w:bCs w:val="0"/>
          <w:i w:val="0"/>
          <w:iCs w:val="0"/>
          <w:color w:val="auto"/>
          <w:sz w:val="24"/>
          <w:szCs w:val="24"/>
          <w:lang w:val="en-US"/>
        </w:rPr>
      </w:pPr>
      <w:bookmarkStart w:id="8" w:name="_Toc446494032"/>
      <w:r w:rsidRPr="00647D40">
        <w:rPr>
          <w:rFonts w:ascii="Times New Roman" w:eastAsia="Times New Roman" w:hAnsi="Times New Roman" w:cs="Times New Roman"/>
          <w:b w:val="0"/>
          <w:bCs w:val="0"/>
          <w:i w:val="0"/>
          <w:iCs w:val="0"/>
          <w:color w:val="auto"/>
          <w:sz w:val="24"/>
          <w:szCs w:val="24"/>
          <w:lang w:val="en-US"/>
        </w:rPr>
        <w:lastRenderedPageBreak/>
        <w:t>The interview questionnaire (the direct interview) defined as:</w:t>
      </w:r>
      <w:bookmarkEnd w:id="8"/>
    </w:p>
    <w:p w14:paraId="33B334BE" w14:textId="336C9CCE" w:rsidR="00B46ECB" w:rsidRPr="00647D40" w:rsidRDefault="00B46ECB" w:rsidP="00647D40">
      <w:pPr>
        <w:spacing w:before="100" w:beforeAutospacing="1" w:after="100" w:afterAutospacing="1" w:line="360" w:lineRule="auto"/>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 "A technique which aims to organize a verbal communication report between two </w:t>
      </w:r>
      <w:proofErr w:type="spellStart"/>
      <w:r w:rsidRPr="00647D40">
        <w:rPr>
          <w:rFonts w:ascii="Times New Roman" w:eastAsia="Times New Roman" w:hAnsi="Times New Roman" w:cs="Times New Roman"/>
          <w:sz w:val="24"/>
          <w:szCs w:val="24"/>
          <w:lang w:val="en-US"/>
        </w:rPr>
        <w:t>peope</w:t>
      </w:r>
      <w:proofErr w:type="spellEnd"/>
      <w:r w:rsidRPr="00647D40">
        <w:rPr>
          <w:rFonts w:ascii="Times New Roman" w:eastAsia="Times New Roman" w:hAnsi="Times New Roman" w:cs="Times New Roman"/>
          <w:sz w:val="24"/>
          <w:szCs w:val="24"/>
          <w:lang w:val="en-US"/>
        </w:rPr>
        <w:t>, the investigator and the interviewee in order to allow the investigator to collect certain information from the investigation concerning a specific object"</w:t>
      </w:r>
      <w:bookmarkStart w:id="9" w:name="fnref12"/>
      <w:bookmarkEnd w:id="9"/>
    </w:p>
    <w:p w14:paraId="7CFB2C12" w14:textId="68C85038" w:rsidR="00B46ECB" w:rsidRPr="00647D40" w:rsidRDefault="00B46ECB" w:rsidP="00647D40">
      <w:pPr>
        <w:tabs>
          <w:tab w:val="left" w:pos="709"/>
        </w:tabs>
        <w:spacing w:before="100" w:beforeAutospacing="1" w:after="100" w:afterAutospacing="1" w:line="360" w:lineRule="auto"/>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 In this study we will have as operational concepts: financial institution, commercial bank, strategic </w:t>
      </w:r>
      <w:proofErr w:type="gramStart"/>
      <w:r w:rsidRPr="00647D40">
        <w:rPr>
          <w:rFonts w:ascii="Times New Roman" w:eastAsia="Times New Roman" w:hAnsi="Times New Roman" w:cs="Times New Roman"/>
          <w:sz w:val="24"/>
          <w:szCs w:val="24"/>
          <w:lang w:val="en-US"/>
        </w:rPr>
        <w:t>management</w:t>
      </w:r>
      <w:proofErr w:type="gramEnd"/>
      <w:r w:rsidRPr="00647D40">
        <w:rPr>
          <w:rFonts w:ascii="Times New Roman" w:eastAsia="Times New Roman" w:hAnsi="Times New Roman" w:cs="Times New Roman"/>
          <w:sz w:val="24"/>
          <w:szCs w:val="24"/>
          <w:lang w:val="en-US"/>
        </w:rPr>
        <w:t xml:space="preserve"> and performance.</w:t>
      </w:r>
    </w:p>
    <w:p w14:paraId="4AD6A094" w14:textId="45F5A619" w:rsidR="00B46ECB" w:rsidRPr="00647D40" w:rsidRDefault="00B46ECB" w:rsidP="00647D40">
      <w:pPr>
        <w:pStyle w:val="Balk2"/>
        <w:jc w:val="both"/>
        <w:rPr>
          <w:rFonts w:ascii="Times New Roman" w:eastAsia="Times New Roman" w:hAnsi="Times New Roman" w:cs="Times New Roman"/>
          <w:b w:val="0"/>
          <w:bCs w:val="0"/>
          <w:color w:val="000000" w:themeColor="text1"/>
          <w:sz w:val="24"/>
          <w:szCs w:val="24"/>
          <w:lang w:val="en-US"/>
        </w:rPr>
      </w:pPr>
      <w:bookmarkStart w:id="10" w:name="_Toc465597147"/>
      <w:r w:rsidRPr="00647D40">
        <w:rPr>
          <w:rFonts w:ascii="Times New Roman" w:eastAsia="Times New Roman" w:hAnsi="Times New Roman" w:cs="Times New Roman"/>
          <w:b w:val="0"/>
          <w:bCs w:val="0"/>
          <w:color w:val="000000" w:themeColor="text1"/>
          <w:sz w:val="24"/>
          <w:szCs w:val="24"/>
          <w:lang w:val="en-US"/>
        </w:rPr>
        <w:t>1.</w:t>
      </w:r>
      <w:r w:rsidR="00E113CD" w:rsidRPr="00647D40">
        <w:rPr>
          <w:rFonts w:ascii="Times New Roman" w:eastAsia="Times New Roman" w:hAnsi="Times New Roman" w:cs="Times New Roman"/>
          <w:b w:val="0"/>
          <w:bCs w:val="0"/>
          <w:color w:val="000000" w:themeColor="text1"/>
          <w:sz w:val="24"/>
          <w:szCs w:val="24"/>
          <w:lang w:val="en-US"/>
        </w:rPr>
        <w:t>F</w:t>
      </w:r>
      <w:r w:rsidRPr="00647D40">
        <w:rPr>
          <w:rFonts w:ascii="Times New Roman" w:eastAsia="Times New Roman" w:hAnsi="Times New Roman" w:cs="Times New Roman"/>
          <w:b w:val="0"/>
          <w:bCs w:val="0"/>
          <w:color w:val="000000" w:themeColor="text1"/>
          <w:sz w:val="24"/>
          <w:szCs w:val="24"/>
          <w:lang w:val="en-US"/>
        </w:rPr>
        <w:t>inancial institution</w:t>
      </w:r>
      <w:bookmarkEnd w:id="10"/>
    </w:p>
    <w:p w14:paraId="26DB394A" w14:textId="0B908DC3" w:rsidR="00B46ECB" w:rsidRPr="00647D40" w:rsidRDefault="00B46ECB" w:rsidP="00647D40">
      <w:pPr>
        <w:tabs>
          <w:tab w:val="left" w:pos="709"/>
        </w:tabs>
        <w:spacing w:before="100" w:beforeAutospacing="1" w:after="100" w:afterAutospacing="1" w:line="360" w:lineRule="auto"/>
        <w:jc w:val="both"/>
        <w:rPr>
          <w:rFonts w:ascii="Times New Roman" w:eastAsia="Times New Roman" w:hAnsi="Times New Roman" w:cs="Times New Roman"/>
          <w:sz w:val="24"/>
          <w:szCs w:val="24"/>
          <w:lang w:val="en-US"/>
        </w:rPr>
      </w:pPr>
      <w:r w:rsidRPr="00647D40">
        <w:rPr>
          <w:rFonts w:ascii="Times New Roman" w:eastAsia="Times New Roman" w:hAnsi="Times New Roman" w:cs="Times New Roman"/>
          <w:sz w:val="24"/>
          <w:szCs w:val="24"/>
          <w:lang w:val="en-US"/>
        </w:rPr>
        <w:t xml:space="preserve"> </w:t>
      </w:r>
      <w:r w:rsidRPr="00647D40">
        <w:rPr>
          <w:rFonts w:ascii="Times New Roman" w:hAnsi="Times New Roman" w:cs="Times New Roman"/>
          <w:sz w:val="24"/>
          <w:szCs w:val="24"/>
          <w:lang w:val="en-US"/>
        </w:rPr>
        <w:t>Financial institutions participate in the financing of the economy by granting loans. The various institutions in the DRC (central bank of Congo, commercial banks…</w:t>
      </w:r>
      <w:proofErr w:type="gramStart"/>
      <w:r w:rsidRPr="00647D40">
        <w:rPr>
          <w:rFonts w:ascii="Times New Roman" w:hAnsi="Times New Roman" w:cs="Times New Roman"/>
          <w:sz w:val="24"/>
          <w:szCs w:val="24"/>
          <w:lang w:val="en-US"/>
        </w:rPr>
        <w:t xml:space="preserve"> ..</w:t>
      </w:r>
      <w:proofErr w:type="gramEnd"/>
      <w:r w:rsidRPr="00647D40">
        <w:rPr>
          <w:rFonts w:ascii="Times New Roman" w:hAnsi="Times New Roman" w:cs="Times New Roman"/>
          <w:sz w:val="24"/>
          <w:szCs w:val="24"/>
          <w:lang w:val="en-US"/>
        </w:rPr>
        <w:t>etc.)</w:t>
      </w:r>
      <w:r w:rsidRPr="00647D40">
        <w:rPr>
          <w:rFonts w:ascii="Times New Roman" w:eastAsia="Times New Roman" w:hAnsi="Times New Roman" w:cs="Times New Roman"/>
          <w:sz w:val="24"/>
          <w:szCs w:val="24"/>
          <w:lang w:val="en-US"/>
        </w:rPr>
        <w:tab/>
      </w:r>
    </w:p>
    <w:p w14:paraId="43319876" w14:textId="2D03FB6A" w:rsidR="00B46ECB" w:rsidRPr="00647D40" w:rsidRDefault="00B46ECB" w:rsidP="00647D40">
      <w:pPr>
        <w:pStyle w:val="Balk2"/>
        <w:jc w:val="both"/>
        <w:rPr>
          <w:rFonts w:ascii="Times New Roman" w:hAnsi="Times New Roman" w:cs="Times New Roman"/>
          <w:b w:val="0"/>
          <w:bCs w:val="0"/>
          <w:color w:val="auto"/>
          <w:sz w:val="24"/>
          <w:szCs w:val="24"/>
          <w:lang w:val="en-US"/>
        </w:rPr>
      </w:pPr>
      <w:bookmarkStart w:id="11" w:name="_Toc465597148"/>
      <w:r w:rsidRPr="00647D40">
        <w:rPr>
          <w:rFonts w:ascii="Times New Roman" w:hAnsi="Times New Roman" w:cs="Times New Roman"/>
          <w:b w:val="0"/>
          <w:bCs w:val="0"/>
          <w:color w:val="auto"/>
          <w:sz w:val="24"/>
          <w:szCs w:val="24"/>
          <w:lang w:val="en-US"/>
        </w:rPr>
        <w:t xml:space="preserve">2. </w:t>
      </w:r>
      <w:r w:rsidR="00E113CD" w:rsidRPr="00647D40">
        <w:rPr>
          <w:rFonts w:ascii="Times New Roman" w:hAnsi="Times New Roman" w:cs="Times New Roman"/>
          <w:b w:val="0"/>
          <w:bCs w:val="0"/>
          <w:color w:val="auto"/>
          <w:sz w:val="24"/>
          <w:szCs w:val="24"/>
          <w:lang w:val="en-US"/>
        </w:rPr>
        <w:t>T</w:t>
      </w:r>
      <w:r w:rsidRPr="00647D40">
        <w:rPr>
          <w:rFonts w:ascii="Times New Roman" w:hAnsi="Times New Roman" w:cs="Times New Roman"/>
          <w:b w:val="0"/>
          <w:bCs w:val="0"/>
          <w:color w:val="auto"/>
          <w:sz w:val="24"/>
          <w:szCs w:val="24"/>
          <w:lang w:val="en-US"/>
        </w:rPr>
        <w:t>he commercial bank</w:t>
      </w:r>
      <w:bookmarkEnd w:id="11"/>
    </w:p>
    <w:p w14:paraId="4281097B" w14:textId="3B6F885C" w:rsidR="00B46ECB"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These are all credit institutions authorized to carry out all banking operations (receipt of funds from the public, credit operation, management of means of payment, etc.). They can create scriptural money by granting credits</w:t>
      </w:r>
      <w:r w:rsidR="00E113CD" w:rsidRPr="00647D40">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 xml:space="preserve">They can act as borrower and lender in the capital markets. </w:t>
      </w:r>
      <w:r w:rsidRPr="00647D40">
        <w:rPr>
          <w:rFonts w:ascii="Times New Roman" w:hAnsi="Times New Roman" w:cs="Times New Roman"/>
          <w:color w:val="000000" w:themeColor="text1"/>
          <w:sz w:val="24"/>
          <w:szCs w:val="24"/>
          <w:lang w:val="en-US"/>
        </w:rPr>
        <w:tab/>
      </w:r>
    </w:p>
    <w:p w14:paraId="6B558C52" w14:textId="5E55FC0C" w:rsidR="00B46ECB" w:rsidRPr="00647D40" w:rsidRDefault="00B46ECB" w:rsidP="00647D40">
      <w:pPr>
        <w:pStyle w:val="Balk2"/>
        <w:jc w:val="both"/>
        <w:rPr>
          <w:rFonts w:ascii="Times New Roman" w:hAnsi="Times New Roman" w:cs="Times New Roman"/>
          <w:b w:val="0"/>
          <w:bCs w:val="0"/>
          <w:color w:val="auto"/>
          <w:sz w:val="24"/>
          <w:szCs w:val="24"/>
          <w:lang w:val="en-US"/>
        </w:rPr>
      </w:pPr>
      <w:bookmarkStart w:id="12" w:name="_Toc465597149"/>
      <w:r w:rsidRPr="00647D40">
        <w:rPr>
          <w:rFonts w:ascii="Times New Roman" w:hAnsi="Times New Roman" w:cs="Times New Roman"/>
          <w:b w:val="0"/>
          <w:bCs w:val="0"/>
          <w:color w:val="auto"/>
          <w:sz w:val="24"/>
          <w:szCs w:val="24"/>
          <w:lang w:val="en-US"/>
        </w:rPr>
        <w:t>3.</w:t>
      </w:r>
      <w:r w:rsidR="00E113CD" w:rsidRPr="00647D40">
        <w:rPr>
          <w:rFonts w:ascii="Times New Roman" w:hAnsi="Times New Roman" w:cs="Times New Roman"/>
          <w:b w:val="0"/>
          <w:bCs w:val="0"/>
          <w:color w:val="auto"/>
          <w:sz w:val="24"/>
          <w:szCs w:val="24"/>
          <w:lang w:val="en-US"/>
        </w:rPr>
        <w:t xml:space="preserve"> S</w:t>
      </w:r>
      <w:r w:rsidRPr="00647D40">
        <w:rPr>
          <w:rFonts w:ascii="Times New Roman" w:hAnsi="Times New Roman" w:cs="Times New Roman"/>
          <w:b w:val="0"/>
          <w:bCs w:val="0"/>
          <w:color w:val="auto"/>
          <w:sz w:val="24"/>
          <w:szCs w:val="24"/>
          <w:lang w:val="en-US"/>
        </w:rPr>
        <w:t xml:space="preserve">trategic management </w:t>
      </w:r>
      <w:bookmarkEnd w:id="12"/>
    </w:p>
    <w:p w14:paraId="4BF5216C" w14:textId="77777777" w:rsidR="00B46ECB"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The objectives of the company, often abstract, must be concretized by medium and long-term objectives measured and by actions intended to achieve its objectives. This approach is at the heart of business management (Hamel and </w:t>
      </w:r>
      <w:proofErr w:type="spellStart"/>
      <w:r w:rsidRPr="00647D40">
        <w:rPr>
          <w:rFonts w:ascii="Times New Roman" w:hAnsi="Times New Roman" w:cs="Times New Roman"/>
          <w:sz w:val="24"/>
          <w:szCs w:val="24"/>
          <w:lang w:val="en-US"/>
        </w:rPr>
        <w:t>Prahalat</w:t>
      </w:r>
      <w:proofErr w:type="spellEnd"/>
      <w:r w:rsidRPr="00647D40">
        <w:rPr>
          <w:rFonts w:ascii="Times New Roman" w:hAnsi="Times New Roman" w:cs="Times New Roman"/>
          <w:sz w:val="24"/>
          <w:szCs w:val="24"/>
          <w:lang w:val="en-US"/>
        </w:rPr>
        <w:t xml:space="preserve">, 1990 and </w:t>
      </w:r>
      <w:proofErr w:type="spellStart"/>
      <w:r w:rsidRPr="00647D40">
        <w:rPr>
          <w:rFonts w:ascii="Times New Roman" w:hAnsi="Times New Roman" w:cs="Times New Roman"/>
          <w:sz w:val="24"/>
          <w:szCs w:val="24"/>
          <w:lang w:val="en-US"/>
        </w:rPr>
        <w:t>Mongomery</w:t>
      </w:r>
      <w:proofErr w:type="spellEnd"/>
      <w:r w:rsidRPr="00647D40">
        <w:rPr>
          <w:rFonts w:ascii="Times New Roman" w:hAnsi="Times New Roman" w:cs="Times New Roman"/>
          <w:sz w:val="24"/>
          <w:szCs w:val="24"/>
          <w:lang w:val="en-US"/>
        </w:rPr>
        <w:t>, 1997).</w:t>
      </w:r>
    </w:p>
    <w:p w14:paraId="160FFAFD" w14:textId="40CEFD2D" w:rsidR="00B46ECB"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 Management is the set of techniques for organizing resources that are implemented for the administration of an entity. Strategic management: guiding the future of the company.</w:t>
      </w:r>
    </w:p>
    <w:p w14:paraId="7E1C6BB6" w14:textId="3F364A46" w:rsidR="00B46ECB" w:rsidRPr="00647D40" w:rsidRDefault="00B46ECB" w:rsidP="00647D40">
      <w:pPr>
        <w:pStyle w:val="Balk2"/>
        <w:jc w:val="both"/>
        <w:rPr>
          <w:rFonts w:ascii="Times New Roman" w:hAnsi="Times New Roman" w:cs="Times New Roman"/>
          <w:b w:val="0"/>
          <w:bCs w:val="0"/>
          <w:color w:val="auto"/>
          <w:sz w:val="24"/>
          <w:szCs w:val="24"/>
          <w:lang w:val="en-US"/>
        </w:rPr>
      </w:pPr>
      <w:r w:rsidRPr="00647D40">
        <w:rPr>
          <w:rFonts w:ascii="Times New Roman" w:hAnsi="Times New Roman" w:cs="Times New Roman"/>
          <w:b w:val="0"/>
          <w:bCs w:val="0"/>
          <w:color w:val="auto"/>
          <w:sz w:val="24"/>
          <w:szCs w:val="24"/>
          <w:lang w:val="en-US"/>
        </w:rPr>
        <w:t>4.</w:t>
      </w:r>
      <w:r w:rsidR="00E113CD" w:rsidRPr="00647D40">
        <w:rPr>
          <w:rFonts w:ascii="Times New Roman" w:hAnsi="Times New Roman" w:cs="Times New Roman"/>
          <w:b w:val="0"/>
          <w:bCs w:val="0"/>
          <w:color w:val="auto"/>
          <w:sz w:val="24"/>
          <w:szCs w:val="24"/>
          <w:lang w:val="en-US"/>
        </w:rPr>
        <w:t xml:space="preserve"> P</w:t>
      </w:r>
      <w:r w:rsidRPr="00647D40">
        <w:rPr>
          <w:rFonts w:ascii="Times New Roman" w:hAnsi="Times New Roman" w:cs="Times New Roman"/>
          <w:b w:val="0"/>
          <w:bCs w:val="0"/>
          <w:color w:val="auto"/>
          <w:sz w:val="24"/>
          <w:szCs w:val="24"/>
          <w:lang w:val="en-US"/>
        </w:rPr>
        <w:t>erformance</w:t>
      </w:r>
    </w:p>
    <w:p w14:paraId="235D20FA" w14:textId="77777777" w:rsidR="00B46ECB" w:rsidRPr="00647D40" w:rsidRDefault="00B46ECB" w:rsidP="00647D40">
      <w:pPr>
        <w:autoSpaceDE w:val="0"/>
        <w:autoSpaceDN w:val="0"/>
        <w:adjustRightInd w:val="0"/>
        <w:spacing w:after="0"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Performance is a "connoted" term: its definition varies a priori for each of us and depending on the context. Several definitions were thus collected during our research. The performance can be among others (FNEP: Mission-2004, </w:t>
      </w:r>
      <w:proofErr w:type="spellStart"/>
      <w:r w:rsidRPr="00647D40">
        <w:rPr>
          <w:rFonts w:ascii="Times New Roman" w:hAnsi="Times New Roman" w:cs="Times New Roman"/>
          <w:sz w:val="24"/>
          <w:szCs w:val="24"/>
          <w:lang w:val="en-US"/>
        </w:rPr>
        <w:t>pangloss</w:t>
      </w:r>
      <w:proofErr w:type="spellEnd"/>
      <w:r w:rsidRPr="00647D40">
        <w:rPr>
          <w:rFonts w:ascii="Times New Roman" w:hAnsi="Times New Roman" w:cs="Times New Roman"/>
          <w:sz w:val="24"/>
          <w:szCs w:val="24"/>
          <w:lang w:val="en-US"/>
        </w:rPr>
        <w:t xml:space="preserve"> N ° 35,2005):</w:t>
      </w:r>
    </w:p>
    <w:p w14:paraId="46C6D409" w14:textId="77777777" w:rsidR="00B46ECB" w:rsidRPr="00647D40" w:rsidRDefault="00B46ECB" w:rsidP="00647D40">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Achievement of objectives on </w:t>
      </w:r>
      <w:proofErr w:type="gramStart"/>
      <w:r w:rsidRPr="00647D40">
        <w:rPr>
          <w:rFonts w:ascii="Times New Roman" w:hAnsi="Times New Roman" w:cs="Times New Roman"/>
          <w:sz w:val="24"/>
          <w:szCs w:val="24"/>
          <w:lang w:val="en-US"/>
        </w:rPr>
        <w:t>time;</w:t>
      </w:r>
      <w:proofErr w:type="gramEnd"/>
    </w:p>
    <w:p w14:paraId="54C14678" w14:textId="1FED655D" w:rsidR="00B46ECB" w:rsidRPr="00647D40" w:rsidRDefault="00B46ECB" w:rsidP="00647D40">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647D40">
        <w:rPr>
          <w:rFonts w:ascii="Times New Roman" w:hAnsi="Times New Roman" w:cs="Times New Roman"/>
          <w:sz w:val="24"/>
          <w:szCs w:val="24"/>
        </w:rPr>
        <w:t>Obtaining</w:t>
      </w:r>
      <w:proofErr w:type="spellEnd"/>
      <w:r w:rsidRPr="00647D40">
        <w:rPr>
          <w:rFonts w:ascii="Times New Roman" w:hAnsi="Times New Roman" w:cs="Times New Roman"/>
          <w:sz w:val="24"/>
          <w:szCs w:val="24"/>
        </w:rPr>
        <w:t xml:space="preserve"> the best </w:t>
      </w:r>
      <w:proofErr w:type="spellStart"/>
      <w:r w:rsidRPr="00647D40">
        <w:rPr>
          <w:rFonts w:ascii="Times New Roman" w:hAnsi="Times New Roman" w:cs="Times New Roman"/>
          <w:sz w:val="24"/>
          <w:szCs w:val="24"/>
        </w:rPr>
        <w:t>costs</w:t>
      </w:r>
      <w:proofErr w:type="spellEnd"/>
      <w:r w:rsidR="00E113CD" w:rsidRPr="00647D40">
        <w:rPr>
          <w:rFonts w:ascii="Times New Roman" w:hAnsi="Times New Roman" w:cs="Times New Roman"/>
          <w:sz w:val="24"/>
          <w:szCs w:val="24"/>
        </w:rPr>
        <w:t> :</w:t>
      </w:r>
    </w:p>
    <w:p w14:paraId="15B94456" w14:textId="77777777" w:rsidR="00B46ECB" w:rsidRPr="00647D40" w:rsidRDefault="00B46ECB" w:rsidP="00647D40">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The increase in profit and </w:t>
      </w:r>
      <w:proofErr w:type="gramStart"/>
      <w:r w:rsidRPr="00647D40">
        <w:rPr>
          <w:rFonts w:ascii="Times New Roman" w:hAnsi="Times New Roman" w:cs="Times New Roman"/>
          <w:sz w:val="24"/>
          <w:szCs w:val="24"/>
          <w:lang w:val="en-US"/>
        </w:rPr>
        <w:t>turnover;</w:t>
      </w:r>
      <w:proofErr w:type="gramEnd"/>
    </w:p>
    <w:p w14:paraId="7F7F4971" w14:textId="77777777" w:rsidR="00B46ECB" w:rsidRPr="00647D40" w:rsidRDefault="00B46ECB" w:rsidP="00647D40">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proofErr w:type="spellStart"/>
      <w:r w:rsidRPr="00647D40">
        <w:rPr>
          <w:rFonts w:ascii="Times New Roman" w:hAnsi="Times New Roman" w:cs="Times New Roman"/>
          <w:sz w:val="24"/>
          <w:szCs w:val="24"/>
        </w:rPr>
        <w:t>Profitability</w:t>
      </w:r>
      <w:proofErr w:type="spellEnd"/>
      <w:r w:rsidRPr="00647D40">
        <w:rPr>
          <w:rFonts w:ascii="Times New Roman" w:hAnsi="Times New Roman" w:cs="Times New Roman"/>
          <w:sz w:val="24"/>
          <w:szCs w:val="24"/>
        </w:rPr>
        <w:t xml:space="preserve"> </w:t>
      </w:r>
      <w:proofErr w:type="spellStart"/>
      <w:r w:rsidRPr="00647D40">
        <w:rPr>
          <w:rFonts w:ascii="Times New Roman" w:hAnsi="Times New Roman" w:cs="Times New Roman"/>
          <w:sz w:val="24"/>
          <w:szCs w:val="24"/>
        </w:rPr>
        <w:t>today</w:t>
      </w:r>
      <w:proofErr w:type="spellEnd"/>
      <w:r w:rsidRPr="00647D40">
        <w:rPr>
          <w:rFonts w:ascii="Times New Roman" w:hAnsi="Times New Roman" w:cs="Times New Roman"/>
          <w:sz w:val="24"/>
          <w:szCs w:val="24"/>
        </w:rPr>
        <w:t xml:space="preserve"> and </w:t>
      </w:r>
      <w:proofErr w:type="spellStart"/>
      <w:proofErr w:type="gramStart"/>
      <w:r w:rsidRPr="00647D40">
        <w:rPr>
          <w:rFonts w:ascii="Times New Roman" w:hAnsi="Times New Roman" w:cs="Times New Roman"/>
          <w:sz w:val="24"/>
          <w:szCs w:val="24"/>
        </w:rPr>
        <w:t>tomorrow</w:t>
      </w:r>
      <w:proofErr w:type="spellEnd"/>
      <w:r w:rsidRPr="00647D40">
        <w:rPr>
          <w:rFonts w:ascii="Times New Roman" w:hAnsi="Times New Roman" w:cs="Times New Roman"/>
          <w:sz w:val="24"/>
          <w:szCs w:val="24"/>
        </w:rPr>
        <w:t>;</w:t>
      </w:r>
      <w:proofErr w:type="gramEnd"/>
    </w:p>
    <w:p w14:paraId="513168B7" w14:textId="29978CC7" w:rsidR="00B46ECB" w:rsidRPr="00647D40" w:rsidRDefault="00B46ECB" w:rsidP="00647D40">
      <w:pPr>
        <w:pStyle w:val="ListeParagraf"/>
        <w:numPr>
          <w:ilvl w:val="0"/>
          <w:numId w:val="2"/>
        </w:numPr>
        <w:autoSpaceDE w:val="0"/>
        <w:autoSpaceDN w:val="0"/>
        <w:adjustRightInd w:val="0"/>
        <w:spacing w:after="0" w:line="360" w:lineRule="auto"/>
        <w:jc w:val="both"/>
        <w:rPr>
          <w:rFonts w:ascii="Times New Roman" w:hAnsi="Times New Roman" w:cs="Times New Roman"/>
          <w:sz w:val="24"/>
          <w:szCs w:val="24"/>
        </w:rPr>
      </w:pPr>
      <w:r w:rsidRPr="00647D40">
        <w:rPr>
          <w:rFonts w:ascii="Times New Roman" w:hAnsi="Times New Roman" w:cs="Times New Roman"/>
          <w:sz w:val="24"/>
          <w:szCs w:val="24"/>
        </w:rPr>
        <w:t xml:space="preserve">Profitable </w:t>
      </w:r>
      <w:proofErr w:type="spellStart"/>
      <w:proofErr w:type="gramStart"/>
      <w:r w:rsidRPr="00647D40">
        <w:rPr>
          <w:rFonts w:ascii="Times New Roman" w:hAnsi="Times New Roman" w:cs="Times New Roman"/>
          <w:sz w:val="24"/>
          <w:szCs w:val="24"/>
        </w:rPr>
        <w:t>growth</w:t>
      </w:r>
      <w:proofErr w:type="spellEnd"/>
      <w:r w:rsidRPr="00647D40">
        <w:rPr>
          <w:rFonts w:ascii="Times New Roman" w:hAnsi="Times New Roman" w:cs="Times New Roman"/>
          <w:sz w:val="24"/>
          <w:szCs w:val="24"/>
        </w:rPr>
        <w:t>;</w:t>
      </w:r>
      <w:proofErr w:type="gramEnd"/>
    </w:p>
    <w:p w14:paraId="360073AD" w14:textId="77777777" w:rsidR="00A63547" w:rsidRPr="00647D40" w:rsidRDefault="00A63547" w:rsidP="00647D40">
      <w:pPr>
        <w:autoSpaceDE w:val="0"/>
        <w:autoSpaceDN w:val="0"/>
        <w:adjustRightInd w:val="0"/>
        <w:spacing w:after="0" w:line="360" w:lineRule="auto"/>
        <w:ind w:left="360"/>
        <w:jc w:val="both"/>
        <w:rPr>
          <w:rFonts w:ascii="Times New Roman" w:hAnsi="Times New Roman" w:cs="Times New Roman"/>
          <w:sz w:val="24"/>
          <w:szCs w:val="24"/>
        </w:rPr>
      </w:pPr>
    </w:p>
    <w:p w14:paraId="6F8B0746" w14:textId="4C62C95C" w:rsidR="00B46ECB" w:rsidRPr="00647D40" w:rsidRDefault="00E113CD" w:rsidP="00647D40">
      <w:pPr>
        <w:autoSpaceDE w:val="0"/>
        <w:autoSpaceDN w:val="0"/>
        <w:adjustRightInd w:val="0"/>
        <w:spacing w:after="0" w:line="360" w:lineRule="auto"/>
        <w:ind w:left="360"/>
        <w:jc w:val="both"/>
        <w:rPr>
          <w:rFonts w:ascii="Times New Roman" w:hAnsi="Times New Roman" w:cs="Times New Roman"/>
          <w:sz w:val="24"/>
          <w:szCs w:val="24"/>
        </w:rPr>
      </w:pPr>
      <w:r w:rsidRPr="00647D40">
        <w:rPr>
          <w:rFonts w:ascii="Times New Roman" w:hAnsi="Times New Roman" w:cs="Times New Roman"/>
          <w:sz w:val="24"/>
          <w:szCs w:val="24"/>
        </w:rPr>
        <w:lastRenderedPageBreak/>
        <w:t xml:space="preserve"> </w:t>
      </w:r>
      <w:r w:rsidR="00B84F32" w:rsidRPr="00647D40">
        <w:rPr>
          <w:rFonts w:ascii="Times New Roman" w:hAnsi="Times New Roman" w:cs="Times New Roman"/>
          <w:sz w:val="24"/>
          <w:szCs w:val="24"/>
        </w:rPr>
        <w:t>3. DISCUSSION</w:t>
      </w:r>
    </w:p>
    <w:p w14:paraId="7AAA58DD" w14:textId="77777777" w:rsidR="00E113CD"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 </w:t>
      </w:r>
      <w:r w:rsidR="00B84F32" w:rsidRPr="00647D40">
        <w:rPr>
          <w:rFonts w:ascii="Times New Roman" w:hAnsi="Times New Roman" w:cs="Times New Roman"/>
          <w:sz w:val="24"/>
          <w:szCs w:val="24"/>
          <w:lang w:val="en-US"/>
        </w:rPr>
        <w:t>The primary objective, the vision of the major University Institutions in Management and various results of researchers used in this work would be to provide for the training of managers (Manager) with integrity for the transformation of the management of organizations. It is advisable to propose strategies which can help as a model to any manager who needs to mark his time.</w:t>
      </w:r>
    </w:p>
    <w:p w14:paraId="05BAD8A2" w14:textId="244F8489" w:rsidR="00E113CD"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Our goal is to have managers in the DRC capable of providing strategies that can keep financial institutions in balance for a long time and manage risks.</w:t>
      </w:r>
      <w:r w:rsidR="00E113CD" w:rsidRPr="00647D40">
        <w:rPr>
          <w:rFonts w:ascii="Times New Roman" w:hAnsi="Times New Roman" w:cs="Times New Roman"/>
          <w:sz w:val="24"/>
          <w:szCs w:val="24"/>
          <w:lang w:val="en-US"/>
        </w:rPr>
        <w:t xml:space="preserve"> </w:t>
      </w:r>
      <w:proofErr w:type="gramStart"/>
      <w:r w:rsidR="00E4484D" w:rsidRPr="00647D40">
        <w:rPr>
          <w:rFonts w:ascii="Times New Roman" w:eastAsia="Times New Roman" w:hAnsi="Times New Roman" w:cs="Times New Roman"/>
          <w:sz w:val="24"/>
          <w:szCs w:val="24"/>
          <w:lang w:val="en-US"/>
        </w:rPr>
        <w:t>This is why</w:t>
      </w:r>
      <w:proofErr w:type="gramEnd"/>
      <w:r w:rsidR="00E4484D" w:rsidRPr="00647D40">
        <w:rPr>
          <w:rFonts w:ascii="Times New Roman" w:eastAsia="Times New Roman" w:hAnsi="Times New Roman" w:cs="Times New Roman"/>
          <w:sz w:val="24"/>
          <w:szCs w:val="24"/>
          <w:lang w:val="en-US"/>
        </w:rPr>
        <w:t xml:space="preserve"> our research subject is entitled: "Strategic management, an efficient tool for managing the performance of financial institutions in the Democratic Republic of Congo" case of the TMB / General Directorate of Lubumbashi.</w:t>
      </w:r>
    </w:p>
    <w:p w14:paraId="37CBDDB7" w14:textId="77777777" w:rsidR="000C03EF" w:rsidRPr="00647D40" w:rsidRDefault="00E4484D"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4. RESULTS</w:t>
      </w:r>
    </w:p>
    <w:p w14:paraId="27D5EE07" w14:textId="670C03C8" w:rsidR="00B46ECB" w:rsidRDefault="00B46ECB" w:rsidP="00647D40">
      <w:pPr>
        <w:spacing w:line="360" w:lineRule="auto"/>
        <w:jc w:val="both"/>
        <w:rPr>
          <w:rFonts w:ascii="Times New Roman" w:hAnsi="Times New Roman" w:cs="Times New Roman"/>
          <w:sz w:val="24"/>
          <w:szCs w:val="24"/>
          <w:lang w:val="en-US"/>
        </w:rPr>
      </w:pPr>
      <w:bookmarkStart w:id="13" w:name="_Toc465597302"/>
      <w:bookmarkStart w:id="14" w:name="_Toc474997336"/>
      <w:r w:rsidRPr="00647D40">
        <w:rPr>
          <w:rFonts w:ascii="Times New Roman" w:hAnsi="Times New Roman" w:cs="Times New Roman"/>
          <w:sz w:val="24"/>
          <w:szCs w:val="24"/>
          <w:lang w:val="en-US"/>
        </w:rPr>
        <w:t xml:space="preserve"> Using the GRAPHIC ANALYSIS below we will cover the Performance achieved by TMB</w:t>
      </w:r>
      <w:bookmarkEnd w:id="13"/>
      <w:bookmarkEnd w:id="14"/>
    </w:p>
    <w:p w14:paraId="551951E4" w14:textId="6C24EEB8" w:rsidR="00B46ECB" w:rsidRPr="00CE254A" w:rsidRDefault="004F06D6" w:rsidP="00CE254A">
      <w:pPr>
        <w:spacing w:line="360" w:lineRule="auto"/>
        <w:jc w:val="both"/>
        <w:rPr>
          <w:rFonts w:ascii="Times New Roman" w:hAnsi="Times New Roman" w:cs="Times New Roman"/>
          <w:sz w:val="24"/>
          <w:szCs w:val="24"/>
          <w:lang w:val="en-US"/>
        </w:rPr>
      </w:pPr>
      <w:r w:rsidRPr="00647D40">
        <w:rPr>
          <w:rFonts w:ascii="Times New Roman" w:hAnsi="Times New Roman" w:cs="Times New Roman"/>
          <w:noProof/>
          <w:sz w:val="24"/>
          <w:szCs w:val="24"/>
          <w:lang w:eastAsia="fr-FR"/>
        </w:rPr>
        <w:drawing>
          <wp:inline distT="0" distB="0" distL="0" distR="0" wp14:anchorId="2DF26A60" wp14:editId="7264FFE1">
            <wp:extent cx="5486400" cy="3479800"/>
            <wp:effectExtent l="0" t="0" r="12700" b="12700"/>
            <wp:docPr id="19"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677F61" w14:textId="77777777" w:rsidR="00B46ECB" w:rsidRPr="00647D40" w:rsidRDefault="00B46ECB" w:rsidP="00647D40">
      <w:pPr>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r w:rsidRPr="00647D40">
        <w:rPr>
          <w:rFonts w:ascii="Times New Roman" w:hAnsi="Times New Roman" w:cs="Times New Roman"/>
          <w:sz w:val="24"/>
          <w:szCs w:val="24"/>
          <w:lang w:val="en-US"/>
        </w:rPr>
        <w:tab/>
      </w:r>
    </w:p>
    <w:p w14:paraId="688E8720" w14:textId="77777777" w:rsidR="00B46ECB" w:rsidRPr="00647D40" w:rsidRDefault="00B46ECB" w:rsidP="00647D40">
      <w:pPr>
        <w:tabs>
          <w:tab w:val="left" w:pos="3660"/>
        </w:tabs>
        <w:jc w:val="both"/>
        <w:rPr>
          <w:rFonts w:ascii="Times New Roman" w:hAnsi="Times New Roman" w:cs="Times New Roman"/>
          <w:sz w:val="24"/>
          <w:szCs w:val="24"/>
          <w:lang w:val="en-US"/>
        </w:rPr>
      </w:pPr>
    </w:p>
    <w:p w14:paraId="3EE2BD21" w14:textId="77777777" w:rsidR="00B46ECB" w:rsidRPr="00647D40" w:rsidRDefault="00B46ECB" w:rsidP="00647D40">
      <w:pPr>
        <w:tabs>
          <w:tab w:val="left" w:pos="3660"/>
        </w:tabs>
        <w:jc w:val="both"/>
        <w:rPr>
          <w:rFonts w:ascii="Times New Roman" w:hAnsi="Times New Roman" w:cs="Times New Roman"/>
          <w:sz w:val="24"/>
          <w:szCs w:val="24"/>
          <w:lang w:val="en-US"/>
        </w:rPr>
      </w:pPr>
    </w:p>
    <w:p w14:paraId="1B7E610C" w14:textId="77777777" w:rsidR="00B46ECB" w:rsidRPr="00647D40" w:rsidRDefault="00B46ECB" w:rsidP="00647D40">
      <w:pPr>
        <w:tabs>
          <w:tab w:val="left" w:pos="3660"/>
        </w:tabs>
        <w:jc w:val="both"/>
        <w:rPr>
          <w:rFonts w:ascii="Times New Roman" w:hAnsi="Times New Roman" w:cs="Times New Roman"/>
          <w:sz w:val="24"/>
          <w:szCs w:val="24"/>
          <w:lang w:val="en-US"/>
        </w:rPr>
      </w:pPr>
    </w:p>
    <w:p w14:paraId="5A5DDCD4" w14:textId="77777777" w:rsidR="00B46ECB" w:rsidRPr="00647D40" w:rsidRDefault="00B46ECB" w:rsidP="00647D40">
      <w:pPr>
        <w:tabs>
          <w:tab w:val="left" w:pos="3660"/>
        </w:tabs>
        <w:jc w:val="both"/>
        <w:rPr>
          <w:rFonts w:ascii="Times New Roman" w:hAnsi="Times New Roman" w:cs="Times New Roman"/>
          <w:sz w:val="24"/>
          <w:szCs w:val="24"/>
        </w:rPr>
      </w:pPr>
      <w:r w:rsidRPr="00647D40">
        <w:rPr>
          <w:rFonts w:ascii="Times New Roman" w:hAnsi="Times New Roman" w:cs="Times New Roman"/>
          <w:noProof/>
          <w:sz w:val="24"/>
          <w:szCs w:val="24"/>
          <w:lang w:eastAsia="fr-FR"/>
        </w:rPr>
        <w:lastRenderedPageBreak/>
        <w:drawing>
          <wp:inline distT="0" distB="0" distL="0" distR="0" wp14:anchorId="3862E8A8" wp14:editId="5ADE2B45">
            <wp:extent cx="5486400" cy="2578100"/>
            <wp:effectExtent l="0" t="0" r="12700" b="1270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3D1952" w14:textId="271C3F69" w:rsidR="00B46ECB" w:rsidRPr="00647D40" w:rsidRDefault="00B46ECB" w:rsidP="00CE254A">
      <w:pPr>
        <w:tabs>
          <w:tab w:val="left" w:pos="366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51015CAB"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3C4CEBF4" w14:textId="77777777" w:rsidR="00B46ECB" w:rsidRPr="00647D40" w:rsidRDefault="00B46ECB" w:rsidP="00647D40">
      <w:pPr>
        <w:tabs>
          <w:tab w:val="left" w:pos="5250"/>
        </w:tabs>
        <w:jc w:val="both"/>
        <w:rPr>
          <w:rFonts w:ascii="Times New Roman" w:hAnsi="Times New Roman" w:cs="Times New Roman"/>
          <w:sz w:val="24"/>
          <w:szCs w:val="24"/>
        </w:rPr>
      </w:pPr>
      <w:r w:rsidRPr="00647D40">
        <w:rPr>
          <w:rFonts w:ascii="Times New Roman" w:hAnsi="Times New Roman" w:cs="Times New Roman"/>
          <w:noProof/>
          <w:sz w:val="24"/>
          <w:szCs w:val="24"/>
          <w:lang w:eastAsia="fr-FR"/>
        </w:rPr>
        <w:drawing>
          <wp:inline distT="0" distB="0" distL="0" distR="0" wp14:anchorId="7F42D925" wp14:editId="7A4A5D21">
            <wp:extent cx="5486400" cy="2273300"/>
            <wp:effectExtent l="0" t="0" r="12700" b="1270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CA3C21" w14:textId="7A7BC8BF" w:rsidR="00B46ECB" w:rsidRPr="00647D40" w:rsidRDefault="00B46ECB"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6071ACF5" w14:textId="77777777" w:rsidR="00B46ECB" w:rsidRPr="00647D40" w:rsidRDefault="00B46ECB" w:rsidP="00647D40">
      <w:pPr>
        <w:tabs>
          <w:tab w:val="left" w:pos="5250"/>
        </w:tabs>
        <w:jc w:val="both"/>
        <w:rPr>
          <w:rFonts w:ascii="Times New Roman" w:hAnsi="Times New Roman" w:cs="Times New Roman"/>
          <w:sz w:val="24"/>
          <w:szCs w:val="24"/>
        </w:rPr>
      </w:pPr>
      <w:r w:rsidRPr="00647D40">
        <w:rPr>
          <w:rFonts w:ascii="Times New Roman" w:hAnsi="Times New Roman" w:cs="Times New Roman"/>
          <w:noProof/>
          <w:sz w:val="24"/>
          <w:szCs w:val="24"/>
          <w:lang w:eastAsia="fr-FR"/>
        </w:rPr>
        <w:drawing>
          <wp:inline distT="0" distB="0" distL="0" distR="0" wp14:anchorId="604653E4" wp14:editId="131E044D">
            <wp:extent cx="5486400" cy="1854200"/>
            <wp:effectExtent l="0" t="0" r="12700" b="1270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2A4BE4" w14:textId="199C3F6F" w:rsidR="00CE254A" w:rsidRDefault="00B46ECB"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w:t>
      </w:r>
    </w:p>
    <w:p w14:paraId="1A3A39A0" w14:textId="77777777" w:rsidR="00C376F7" w:rsidRPr="00647D40" w:rsidRDefault="00C376F7" w:rsidP="00647D40">
      <w:pPr>
        <w:tabs>
          <w:tab w:val="left" w:pos="5250"/>
        </w:tabs>
        <w:jc w:val="both"/>
        <w:rPr>
          <w:rFonts w:ascii="Times New Roman" w:hAnsi="Times New Roman" w:cs="Times New Roman"/>
          <w:sz w:val="24"/>
          <w:szCs w:val="24"/>
          <w:lang w:val="en-US"/>
        </w:rPr>
      </w:pPr>
    </w:p>
    <w:p w14:paraId="41D1A355" w14:textId="77777777" w:rsidR="00B46ECB" w:rsidRPr="00647D40" w:rsidRDefault="00B46ECB"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lastRenderedPageBreak/>
        <w:t>5. NUMBER OF ACCOUNTS</w:t>
      </w:r>
    </w:p>
    <w:p w14:paraId="4E408DAE"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1D883603" w14:textId="7AD7CE97" w:rsidR="00B46ECB" w:rsidRPr="00647D40" w:rsidRDefault="00255F38"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noProof/>
          <w:sz w:val="24"/>
          <w:szCs w:val="24"/>
          <w:lang w:eastAsia="fr-FR"/>
        </w:rPr>
        <mc:AlternateContent>
          <mc:Choice Requires="wpg">
            <w:drawing>
              <wp:anchor distT="0" distB="0" distL="114300" distR="114300" simplePos="0" relativeHeight="251657728" behindDoc="0" locked="0" layoutInCell="1" allowOverlap="1" wp14:anchorId="67A41605" wp14:editId="3AA3C77F">
                <wp:simplePos x="0" y="0"/>
                <wp:positionH relativeFrom="column">
                  <wp:posOffset>203201</wp:posOffset>
                </wp:positionH>
                <wp:positionV relativeFrom="paragraph">
                  <wp:posOffset>53975</wp:posOffset>
                </wp:positionV>
                <wp:extent cx="4064058" cy="2298700"/>
                <wp:effectExtent l="12700" t="12700" r="12700" b="12700"/>
                <wp:wrapNone/>
                <wp:docPr id="11"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58" cy="2298700"/>
                          <a:chOff x="0" y="0"/>
                          <a:chExt cx="38576" cy="24860"/>
                        </a:xfrm>
                      </wpg:grpSpPr>
                      <wps:wsp>
                        <wps:cNvPr id="12" name="Ellipse 6"/>
                        <wps:cNvSpPr>
                          <a:spLocks noChangeArrowheads="1"/>
                        </wps:cNvSpPr>
                        <wps:spPr bwMode="auto">
                          <a:xfrm>
                            <a:off x="3429" y="0"/>
                            <a:ext cx="1619" cy="1714"/>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3" name="Ellipse 7"/>
                        <wps:cNvSpPr>
                          <a:spLocks noChangeArrowheads="1"/>
                        </wps:cNvSpPr>
                        <wps:spPr bwMode="auto">
                          <a:xfrm>
                            <a:off x="2000" y="2952"/>
                            <a:ext cx="2476" cy="2477"/>
                          </a:xfrm>
                          <a:prstGeom prst="ellipse">
                            <a:avLst/>
                          </a:prstGeom>
                          <a:solidFill>
                            <a:schemeClr val="accent1">
                              <a:lumMod val="100000"/>
                              <a:lumOff val="0"/>
                            </a:schemeClr>
                          </a:solidFill>
                          <a:ln w="25400">
                            <a:solidFill>
                              <a:schemeClr val="accent1">
                                <a:lumMod val="50000"/>
                                <a:lumOff val="0"/>
                              </a:schemeClr>
                            </a:solidFill>
                            <a:round/>
                            <a:headEnd/>
                            <a:tailEnd/>
                          </a:ln>
                        </wps:spPr>
                        <wps:bodyPr rot="0" vert="horz" wrap="square" lIns="91440" tIns="45720" rIns="91440" bIns="45720" anchor="ctr" anchorCtr="0" upright="1">
                          <a:noAutofit/>
                        </wps:bodyPr>
                      </wps:wsp>
                      <wps:wsp>
                        <wps:cNvPr id="14" name="Ellipse 8"/>
                        <wps:cNvSpPr>
                          <a:spLocks noChangeArrowheads="1"/>
                        </wps:cNvSpPr>
                        <wps:spPr bwMode="auto">
                          <a:xfrm>
                            <a:off x="0" y="6953"/>
                            <a:ext cx="5429" cy="4953"/>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14:paraId="40EA62C5" w14:textId="77777777" w:rsidR="00B46ECB" w:rsidRPr="00680BF2" w:rsidRDefault="00B46ECB" w:rsidP="00B46ECB">
                              <w:pPr>
                                <w:spacing w:after="0"/>
                                <w:jc w:val="center"/>
                                <w:rPr>
                                  <w:color w:val="FFFFFF" w:themeColor="background1"/>
                                  <w:sz w:val="14"/>
                                </w:rPr>
                              </w:pPr>
                              <w:r w:rsidRPr="00680BF2">
                                <w:rPr>
                                  <w:color w:val="FFFFFF" w:themeColor="background1"/>
                                  <w:sz w:val="14"/>
                                </w:rPr>
                                <w:t>2010</w:t>
                              </w:r>
                            </w:p>
                            <w:p w14:paraId="7ADC0803" w14:textId="77777777" w:rsidR="00B46ECB" w:rsidRDefault="00B46ECB" w:rsidP="00B46ECB">
                              <w:pPr>
                                <w:spacing w:after="0"/>
                                <w:jc w:val="center"/>
                                <w:rPr>
                                  <w:color w:val="FFFFFF" w:themeColor="background1"/>
                                  <w:sz w:val="14"/>
                                </w:rPr>
                              </w:pPr>
                              <w:r>
                                <w:rPr>
                                  <w:color w:val="FFFFFF" w:themeColor="background1"/>
                                  <w:sz w:val="14"/>
                                </w:rPr>
                                <w:t>6109</w:t>
                              </w:r>
                            </w:p>
                            <w:p w14:paraId="662C633C" w14:textId="77777777" w:rsidR="00B46ECB" w:rsidRDefault="00B46ECB" w:rsidP="00B46ECB">
                              <w:pPr>
                                <w:jc w:val="center"/>
                                <w:rPr>
                                  <w:color w:val="FFFFFF" w:themeColor="background1"/>
                                  <w:sz w:val="14"/>
                                </w:rPr>
                              </w:pPr>
                            </w:p>
                            <w:p w14:paraId="4FE7D049"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15" name="Ellipse 10"/>
                        <wps:cNvSpPr>
                          <a:spLocks noChangeArrowheads="1"/>
                        </wps:cNvSpPr>
                        <wps:spPr bwMode="auto">
                          <a:xfrm>
                            <a:off x="3619" y="14382"/>
                            <a:ext cx="7334" cy="6096"/>
                          </a:xfrm>
                          <a:prstGeom prst="ellipse">
                            <a:avLst/>
                          </a:prstGeom>
                          <a:solidFill>
                            <a:srgbClr val="C00000"/>
                          </a:solidFill>
                          <a:ln w="25400">
                            <a:solidFill>
                              <a:schemeClr val="accent1">
                                <a:lumMod val="50000"/>
                                <a:lumOff val="0"/>
                              </a:schemeClr>
                            </a:solidFill>
                            <a:round/>
                            <a:headEnd/>
                            <a:tailEnd/>
                          </a:ln>
                        </wps:spPr>
                        <wps:txbx>
                          <w:txbxContent>
                            <w:p w14:paraId="0B0E3B74" w14:textId="77777777" w:rsidR="00B46ECB" w:rsidRPr="00680BF2" w:rsidRDefault="00B46ECB" w:rsidP="00B46ECB">
                              <w:pPr>
                                <w:spacing w:after="0"/>
                                <w:jc w:val="center"/>
                                <w:rPr>
                                  <w:color w:val="FFFFFF" w:themeColor="background1"/>
                                  <w:sz w:val="18"/>
                                </w:rPr>
                              </w:pPr>
                              <w:r w:rsidRPr="00680BF2">
                                <w:rPr>
                                  <w:color w:val="FFFFFF" w:themeColor="background1"/>
                                  <w:sz w:val="18"/>
                                </w:rPr>
                                <w:t>2011</w:t>
                              </w:r>
                            </w:p>
                            <w:p w14:paraId="3C0B813F" w14:textId="77777777" w:rsidR="00B46ECB" w:rsidRPr="00680BF2" w:rsidRDefault="00B46ECB" w:rsidP="00B46ECB">
                              <w:pPr>
                                <w:spacing w:after="0"/>
                                <w:jc w:val="center"/>
                                <w:rPr>
                                  <w:color w:val="FFFFFF" w:themeColor="background1"/>
                                  <w:sz w:val="14"/>
                                </w:rPr>
                              </w:pPr>
                              <w:r w:rsidRPr="00680BF2">
                                <w:rPr>
                                  <w:color w:val="FFFFFF" w:themeColor="background1"/>
                                  <w:sz w:val="14"/>
                                </w:rPr>
                                <w:t>149,717</w:t>
                              </w:r>
                            </w:p>
                            <w:p w14:paraId="206A18E4" w14:textId="77777777" w:rsidR="00B46ECB" w:rsidRDefault="00B46ECB" w:rsidP="00B46ECB">
                              <w:pPr>
                                <w:jc w:val="center"/>
                                <w:rPr>
                                  <w:color w:val="FFFFFF" w:themeColor="background1"/>
                                  <w:sz w:val="14"/>
                                </w:rPr>
                              </w:pPr>
                            </w:p>
                            <w:p w14:paraId="2149B5DA"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16" name="Ellipse 11"/>
                        <wps:cNvSpPr>
                          <a:spLocks noChangeArrowheads="1"/>
                        </wps:cNvSpPr>
                        <wps:spPr bwMode="auto">
                          <a:xfrm>
                            <a:off x="16192" y="16954"/>
                            <a:ext cx="8858" cy="7906"/>
                          </a:xfrm>
                          <a:prstGeom prst="ellipse">
                            <a:avLst/>
                          </a:prstGeom>
                          <a:solidFill>
                            <a:srgbClr val="FF0000"/>
                          </a:solidFill>
                          <a:ln w="25400">
                            <a:solidFill>
                              <a:schemeClr val="accent1">
                                <a:lumMod val="50000"/>
                                <a:lumOff val="0"/>
                              </a:schemeClr>
                            </a:solidFill>
                            <a:round/>
                            <a:headEnd/>
                            <a:tailEnd/>
                          </a:ln>
                        </wps:spPr>
                        <wps:txbx>
                          <w:txbxContent>
                            <w:p w14:paraId="50914A16" w14:textId="77777777" w:rsidR="00B46ECB" w:rsidRPr="00680BF2" w:rsidRDefault="00B46ECB" w:rsidP="00B46ECB">
                              <w:pPr>
                                <w:spacing w:after="0"/>
                                <w:jc w:val="center"/>
                                <w:rPr>
                                  <w:color w:val="FFFFFF" w:themeColor="background1"/>
                                </w:rPr>
                              </w:pPr>
                              <w:r w:rsidRPr="00680BF2">
                                <w:rPr>
                                  <w:color w:val="FFFFFF" w:themeColor="background1"/>
                                </w:rPr>
                                <w:t>2012</w:t>
                              </w:r>
                            </w:p>
                            <w:p w14:paraId="70D4007C" w14:textId="77777777" w:rsidR="00B46ECB" w:rsidRPr="00680BF2" w:rsidRDefault="00B46ECB" w:rsidP="00B46ECB">
                              <w:pPr>
                                <w:spacing w:after="0"/>
                                <w:jc w:val="center"/>
                                <w:rPr>
                                  <w:color w:val="FFFFFF" w:themeColor="background1"/>
                                  <w:sz w:val="20"/>
                                </w:rPr>
                              </w:pPr>
                              <w:r w:rsidRPr="00680BF2">
                                <w:rPr>
                                  <w:color w:val="FFFFFF" w:themeColor="background1"/>
                                  <w:sz w:val="20"/>
                                </w:rPr>
                                <w:t>261,666</w:t>
                              </w:r>
                            </w:p>
                            <w:p w14:paraId="102394BA" w14:textId="77777777" w:rsidR="00B46ECB" w:rsidRDefault="00B46ECB" w:rsidP="00B46ECB">
                              <w:pPr>
                                <w:jc w:val="center"/>
                                <w:rPr>
                                  <w:color w:val="FFFFFF" w:themeColor="background1"/>
                                  <w:sz w:val="14"/>
                                </w:rPr>
                              </w:pPr>
                            </w:p>
                            <w:p w14:paraId="400D6AD4"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17" name="Ellipse 12"/>
                        <wps:cNvSpPr>
                          <a:spLocks noChangeArrowheads="1"/>
                        </wps:cNvSpPr>
                        <wps:spPr bwMode="auto">
                          <a:xfrm>
                            <a:off x="28194" y="3905"/>
                            <a:ext cx="10382" cy="10287"/>
                          </a:xfrm>
                          <a:prstGeom prst="ellipse">
                            <a:avLst/>
                          </a:prstGeom>
                          <a:solidFill>
                            <a:srgbClr val="FFC000"/>
                          </a:solidFill>
                          <a:ln w="25400">
                            <a:solidFill>
                              <a:schemeClr val="accent1">
                                <a:lumMod val="50000"/>
                                <a:lumOff val="0"/>
                              </a:schemeClr>
                            </a:solidFill>
                            <a:round/>
                            <a:headEnd/>
                            <a:tailEnd/>
                          </a:ln>
                        </wps:spPr>
                        <wps:txbx>
                          <w:txbxContent>
                            <w:p w14:paraId="6022F46E" w14:textId="77777777" w:rsidR="00B46ECB" w:rsidRPr="00680BF2" w:rsidRDefault="00B46ECB" w:rsidP="00B46ECB">
                              <w:pPr>
                                <w:spacing w:after="0"/>
                                <w:jc w:val="center"/>
                                <w:rPr>
                                  <w:color w:val="FFFFFF" w:themeColor="background1"/>
                                  <w:sz w:val="24"/>
                                </w:rPr>
                              </w:pPr>
                              <w:r w:rsidRPr="00680BF2">
                                <w:rPr>
                                  <w:color w:val="FFFFFF" w:themeColor="background1"/>
                                  <w:sz w:val="24"/>
                                </w:rPr>
                                <w:t>2013</w:t>
                              </w:r>
                            </w:p>
                            <w:p w14:paraId="3808045E" w14:textId="77777777" w:rsidR="00B46ECB" w:rsidRPr="00680BF2" w:rsidRDefault="00B46ECB" w:rsidP="00B46ECB">
                              <w:pPr>
                                <w:spacing w:after="0"/>
                                <w:jc w:val="center"/>
                                <w:rPr>
                                  <w:color w:val="FFFFFF" w:themeColor="background1"/>
                                  <w:sz w:val="24"/>
                                </w:rPr>
                              </w:pPr>
                              <w:r w:rsidRPr="00680BF2">
                                <w:rPr>
                                  <w:color w:val="FFFFFF" w:themeColor="background1"/>
                                  <w:sz w:val="24"/>
                                </w:rPr>
                                <w:t>464,937</w:t>
                              </w:r>
                            </w:p>
                            <w:p w14:paraId="269C4CE9" w14:textId="77777777" w:rsidR="00B46ECB" w:rsidRDefault="00B46ECB" w:rsidP="00B46ECB">
                              <w:pPr>
                                <w:jc w:val="center"/>
                                <w:rPr>
                                  <w:color w:val="FFFFFF" w:themeColor="background1"/>
                                  <w:sz w:val="14"/>
                                </w:rPr>
                              </w:pPr>
                            </w:p>
                            <w:p w14:paraId="553F5A6A"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18" name="Ellipse 13"/>
                        <wps:cNvSpPr>
                          <a:spLocks noChangeArrowheads="1"/>
                        </wps:cNvSpPr>
                        <wps:spPr bwMode="auto">
                          <a:xfrm>
                            <a:off x="12287" y="476"/>
                            <a:ext cx="15811" cy="16288"/>
                          </a:xfrm>
                          <a:prstGeom prst="ellipse">
                            <a:avLst/>
                          </a:prstGeom>
                          <a:solidFill>
                            <a:srgbClr val="002060"/>
                          </a:solidFill>
                          <a:ln w="25400">
                            <a:solidFill>
                              <a:schemeClr val="accent1">
                                <a:lumMod val="50000"/>
                                <a:lumOff val="0"/>
                              </a:schemeClr>
                            </a:solidFill>
                            <a:round/>
                            <a:headEnd/>
                            <a:tailEnd/>
                          </a:ln>
                        </wps:spPr>
                        <wps:txbx>
                          <w:txbxContent>
                            <w:p w14:paraId="130F5918" w14:textId="77777777" w:rsidR="00B46ECB" w:rsidRPr="00680BF2" w:rsidRDefault="00B46ECB" w:rsidP="00B46ECB">
                              <w:pPr>
                                <w:spacing w:after="0"/>
                                <w:jc w:val="center"/>
                                <w:rPr>
                                  <w:color w:val="FFFFFF" w:themeColor="background1"/>
                                  <w:sz w:val="24"/>
                                </w:rPr>
                              </w:pPr>
                              <w:r w:rsidRPr="00680BF2">
                                <w:rPr>
                                  <w:color w:val="FFFFFF" w:themeColor="background1"/>
                                  <w:sz w:val="24"/>
                                </w:rPr>
                                <w:t>2014</w:t>
                              </w:r>
                            </w:p>
                            <w:p w14:paraId="4ED99D99" w14:textId="77777777" w:rsidR="00B46ECB" w:rsidRPr="00680BF2" w:rsidRDefault="00B46ECB" w:rsidP="00B46ECB">
                              <w:pPr>
                                <w:spacing w:after="0"/>
                                <w:jc w:val="center"/>
                                <w:rPr>
                                  <w:color w:val="FFFFFF" w:themeColor="background1"/>
                                  <w:sz w:val="24"/>
                                </w:rPr>
                              </w:pPr>
                              <w:r w:rsidRPr="00680BF2">
                                <w:rPr>
                                  <w:color w:val="FFFFFF" w:themeColor="background1"/>
                                  <w:sz w:val="24"/>
                                </w:rPr>
                                <w:t>596,919</w:t>
                              </w:r>
                            </w:p>
                            <w:p w14:paraId="0D7FD30C" w14:textId="77777777" w:rsidR="00B46ECB" w:rsidRDefault="00B46ECB" w:rsidP="00B46ECB">
                              <w:pPr>
                                <w:jc w:val="center"/>
                                <w:rPr>
                                  <w:color w:val="FFFFFF" w:themeColor="background1"/>
                                  <w:sz w:val="14"/>
                                </w:rPr>
                              </w:pPr>
                            </w:p>
                            <w:p w14:paraId="7BD02C60"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7A41605" id="Groupe 11" o:spid="_x0000_s1026" style="position:absolute;left:0;text-align:left;margin-left:16pt;margin-top:4.25pt;width:320pt;height:181pt;z-index:251657728;mso-width-relative:margin;mso-height-relative:margin" coordsize="38576,24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">
                <v:oval id="Ellipse 6" o:spid="_x0000_s1027" style="position:absolute;left:3429;width:1619;height:17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" fillcolor="#4f81bd [3204]" strokecolor="#243f60 [1604]" strokeweight="2pt"/>
                <v:oval id="Ellipse 7" o:spid="_x0000_s1028" style="position:absolute;left:2000;top:2952;width:2476;height:247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" fillcolor="#4f81bd [3204]" strokecolor="#243f60 [1604]" strokeweight="2pt"/>
                <v:oval id="Ellipse 8" o:spid="_x0000_s1029" style="position:absolute;top:6953;width:5429;height:4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" fillcolor="#4f81bd [3204]" strokecolor="#243f60 [1604]" strokeweight="2pt">
                  <v:textbox>
                    <w:txbxContent>
                      <w:p w14:paraId="40EA62C5" w14:textId="77777777" w:rsidR="00B46ECB" w:rsidRPr="00680BF2" w:rsidRDefault="00B46ECB" w:rsidP="00B46ECB">
                        <w:pPr>
                          <w:spacing w:after="0"/>
                          <w:jc w:val="center"/>
                          <w:rPr>
                            <w:color w:val="FFFFFF" w:themeColor="background1"/>
                            <w:sz w:val="14"/>
                          </w:rPr>
                        </w:pPr>
                        <w:r w:rsidRPr="00680BF2">
                          <w:rPr>
                            <w:color w:val="FFFFFF" w:themeColor="background1"/>
                            <w:sz w:val="14"/>
                          </w:rPr>
                          <w:t>2010</w:t>
                        </w:r>
                      </w:p>
                      <w:p w14:paraId="7ADC0803" w14:textId="77777777" w:rsidR="00B46ECB" w:rsidRDefault="00B46ECB" w:rsidP="00B46ECB">
                        <w:pPr>
                          <w:spacing w:after="0"/>
                          <w:jc w:val="center"/>
                          <w:rPr>
                            <w:color w:val="FFFFFF" w:themeColor="background1"/>
                            <w:sz w:val="14"/>
                          </w:rPr>
                        </w:pPr>
                        <w:r>
                          <w:rPr>
                            <w:color w:val="FFFFFF" w:themeColor="background1"/>
                            <w:sz w:val="14"/>
                          </w:rPr>
                          <w:t>6109</w:t>
                        </w:r>
                      </w:p>
                      <w:p w14:paraId="662C633C" w14:textId="77777777" w:rsidR="00B46ECB" w:rsidRDefault="00B46ECB" w:rsidP="00B46ECB">
                        <w:pPr>
                          <w:jc w:val="center"/>
                          <w:rPr>
                            <w:color w:val="FFFFFF" w:themeColor="background1"/>
                            <w:sz w:val="14"/>
                          </w:rPr>
                        </w:pPr>
                      </w:p>
                      <w:p w14:paraId="4FE7D049" w14:textId="77777777" w:rsidR="00B46ECB" w:rsidRPr="00A9707B" w:rsidRDefault="00B46ECB" w:rsidP="00B46ECB">
                        <w:pPr>
                          <w:jc w:val="center"/>
                          <w:rPr>
                            <w:color w:val="FFFFFF" w:themeColor="background1"/>
                            <w:sz w:val="14"/>
                          </w:rPr>
                        </w:pPr>
                      </w:p>
                    </w:txbxContent>
                  </v:textbox>
                </v:oval>
                <v:oval id="Ellipse 10" o:spid="_x0000_s1030" style="position:absolute;left:3619;top:14382;width:7334;height:6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" fillcolor="#c00000" strokecolor="#243f60 [1604]" strokeweight="2pt">
                  <v:textbox>
                    <w:txbxContent>
                      <w:p w14:paraId="0B0E3B74" w14:textId="77777777" w:rsidR="00B46ECB" w:rsidRPr="00680BF2" w:rsidRDefault="00B46ECB" w:rsidP="00B46ECB">
                        <w:pPr>
                          <w:spacing w:after="0"/>
                          <w:jc w:val="center"/>
                          <w:rPr>
                            <w:color w:val="FFFFFF" w:themeColor="background1"/>
                            <w:sz w:val="18"/>
                          </w:rPr>
                        </w:pPr>
                        <w:r w:rsidRPr="00680BF2">
                          <w:rPr>
                            <w:color w:val="FFFFFF" w:themeColor="background1"/>
                            <w:sz w:val="18"/>
                          </w:rPr>
                          <w:t>2011</w:t>
                        </w:r>
                      </w:p>
                      <w:p w14:paraId="3C0B813F" w14:textId="77777777" w:rsidR="00B46ECB" w:rsidRPr="00680BF2" w:rsidRDefault="00B46ECB" w:rsidP="00B46ECB">
                        <w:pPr>
                          <w:spacing w:after="0"/>
                          <w:jc w:val="center"/>
                          <w:rPr>
                            <w:color w:val="FFFFFF" w:themeColor="background1"/>
                            <w:sz w:val="14"/>
                          </w:rPr>
                        </w:pPr>
                        <w:r w:rsidRPr="00680BF2">
                          <w:rPr>
                            <w:color w:val="FFFFFF" w:themeColor="background1"/>
                            <w:sz w:val="14"/>
                          </w:rPr>
                          <w:t>149,717</w:t>
                        </w:r>
                      </w:p>
                      <w:p w14:paraId="206A18E4" w14:textId="77777777" w:rsidR="00B46ECB" w:rsidRDefault="00B46ECB" w:rsidP="00B46ECB">
                        <w:pPr>
                          <w:jc w:val="center"/>
                          <w:rPr>
                            <w:color w:val="FFFFFF" w:themeColor="background1"/>
                            <w:sz w:val="14"/>
                          </w:rPr>
                        </w:pPr>
                      </w:p>
                      <w:p w14:paraId="2149B5DA" w14:textId="77777777" w:rsidR="00B46ECB" w:rsidRPr="00A9707B" w:rsidRDefault="00B46ECB" w:rsidP="00B46ECB">
                        <w:pPr>
                          <w:jc w:val="center"/>
                          <w:rPr>
                            <w:color w:val="FFFFFF" w:themeColor="background1"/>
                            <w:sz w:val="14"/>
                          </w:rPr>
                        </w:pPr>
                      </w:p>
                    </w:txbxContent>
                  </v:textbox>
                </v:oval>
                <v:oval id="Ellipse 11" o:spid="_x0000_s1031" style="position:absolute;left:16192;top:16954;width:8858;height:790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" fillcolor="red" strokecolor="#243f60 [1604]" strokeweight="2pt">
                  <v:textbox>
                    <w:txbxContent>
                      <w:p w14:paraId="50914A16" w14:textId="77777777" w:rsidR="00B46ECB" w:rsidRPr="00680BF2" w:rsidRDefault="00B46ECB" w:rsidP="00B46ECB">
                        <w:pPr>
                          <w:spacing w:after="0"/>
                          <w:jc w:val="center"/>
                          <w:rPr>
                            <w:color w:val="FFFFFF" w:themeColor="background1"/>
                          </w:rPr>
                        </w:pPr>
                        <w:r w:rsidRPr="00680BF2">
                          <w:rPr>
                            <w:color w:val="FFFFFF" w:themeColor="background1"/>
                          </w:rPr>
                          <w:t>2012</w:t>
                        </w:r>
                      </w:p>
                      <w:p w14:paraId="70D4007C" w14:textId="77777777" w:rsidR="00B46ECB" w:rsidRPr="00680BF2" w:rsidRDefault="00B46ECB" w:rsidP="00B46ECB">
                        <w:pPr>
                          <w:spacing w:after="0"/>
                          <w:jc w:val="center"/>
                          <w:rPr>
                            <w:color w:val="FFFFFF" w:themeColor="background1"/>
                            <w:sz w:val="20"/>
                          </w:rPr>
                        </w:pPr>
                        <w:r w:rsidRPr="00680BF2">
                          <w:rPr>
                            <w:color w:val="FFFFFF" w:themeColor="background1"/>
                            <w:sz w:val="20"/>
                          </w:rPr>
                          <w:t>261,666</w:t>
                        </w:r>
                      </w:p>
                      <w:p w14:paraId="102394BA" w14:textId="77777777" w:rsidR="00B46ECB" w:rsidRDefault="00B46ECB" w:rsidP="00B46ECB">
                        <w:pPr>
                          <w:jc w:val="center"/>
                          <w:rPr>
                            <w:color w:val="FFFFFF" w:themeColor="background1"/>
                            <w:sz w:val="14"/>
                          </w:rPr>
                        </w:pPr>
                      </w:p>
                      <w:p w14:paraId="400D6AD4" w14:textId="77777777" w:rsidR="00B46ECB" w:rsidRPr="00A9707B" w:rsidRDefault="00B46ECB" w:rsidP="00B46ECB">
                        <w:pPr>
                          <w:jc w:val="center"/>
                          <w:rPr>
                            <w:color w:val="FFFFFF" w:themeColor="background1"/>
                            <w:sz w:val="14"/>
                          </w:rPr>
                        </w:pPr>
                      </w:p>
                    </w:txbxContent>
                  </v:textbox>
                </v:oval>
                <v:oval id="Ellipse 12" o:spid="_x0000_s1032" style="position:absolute;left:28194;top:3905;width:10382;height:102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" fillcolor="#ffc000" strokecolor="#243f60 [1604]" strokeweight="2pt">
                  <v:textbox>
                    <w:txbxContent>
                      <w:p w14:paraId="6022F46E" w14:textId="77777777" w:rsidR="00B46ECB" w:rsidRPr="00680BF2" w:rsidRDefault="00B46ECB" w:rsidP="00B46ECB">
                        <w:pPr>
                          <w:spacing w:after="0"/>
                          <w:jc w:val="center"/>
                          <w:rPr>
                            <w:color w:val="FFFFFF" w:themeColor="background1"/>
                            <w:sz w:val="24"/>
                          </w:rPr>
                        </w:pPr>
                        <w:r w:rsidRPr="00680BF2">
                          <w:rPr>
                            <w:color w:val="FFFFFF" w:themeColor="background1"/>
                            <w:sz w:val="24"/>
                          </w:rPr>
                          <w:t>2013</w:t>
                        </w:r>
                      </w:p>
                      <w:p w14:paraId="3808045E" w14:textId="77777777" w:rsidR="00B46ECB" w:rsidRPr="00680BF2" w:rsidRDefault="00B46ECB" w:rsidP="00B46ECB">
                        <w:pPr>
                          <w:spacing w:after="0"/>
                          <w:jc w:val="center"/>
                          <w:rPr>
                            <w:color w:val="FFFFFF" w:themeColor="background1"/>
                            <w:sz w:val="24"/>
                          </w:rPr>
                        </w:pPr>
                        <w:r w:rsidRPr="00680BF2">
                          <w:rPr>
                            <w:color w:val="FFFFFF" w:themeColor="background1"/>
                            <w:sz w:val="24"/>
                          </w:rPr>
                          <w:t>464,937</w:t>
                        </w:r>
                      </w:p>
                      <w:p w14:paraId="269C4CE9" w14:textId="77777777" w:rsidR="00B46ECB" w:rsidRDefault="00B46ECB" w:rsidP="00B46ECB">
                        <w:pPr>
                          <w:jc w:val="center"/>
                          <w:rPr>
                            <w:color w:val="FFFFFF" w:themeColor="background1"/>
                            <w:sz w:val="14"/>
                          </w:rPr>
                        </w:pPr>
                      </w:p>
                      <w:p w14:paraId="553F5A6A" w14:textId="77777777" w:rsidR="00B46ECB" w:rsidRPr="00A9707B" w:rsidRDefault="00B46ECB" w:rsidP="00B46ECB">
                        <w:pPr>
                          <w:jc w:val="center"/>
                          <w:rPr>
                            <w:color w:val="FFFFFF" w:themeColor="background1"/>
                            <w:sz w:val="14"/>
                          </w:rPr>
                        </w:pPr>
                      </w:p>
                    </w:txbxContent>
                  </v:textbox>
                </v:oval>
                <v:oval id="Ellipse 13" o:spid="_x0000_s1033" style="position:absolute;left:12287;top:476;width:15811;height:162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" fillcolor="#002060" strokecolor="#243f60 [1604]" strokeweight="2pt">
                  <v:textbox>
                    <w:txbxContent>
                      <w:p w14:paraId="130F5918" w14:textId="77777777" w:rsidR="00B46ECB" w:rsidRPr="00680BF2" w:rsidRDefault="00B46ECB" w:rsidP="00B46ECB">
                        <w:pPr>
                          <w:spacing w:after="0"/>
                          <w:jc w:val="center"/>
                          <w:rPr>
                            <w:color w:val="FFFFFF" w:themeColor="background1"/>
                            <w:sz w:val="24"/>
                          </w:rPr>
                        </w:pPr>
                        <w:r w:rsidRPr="00680BF2">
                          <w:rPr>
                            <w:color w:val="FFFFFF" w:themeColor="background1"/>
                            <w:sz w:val="24"/>
                          </w:rPr>
                          <w:t>2014</w:t>
                        </w:r>
                      </w:p>
                      <w:p w14:paraId="4ED99D99" w14:textId="77777777" w:rsidR="00B46ECB" w:rsidRPr="00680BF2" w:rsidRDefault="00B46ECB" w:rsidP="00B46ECB">
                        <w:pPr>
                          <w:spacing w:after="0"/>
                          <w:jc w:val="center"/>
                          <w:rPr>
                            <w:color w:val="FFFFFF" w:themeColor="background1"/>
                            <w:sz w:val="24"/>
                          </w:rPr>
                        </w:pPr>
                        <w:r w:rsidRPr="00680BF2">
                          <w:rPr>
                            <w:color w:val="FFFFFF" w:themeColor="background1"/>
                            <w:sz w:val="24"/>
                          </w:rPr>
                          <w:t>596,919</w:t>
                        </w:r>
                      </w:p>
                      <w:p w14:paraId="0D7FD30C" w14:textId="77777777" w:rsidR="00B46ECB" w:rsidRDefault="00B46ECB" w:rsidP="00B46ECB">
                        <w:pPr>
                          <w:jc w:val="center"/>
                          <w:rPr>
                            <w:color w:val="FFFFFF" w:themeColor="background1"/>
                            <w:sz w:val="14"/>
                          </w:rPr>
                        </w:pPr>
                      </w:p>
                      <w:p w14:paraId="7BD02C60" w14:textId="77777777" w:rsidR="00B46ECB" w:rsidRPr="00A9707B" w:rsidRDefault="00B46ECB" w:rsidP="00B46ECB">
                        <w:pPr>
                          <w:jc w:val="center"/>
                          <w:rPr>
                            <w:color w:val="FFFFFF" w:themeColor="background1"/>
                            <w:sz w:val="14"/>
                          </w:rPr>
                        </w:pPr>
                      </w:p>
                    </w:txbxContent>
                  </v:textbox>
                </v:oval>
              </v:group>
            </w:pict>
          </mc:Fallback>
        </mc:AlternateContent>
      </w:r>
    </w:p>
    <w:p w14:paraId="0D8CD6DA" w14:textId="5B88F438" w:rsidR="00B46ECB" w:rsidRPr="00647D40" w:rsidRDefault="00B46ECB" w:rsidP="00647D40">
      <w:pPr>
        <w:tabs>
          <w:tab w:val="left" w:pos="5250"/>
        </w:tabs>
        <w:jc w:val="both"/>
        <w:rPr>
          <w:rFonts w:ascii="Times New Roman" w:hAnsi="Times New Roman" w:cs="Times New Roman"/>
          <w:sz w:val="24"/>
          <w:szCs w:val="24"/>
          <w:lang w:val="en-US"/>
        </w:rPr>
      </w:pPr>
    </w:p>
    <w:p w14:paraId="6F1B20CA" w14:textId="1327D9B6" w:rsidR="00B46ECB" w:rsidRPr="00647D40" w:rsidRDefault="00B46ECB" w:rsidP="00647D40">
      <w:pPr>
        <w:tabs>
          <w:tab w:val="left" w:pos="5250"/>
        </w:tabs>
        <w:jc w:val="both"/>
        <w:rPr>
          <w:rFonts w:ascii="Times New Roman" w:hAnsi="Times New Roman" w:cs="Times New Roman"/>
          <w:sz w:val="24"/>
          <w:szCs w:val="24"/>
          <w:lang w:val="en-US"/>
        </w:rPr>
      </w:pPr>
    </w:p>
    <w:p w14:paraId="7EC5DD0A"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07BDCBFC"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1747460F"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62D46D55"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0A733724"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07D948DC" w14:textId="09C6824D" w:rsidR="00FD371F" w:rsidRPr="00647D40" w:rsidRDefault="00B46ECB"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35CCC670" w14:textId="77777777" w:rsidR="00B46ECB" w:rsidRPr="00647D40" w:rsidRDefault="00B46ECB"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6. NUMBER OF JOBS</w:t>
      </w:r>
    </w:p>
    <w:p w14:paraId="32D4D984" w14:textId="602AA01F" w:rsidR="00B46ECB" w:rsidRPr="00647D40" w:rsidRDefault="00CE254A"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noProof/>
          <w:sz w:val="24"/>
          <w:szCs w:val="24"/>
          <w:lang w:eastAsia="fr-FR"/>
        </w:rPr>
        <mc:AlternateContent>
          <mc:Choice Requires="wpg">
            <w:drawing>
              <wp:anchor distT="0" distB="0" distL="114300" distR="114300" simplePos="0" relativeHeight="251658752" behindDoc="0" locked="0" layoutInCell="1" allowOverlap="1" wp14:anchorId="663287E9" wp14:editId="567F350B">
                <wp:simplePos x="0" y="0"/>
                <wp:positionH relativeFrom="column">
                  <wp:posOffset>203200</wp:posOffset>
                </wp:positionH>
                <wp:positionV relativeFrom="paragraph">
                  <wp:posOffset>71120</wp:posOffset>
                </wp:positionV>
                <wp:extent cx="5257800" cy="3873500"/>
                <wp:effectExtent l="12700" t="12700" r="12700" b="1270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3873500"/>
                          <a:chOff x="0" y="0"/>
                          <a:chExt cx="55149" cy="42672"/>
                        </a:xfrm>
                      </wpg:grpSpPr>
                      <wps:wsp>
                        <wps:cNvPr id="6" name="Ellipse 15"/>
                        <wps:cNvSpPr>
                          <a:spLocks noChangeArrowheads="1"/>
                        </wps:cNvSpPr>
                        <wps:spPr bwMode="auto">
                          <a:xfrm>
                            <a:off x="0" y="37719"/>
                            <a:ext cx="5334" cy="4953"/>
                          </a:xfrm>
                          <a:prstGeom prst="ellipse">
                            <a:avLst/>
                          </a:prstGeom>
                          <a:solidFill>
                            <a:schemeClr val="accent1">
                              <a:lumMod val="100000"/>
                              <a:lumOff val="0"/>
                            </a:schemeClr>
                          </a:solidFill>
                          <a:ln w="25400">
                            <a:solidFill>
                              <a:schemeClr val="accent1">
                                <a:lumMod val="50000"/>
                                <a:lumOff val="0"/>
                              </a:schemeClr>
                            </a:solidFill>
                            <a:round/>
                            <a:headEnd/>
                            <a:tailEnd/>
                          </a:ln>
                        </wps:spPr>
                        <wps:txbx>
                          <w:txbxContent>
                            <w:p w14:paraId="40F3A4CE" w14:textId="77777777" w:rsidR="00B46ECB" w:rsidRPr="00680BF2" w:rsidRDefault="00B46ECB" w:rsidP="00B46ECB">
                              <w:pPr>
                                <w:spacing w:after="0"/>
                                <w:jc w:val="center"/>
                                <w:rPr>
                                  <w:color w:val="FFFFFF" w:themeColor="background1"/>
                                  <w:sz w:val="14"/>
                                </w:rPr>
                              </w:pPr>
                              <w:r w:rsidRPr="00680BF2">
                                <w:rPr>
                                  <w:color w:val="FFFFFF" w:themeColor="background1"/>
                                  <w:sz w:val="14"/>
                                </w:rPr>
                                <w:t>201to0</w:t>
                              </w:r>
                            </w:p>
                            <w:p w14:paraId="5E065CDC" w14:textId="77777777" w:rsidR="00B46ECB" w:rsidRDefault="00B46ECB" w:rsidP="00B46ECB">
                              <w:pPr>
                                <w:spacing w:after="0"/>
                                <w:jc w:val="center"/>
                                <w:rPr>
                                  <w:color w:val="FFFFFF" w:themeColor="background1"/>
                                  <w:sz w:val="14"/>
                                </w:rPr>
                              </w:pPr>
                              <w:r>
                                <w:rPr>
                                  <w:color w:val="FFFFFF" w:themeColor="background1"/>
                                  <w:sz w:val="14"/>
                                </w:rPr>
                                <w:t>642</w:t>
                              </w:r>
                            </w:p>
                            <w:p w14:paraId="35253E96" w14:textId="77777777" w:rsidR="00B46ECB" w:rsidRDefault="00B46ECB" w:rsidP="00B46ECB">
                              <w:pPr>
                                <w:jc w:val="center"/>
                                <w:rPr>
                                  <w:color w:val="FFFFFF" w:themeColor="background1"/>
                                  <w:sz w:val="14"/>
                                </w:rPr>
                              </w:pPr>
                            </w:p>
                            <w:p w14:paraId="70DED216"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7" name="Ellipse 16"/>
                        <wps:cNvSpPr>
                          <a:spLocks noChangeArrowheads="1"/>
                        </wps:cNvSpPr>
                        <wps:spPr bwMode="auto">
                          <a:xfrm>
                            <a:off x="8667" y="30670"/>
                            <a:ext cx="6477" cy="6382"/>
                          </a:xfrm>
                          <a:prstGeom prst="ellipse">
                            <a:avLst/>
                          </a:prstGeom>
                          <a:solidFill>
                            <a:srgbClr val="C00000"/>
                          </a:solidFill>
                          <a:ln w="25400">
                            <a:solidFill>
                              <a:schemeClr val="accent1">
                                <a:lumMod val="50000"/>
                                <a:lumOff val="0"/>
                              </a:schemeClr>
                            </a:solidFill>
                            <a:round/>
                            <a:headEnd/>
                            <a:tailEnd/>
                          </a:ln>
                        </wps:spPr>
                        <wps:txbx>
                          <w:txbxContent>
                            <w:p w14:paraId="28283AA4" w14:textId="77777777" w:rsidR="00B46ECB" w:rsidRPr="00680BF2" w:rsidRDefault="00B46ECB" w:rsidP="00B46ECB">
                              <w:pPr>
                                <w:spacing w:after="0"/>
                                <w:jc w:val="center"/>
                                <w:rPr>
                                  <w:color w:val="FFFFFF" w:themeColor="background1"/>
                                  <w:sz w:val="18"/>
                                </w:rPr>
                              </w:pPr>
                              <w:r w:rsidRPr="00680BF2">
                                <w:rPr>
                                  <w:color w:val="FFFFFF" w:themeColor="background1"/>
                                  <w:sz w:val="18"/>
                                </w:rPr>
                                <w:t>2011</w:t>
                              </w:r>
                            </w:p>
                            <w:p w14:paraId="2A5E70F5" w14:textId="77777777" w:rsidR="00B46ECB" w:rsidRPr="00680BF2" w:rsidRDefault="00B46ECB" w:rsidP="00B46ECB">
                              <w:pPr>
                                <w:spacing w:after="0"/>
                                <w:jc w:val="center"/>
                                <w:rPr>
                                  <w:color w:val="FFFFFF" w:themeColor="background1"/>
                                  <w:sz w:val="20"/>
                                </w:rPr>
                              </w:pPr>
                              <w:r w:rsidRPr="00680BF2">
                                <w:rPr>
                                  <w:color w:val="FFFFFF" w:themeColor="background1"/>
                                  <w:sz w:val="20"/>
                                </w:rPr>
                                <w:t>718</w:t>
                              </w:r>
                            </w:p>
                            <w:p w14:paraId="04203682" w14:textId="77777777" w:rsidR="00B46ECB" w:rsidRDefault="00B46ECB" w:rsidP="00B46ECB">
                              <w:pPr>
                                <w:jc w:val="center"/>
                                <w:rPr>
                                  <w:color w:val="FFFFFF" w:themeColor="background1"/>
                                  <w:sz w:val="14"/>
                                </w:rPr>
                              </w:pPr>
                            </w:p>
                            <w:p w14:paraId="62D7C1FC"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8" name="Ellipse 17"/>
                        <wps:cNvSpPr>
                          <a:spLocks noChangeArrowheads="1"/>
                        </wps:cNvSpPr>
                        <wps:spPr bwMode="auto">
                          <a:xfrm>
                            <a:off x="19240" y="21145"/>
                            <a:ext cx="8192" cy="8096"/>
                          </a:xfrm>
                          <a:prstGeom prst="ellipse">
                            <a:avLst/>
                          </a:prstGeom>
                          <a:solidFill>
                            <a:srgbClr val="FF0000"/>
                          </a:solidFill>
                          <a:ln w="25400">
                            <a:solidFill>
                              <a:schemeClr val="accent1">
                                <a:lumMod val="50000"/>
                                <a:lumOff val="0"/>
                              </a:schemeClr>
                            </a:solidFill>
                            <a:round/>
                            <a:headEnd/>
                            <a:tailEnd/>
                          </a:ln>
                        </wps:spPr>
                        <wps:txbx>
                          <w:txbxContent>
                            <w:p w14:paraId="685C03D6" w14:textId="77777777" w:rsidR="00B46ECB" w:rsidRPr="00680BF2" w:rsidRDefault="00B46ECB" w:rsidP="00B46ECB">
                              <w:pPr>
                                <w:spacing w:after="0"/>
                                <w:jc w:val="center"/>
                                <w:rPr>
                                  <w:color w:val="FFFFFF" w:themeColor="background1"/>
                                </w:rPr>
                              </w:pPr>
                              <w:r w:rsidRPr="00680BF2">
                                <w:rPr>
                                  <w:color w:val="FFFFFF" w:themeColor="background1"/>
                                </w:rPr>
                                <w:t>2012</w:t>
                              </w:r>
                            </w:p>
                            <w:p w14:paraId="2D0C0E1F" w14:textId="77777777" w:rsidR="00B46ECB" w:rsidRPr="00680BF2" w:rsidRDefault="00B46ECB" w:rsidP="00B46ECB">
                              <w:pPr>
                                <w:spacing w:after="0"/>
                                <w:jc w:val="center"/>
                                <w:rPr>
                                  <w:color w:val="FFFFFF" w:themeColor="background1"/>
                                  <w:sz w:val="24"/>
                                </w:rPr>
                              </w:pPr>
                              <w:r w:rsidRPr="00680BF2">
                                <w:rPr>
                                  <w:color w:val="FFFFFF" w:themeColor="background1"/>
                                  <w:sz w:val="24"/>
                                </w:rPr>
                                <w:t>787</w:t>
                              </w:r>
                            </w:p>
                            <w:p w14:paraId="42868BE2" w14:textId="77777777" w:rsidR="00B46ECB" w:rsidRDefault="00B46ECB" w:rsidP="00B46ECB">
                              <w:pPr>
                                <w:jc w:val="center"/>
                                <w:rPr>
                                  <w:color w:val="FFFFFF" w:themeColor="background1"/>
                                  <w:sz w:val="14"/>
                                </w:rPr>
                              </w:pPr>
                            </w:p>
                            <w:p w14:paraId="3EB14806"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9" name="Ellipse 18"/>
                        <wps:cNvSpPr>
                          <a:spLocks noChangeArrowheads="1"/>
                        </wps:cNvSpPr>
                        <wps:spPr bwMode="auto">
                          <a:xfrm>
                            <a:off x="30670" y="9810"/>
                            <a:ext cx="9620" cy="9716"/>
                          </a:xfrm>
                          <a:prstGeom prst="ellipse">
                            <a:avLst/>
                          </a:prstGeom>
                          <a:solidFill>
                            <a:srgbClr val="FFC000"/>
                          </a:solidFill>
                          <a:ln w="25400">
                            <a:solidFill>
                              <a:schemeClr val="accent1">
                                <a:lumMod val="50000"/>
                                <a:lumOff val="0"/>
                              </a:schemeClr>
                            </a:solidFill>
                            <a:round/>
                            <a:headEnd/>
                            <a:tailEnd/>
                          </a:ln>
                        </wps:spPr>
                        <wps:txbx>
                          <w:txbxContent>
                            <w:p w14:paraId="4E0DEC2B" w14:textId="77777777" w:rsidR="00B46ECB" w:rsidRPr="00680BF2" w:rsidRDefault="00B46ECB" w:rsidP="00B46ECB">
                              <w:pPr>
                                <w:spacing w:after="0"/>
                                <w:jc w:val="center"/>
                                <w:rPr>
                                  <w:color w:val="FFFFFF" w:themeColor="background1"/>
                                  <w:sz w:val="28"/>
                                </w:rPr>
                              </w:pPr>
                              <w:r w:rsidRPr="00680BF2">
                                <w:rPr>
                                  <w:color w:val="FFFFFF" w:themeColor="background1"/>
                                  <w:sz w:val="28"/>
                                </w:rPr>
                                <w:t>2013</w:t>
                              </w:r>
                            </w:p>
                            <w:p w14:paraId="072A048B" w14:textId="77777777" w:rsidR="00B46ECB" w:rsidRPr="00680BF2" w:rsidRDefault="00B46ECB" w:rsidP="00B46ECB">
                              <w:pPr>
                                <w:spacing w:after="0"/>
                                <w:jc w:val="center"/>
                                <w:rPr>
                                  <w:color w:val="FFFFFF" w:themeColor="background1"/>
                                  <w:sz w:val="28"/>
                                </w:rPr>
                              </w:pPr>
                              <w:r w:rsidRPr="00680BF2">
                                <w:rPr>
                                  <w:color w:val="FFFFFF" w:themeColor="background1"/>
                                  <w:sz w:val="28"/>
                                </w:rPr>
                                <w:t>912</w:t>
                              </w:r>
                            </w:p>
                            <w:p w14:paraId="71FCF094" w14:textId="77777777" w:rsidR="00B46ECB" w:rsidRDefault="00B46ECB" w:rsidP="00B46ECB">
                              <w:pPr>
                                <w:jc w:val="center"/>
                                <w:rPr>
                                  <w:color w:val="FFFFFF" w:themeColor="background1"/>
                                  <w:sz w:val="14"/>
                                </w:rPr>
                              </w:pPr>
                            </w:p>
                            <w:p w14:paraId="0FA664CA"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s:wsp>
                        <wps:cNvPr id="10" name="Ellipse 19"/>
                        <wps:cNvSpPr>
                          <a:spLocks noChangeArrowheads="1"/>
                        </wps:cNvSpPr>
                        <wps:spPr bwMode="auto">
                          <a:xfrm>
                            <a:off x="42672" y="0"/>
                            <a:ext cx="12477" cy="11144"/>
                          </a:xfrm>
                          <a:prstGeom prst="ellipse">
                            <a:avLst/>
                          </a:prstGeom>
                          <a:solidFill>
                            <a:srgbClr val="002060"/>
                          </a:solidFill>
                          <a:ln w="25400">
                            <a:solidFill>
                              <a:schemeClr val="accent1">
                                <a:lumMod val="50000"/>
                                <a:lumOff val="0"/>
                              </a:schemeClr>
                            </a:solidFill>
                            <a:round/>
                            <a:headEnd/>
                            <a:tailEnd/>
                          </a:ln>
                        </wps:spPr>
                        <wps:txbx>
                          <w:txbxContent>
                            <w:p w14:paraId="19E9D063" w14:textId="77777777" w:rsidR="00B46ECB" w:rsidRPr="00680BF2" w:rsidRDefault="00B46ECB" w:rsidP="00B46ECB">
                              <w:pPr>
                                <w:spacing w:after="0"/>
                                <w:jc w:val="center"/>
                                <w:rPr>
                                  <w:color w:val="FFFFFF" w:themeColor="background1"/>
                                  <w:sz w:val="28"/>
                                </w:rPr>
                              </w:pPr>
                              <w:r w:rsidRPr="00680BF2">
                                <w:rPr>
                                  <w:color w:val="FFFFFF" w:themeColor="background1"/>
                                  <w:sz w:val="28"/>
                                </w:rPr>
                                <w:t>2014</w:t>
                              </w:r>
                            </w:p>
                            <w:p w14:paraId="39EC27D4" w14:textId="77777777" w:rsidR="00B46ECB" w:rsidRPr="00680BF2" w:rsidRDefault="00B46ECB" w:rsidP="00B46ECB">
                              <w:pPr>
                                <w:spacing w:after="0"/>
                                <w:jc w:val="center"/>
                                <w:rPr>
                                  <w:color w:val="FFFFFF" w:themeColor="background1"/>
                                  <w:sz w:val="28"/>
                                </w:rPr>
                              </w:pPr>
                              <w:r w:rsidRPr="00680BF2">
                                <w:rPr>
                                  <w:color w:val="FFFFFF" w:themeColor="background1"/>
                                  <w:sz w:val="28"/>
                                </w:rPr>
                                <w:t>1219</w:t>
                              </w:r>
                            </w:p>
                            <w:p w14:paraId="33C0BCE5" w14:textId="77777777" w:rsidR="00B46ECB" w:rsidRDefault="00B46ECB" w:rsidP="00B46ECB">
                              <w:pPr>
                                <w:jc w:val="center"/>
                                <w:rPr>
                                  <w:color w:val="FFFFFF" w:themeColor="background1"/>
                                  <w:sz w:val="14"/>
                                </w:rPr>
                              </w:pPr>
                            </w:p>
                            <w:p w14:paraId="041B5E9C" w14:textId="77777777" w:rsidR="00B46ECB" w:rsidRPr="00A9707B" w:rsidRDefault="00B46ECB" w:rsidP="00B46ECB">
                              <w:pPr>
                                <w:jc w:val="center"/>
                                <w:rPr>
                                  <w:color w:val="FFFFFF" w:themeColor="background1"/>
                                  <w:sz w:val="14"/>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287E9" id="Groupe 1" o:spid="_x0000_s1034" style="position:absolute;left:0;text-align:left;margin-left:16pt;margin-top:5.6pt;width:414pt;height:305pt;z-index:251658752" coordsize="55149,426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">
                <v:oval id="Ellipse 15" o:spid="_x0000_s1035" style="position:absolute;top:37719;width:5334;height:4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" fillcolor="#4f81bd [3204]" strokecolor="#243f60 [1604]" strokeweight="2pt">
                  <v:textbox>
                    <w:txbxContent>
                      <w:p w14:paraId="40F3A4CE" w14:textId="77777777" w:rsidR="00B46ECB" w:rsidRPr="00680BF2" w:rsidRDefault="00B46ECB" w:rsidP="00B46ECB">
                        <w:pPr>
                          <w:spacing w:after="0"/>
                          <w:jc w:val="center"/>
                          <w:rPr>
                            <w:color w:val="FFFFFF" w:themeColor="background1"/>
                            <w:sz w:val="14"/>
                          </w:rPr>
                        </w:pPr>
                        <w:r w:rsidRPr="00680BF2">
                          <w:rPr>
                            <w:color w:val="FFFFFF" w:themeColor="background1"/>
                            <w:sz w:val="14"/>
                          </w:rPr>
                          <w:t>201to0</w:t>
                        </w:r>
                      </w:p>
                      <w:p w14:paraId="5E065CDC" w14:textId="77777777" w:rsidR="00B46ECB" w:rsidRDefault="00B46ECB" w:rsidP="00B46ECB">
                        <w:pPr>
                          <w:spacing w:after="0"/>
                          <w:jc w:val="center"/>
                          <w:rPr>
                            <w:color w:val="FFFFFF" w:themeColor="background1"/>
                            <w:sz w:val="14"/>
                          </w:rPr>
                        </w:pPr>
                        <w:r>
                          <w:rPr>
                            <w:color w:val="FFFFFF" w:themeColor="background1"/>
                            <w:sz w:val="14"/>
                          </w:rPr>
                          <w:t>642</w:t>
                        </w:r>
                      </w:p>
                      <w:p w14:paraId="35253E96" w14:textId="77777777" w:rsidR="00B46ECB" w:rsidRDefault="00B46ECB" w:rsidP="00B46ECB">
                        <w:pPr>
                          <w:jc w:val="center"/>
                          <w:rPr>
                            <w:color w:val="FFFFFF" w:themeColor="background1"/>
                            <w:sz w:val="14"/>
                          </w:rPr>
                        </w:pPr>
                      </w:p>
                      <w:p w14:paraId="70DED216" w14:textId="77777777" w:rsidR="00B46ECB" w:rsidRPr="00A9707B" w:rsidRDefault="00B46ECB" w:rsidP="00B46ECB">
                        <w:pPr>
                          <w:jc w:val="center"/>
                          <w:rPr>
                            <w:color w:val="FFFFFF" w:themeColor="background1"/>
                            <w:sz w:val="14"/>
                          </w:rPr>
                        </w:pPr>
                      </w:p>
                    </w:txbxContent>
                  </v:textbox>
                </v:oval>
                <v:oval id="Ellipse 16" o:spid="_x0000_s1036" style="position:absolute;left:8667;top:30670;width:6477;height:63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" fillcolor="#c00000" strokecolor="#243f60 [1604]" strokeweight="2pt">
                  <v:textbox>
                    <w:txbxContent>
                      <w:p w14:paraId="28283AA4" w14:textId="77777777" w:rsidR="00B46ECB" w:rsidRPr="00680BF2" w:rsidRDefault="00B46ECB" w:rsidP="00B46ECB">
                        <w:pPr>
                          <w:spacing w:after="0"/>
                          <w:jc w:val="center"/>
                          <w:rPr>
                            <w:color w:val="FFFFFF" w:themeColor="background1"/>
                            <w:sz w:val="18"/>
                          </w:rPr>
                        </w:pPr>
                        <w:r w:rsidRPr="00680BF2">
                          <w:rPr>
                            <w:color w:val="FFFFFF" w:themeColor="background1"/>
                            <w:sz w:val="18"/>
                          </w:rPr>
                          <w:t>2011</w:t>
                        </w:r>
                      </w:p>
                      <w:p w14:paraId="2A5E70F5" w14:textId="77777777" w:rsidR="00B46ECB" w:rsidRPr="00680BF2" w:rsidRDefault="00B46ECB" w:rsidP="00B46ECB">
                        <w:pPr>
                          <w:spacing w:after="0"/>
                          <w:jc w:val="center"/>
                          <w:rPr>
                            <w:color w:val="FFFFFF" w:themeColor="background1"/>
                            <w:sz w:val="20"/>
                          </w:rPr>
                        </w:pPr>
                        <w:r w:rsidRPr="00680BF2">
                          <w:rPr>
                            <w:color w:val="FFFFFF" w:themeColor="background1"/>
                            <w:sz w:val="20"/>
                          </w:rPr>
                          <w:t>718</w:t>
                        </w:r>
                      </w:p>
                      <w:p w14:paraId="04203682" w14:textId="77777777" w:rsidR="00B46ECB" w:rsidRDefault="00B46ECB" w:rsidP="00B46ECB">
                        <w:pPr>
                          <w:jc w:val="center"/>
                          <w:rPr>
                            <w:color w:val="FFFFFF" w:themeColor="background1"/>
                            <w:sz w:val="14"/>
                          </w:rPr>
                        </w:pPr>
                      </w:p>
                      <w:p w14:paraId="62D7C1FC" w14:textId="77777777" w:rsidR="00B46ECB" w:rsidRPr="00A9707B" w:rsidRDefault="00B46ECB" w:rsidP="00B46ECB">
                        <w:pPr>
                          <w:jc w:val="center"/>
                          <w:rPr>
                            <w:color w:val="FFFFFF" w:themeColor="background1"/>
                            <w:sz w:val="14"/>
                          </w:rPr>
                        </w:pPr>
                      </w:p>
                    </w:txbxContent>
                  </v:textbox>
                </v:oval>
                <v:oval id="Ellipse 17" o:spid="_x0000_s1037" style="position:absolute;left:19240;top:21145;width:8192;height:80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" fillcolor="red" strokecolor="#243f60 [1604]" strokeweight="2pt">
                  <v:textbox>
                    <w:txbxContent>
                      <w:p w14:paraId="685C03D6" w14:textId="77777777" w:rsidR="00B46ECB" w:rsidRPr="00680BF2" w:rsidRDefault="00B46ECB" w:rsidP="00B46ECB">
                        <w:pPr>
                          <w:spacing w:after="0"/>
                          <w:jc w:val="center"/>
                          <w:rPr>
                            <w:color w:val="FFFFFF" w:themeColor="background1"/>
                          </w:rPr>
                        </w:pPr>
                        <w:r w:rsidRPr="00680BF2">
                          <w:rPr>
                            <w:color w:val="FFFFFF" w:themeColor="background1"/>
                          </w:rPr>
                          <w:t>2012</w:t>
                        </w:r>
                      </w:p>
                      <w:p w14:paraId="2D0C0E1F" w14:textId="77777777" w:rsidR="00B46ECB" w:rsidRPr="00680BF2" w:rsidRDefault="00B46ECB" w:rsidP="00B46ECB">
                        <w:pPr>
                          <w:spacing w:after="0"/>
                          <w:jc w:val="center"/>
                          <w:rPr>
                            <w:color w:val="FFFFFF" w:themeColor="background1"/>
                            <w:sz w:val="24"/>
                          </w:rPr>
                        </w:pPr>
                        <w:r w:rsidRPr="00680BF2">
                          <w:rPr>
                            <w:color w:val="FFFFFF" w:themeColor="background1"/>
                            <w:sz w:val="24"/>
                          </w:rPr>
                          <w:t>787</w:t>
                        </w:r>
                      </w:p>
                      <w:p w14:paraId="42868BE2" w14:textId="77777777" w:rsidR="00B46ECB" w:rsidRDefault="00B46ECB" w:rsidP="00B46ECB">
                        <w:pPr>
                          <w:jc w:val="center"/>
                          <w:rPr>
                            <w:color w:val="FFFFFF" w:themeColor="background1"/>
                            <w:sz w:val="14"/>
                          </w:rPr>
                        </w:pPr>
                      </w:p>
                      <w:p w14:paraId="3EB14806" w14:textId="77777777" w:rsidR="00B46ECB" w:rsidRPr="00A9707B" w:rsidRDefault="00B46ECB" w:rsidP="00B46ECB">
                        <w:pPr>
                          <w:jc w:val="center"/>
                          <w:rPr>
                            <w:color w:val="FFFFFF" w:themeColor="background1"/>
                            <w:sz w:val="14"/>
                          </w:rPr>
                        </w:pPr>
                      </w:p>
                    </w:txbxContent>
                  </v:textbox>
                </v:oval>
                <v:oval id="Ellipse 18" o:spid="_x0000_s1038" style="position:absolute;left:30670;top:9810;width:9620;height:97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" fillcolor="#ffc000" strokecolor="#243f60 [1604]" strokeweight="2pt">
                  <v:textbox>
                    <w:txbxContent>
                      <w:p w14:paraId="4E0DEC2B" w14:textId="77777777" w:rsidR="00B46ECB" w:rsidRPr="00680BF2" w:rsidRDefault="00B46ECB" w:rsidP="00B46ECB">
                        <w:pPr>
                          <w:spacing w:after="0"/>
                          <w:jc w:val="center"/>
                          <w:rPr>
                            <w:color w:val="FFFFFF" w:themeColor="background1"/>
                            <w:sz w:val="28"/>
                          </w:rPr>
                        </w:pPr>
                        <w:r w:rsidRPr="00680BF2">
                          <w:rPr>
                            <w:color w:val="FFFFFF" w:themeColor="background1"/>
                            <w:sz w:val="28"/>
                          </w:rPr>
                          <w:t>2013</w:t>
                        </w:r>
                      </w:p>
                      <w:p w14:paraId="072A048B" w14:textId="77777777" w:rsidR="00B46ECB" w:rsidRPr="00680BF2" w:rsidRDefault="00B46ECB" w:rsidP="00B46ECB">
                        <w:pPr>
                          <w:spacing w:after="0"/>
                          <w:jc w:val="center"/>
                          <w:rPr>
                            <w:color w:val="FFFFFF" w:themeColor="background1"/>
                            <w:sz w:val="28"/>
                          </w:rPr>
                        </w:pPr>
                        <w:r w:rsidRPr="00680BF2">
                          <w:rPr>
                            <w:color w:val="FFFFFF" w:themeColor="background1"/>
                            <w:sz w:val="28"/>
                          </w:rPr>
                          <w:t>912</w:t>
                        </w:r>
                      </w:p>
                      <w:p w14:paraId="71FCF094" w14:textId="77777777" w:rsidR="00B46ECB" w:rsidRDefault="00B46ECB" w:rsidP="00B46ECB">
                        <w:pPr>
                          <w:jc w:val="center"/>
                          <w:rPr>
                            <w:color w:val="FFFFFF" w:themeColor="background1"/>
                            <w:sz w:val="14"/>
                          </w:rPr>
                        </w:pPr>
                      </w:p>
                      <w:p w14:paraId="0FA664CA" w14:textId="77777777" w:rsidR="00B46ECB" w:rsidRPr="00A9707B" w:rsidRDefault="00B46ECB" w:rsidP="00B46ECB">
                        <w:pPr>
                          <w:jc w:val="center"/>
                          <w:rPr>
                            <w:color w:val="FFFFFF" w:themeColor="background1"/>
                            <w:sz w:val="14"/>
                          </w:rPr>
                        </w:pPr>
                      </w:p>
                    </w:txbxContent>
                  </v:textbox>
                </v:oval>
                <v:oval id="Ellipse 19" o:spid="_x0000_s1039" style="position:absolute;left:42672;width:12477;height:111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" fillcolor="#002060" strokecolor="#243f60 [1604]" strokeweight="2pt">
                  <v:textbox>
                    <w:txbxContent>
                      <w:p w14:paraId="19E9D063" w14:textId="77777777" w:rsidR="00B46ECB" w:rsidRPr="00680BF2" w:rsidRDefault="00B46ECB" w:rsidP="00B46ECB">
                        <w:pPr>
                          <w:spacing w:after="0"/>
                          <w:jc w:val="center"/>
                          <w:rPr>
                            <w:color w:val="FFFFFF" w:themeColor="background1"/>
                            <w:sz w:val="28"/>
                          </w:rPr>
                        </w:pPr>
                        <w:r w:rsidRPr="00680BF2">
                          <w:rPr>
                            <w:color w:val="FFFFFF" w:themeColor="background1"/>
                            <w:sz w:val="28"/>
                          </w:rPr>
                          <w:t>2014</w:t>
                        </w:r>
                      </w:p>
                      <w:p w14:paraId="39EC27D4" w14:textId="77777777" w:rsidR="00B46ECB" w:rsidRPr="00680BF2" w:rsidRDefault="00B46ECB" w:rsidP="00B46ECB">
                        <w:pPr>
                          <w:spacing w:after="0"/>
                          <w:jc w:val="center"/>
                          <w:rPr>
                            <w:color w:val="FFFFFF" w:themeColor="background1"/>
                            <w:sz w:val="28"/>
                          </w:rPr>
                        </w:pPr>
                        <w:r w:rsidRPr="00680BF2">
                          <w:rPr>
                            <w:color w:val="FFFFFF" w:themeColor="background1"/>
                            <w:sz w:val="28"/>
                          </w:rPr>
                          <w:t>1219</w:t>
                        </w:r>
                      </w:p>
                      <w:p w14:paraId="33C0BCE5" w14:textId="77777777" w:rsidR="00B46ECB" w:rsidRDefault="00B46ECB" w:rsidP="00B46ECB">
                        <w:pPr>
                          <w:jc w:val="center"/>
                          <w:rPr>
                            <w:color w:val="FFFFFF" w:themeColor="background1"/>
                            <w:sz w:val="14"/>
                          </w:rPr>
                        </w:pPr>
                      </w:p>
                      <w:p w14:paraId="041B5E9C" w14:textId="77777777" w:rsidR="00B46ECB" w:rsidRPr="00A9707B" w:rsidRDefault="00B46ECB" w:rsidP="00B46ECB">
                        <w:pPr>
                          <w:jc w:val="center"/>
                          <w:rPr>
                            <w:color w:val="FFFFFF" w:themeColor="background1"/>
                            <w:sz w:val="14"/>
                          </w:rPr>
                        </w:pPr>
                      </w:p>
                    </w:txbxContent>
                  </v:textbox>
                </v:oval>
              </v:group>
            </w:pict>
          </mc:Fallback>
        </mc:AlternateContent>
      </w:r>
    </w:p>
    <w:p w14:paraId="2AA96436" w14:textId="04AF9D1A" w:rsidR="00B46ECB" w:rsidRPr="00647D40" w:rsidRDefault="00B46ECB" w:rsidP="00647D40">
      <w:pPr>
        <w:tabs>
          <w:tab w:val="left" w:pos="5250"/>
        </w:tabs>
        <w:jc w:val="both"/>
        <w:rPr>
          <w:rFonts w:ascii="Times New Roman" w:hAnsi="Times New Roman" w:cs="Times New Roman"/>
          <w:sz w:val="24"/>
          <w:szCs w:val="24"/>
          <w:lang w:val="en-US"/>
        </w:rPr>
      </w:pPr>
    </w:p>
    <w:p w14:paraId="3F763B7E" w14:textId="483BA0BB" w:rsidR="00B46ECB" w:rsidRPr="00647D40" w:rsidRDefault="00B46ECB" w:rsidP="00647D40">
      <w:pPr>
        <w:tabs>
          <w:tab w:val="left" w:pos="5250"/>
        </w:tabs>
        <w:jc w:val="both"/>
        <w:rPr>
          <w:rFonts w:ascii="Times New Roman" w:hAnsi="Times New Roman" w:cs="Times New Roman"/>
          <w:sz w:val="24"/>
          <w:szCs w:val="24"/>
          <w:lang w:val="en-US"/>
        </w:rPr>
      </w:pPr>
    </w:p>
    <w:p w14:paraId="35D51C61" w14:textId="5271D26A" w:rsidR="00B46ECB" w:rsidRPr="00647D40" w:rsidRDefault="00B46ECB" w:rsidP="00647D40">
      <w:pPr>
        <w:tabs>
          <w:tab w:val="left" w:pos="5250"/>
        </w:tabs>
        <w:jc w:val="both"/>
        <w:rPr>
          <w:rFonts w:ascii="Times New Roman" w:hAnsi="Times New Roman" w:cs="Times New Roman"/>
          <w:sz w:val="24"/>
          <w:szCs w:val="24"/>
          <w:lang w:val="en-US"/>
        </w:rPr>
      </w:pPr>
    </w:p>
    <w:p w14:paraId="4BAE7347" w14:textId="4070B168" w:rsidR="00B46ECB" w:rsidRPr="00647D40" w:rsidRDefault="00B46ECB" w:rsidP="00647D40">
      <w:pPr>
        <w:tabs>
          <w:tab w:val="left" w:pos="5250"/>
        </w:tabs>
        <w:jc w:val="both"/>
        <w:rPr>
          <w:rFonts w:ascii="Times New Roman" w:hAnsi="Times New Roman" w:cs="Times New Roman"/>
          <w:sz w:val="24"/>
          <w:szCs w:val="24"/>
          <w:lang w:val="en-US"/>
        </w:rPr>
      </w:pPr>
    </w:p>
    <w:p w14:paraId="7E8953EA" w14:textId="0AED6628" w:rsidR="00B46ECB" w:rsidRPr="00647D40" w:rsidRDefault="00B46ECB" w:rsidP="00647D40">
      <w:pPr>
        <w:tabs>
          <w:tab w:val="left" w:pos="5250"/>
        </w:tabs>
        <w:jc w:val="both"/>
        <w:rPr>
          <w:rFonts w:ascii="Times New Roman" w:hAnsi="Times New Roman" w:cs="Times New Roman"/>
          <w:sz w:val="24"/>
          <w:szCs w:val="24"/>
          <w:lang w:val="en-US"/>
        </w:rPr>
      </w:pPr>
    </w:p>
    <w:p w14:paraId="75653223" w14:textId="2BD6E1EA" w:rsidR="00B46ECB" w:rsidRPr="00647D40" w:rsidRDefault="00B46ECB" w:rsidP="00647D40">
      <w:pPr>
        <w:tabs>
          <w:tab w:val="left" w:pos="5250"/>
        </w:tabs>
        <w:jc w:val="both"/>
        <w:rPr>
          <w:rFonts w:ascii="Times New Roman" w:hAnsi="Times New Roman" w:cs="Times New Roman"/>
          <w:sz w:val="24"/>
          <w:szCs w:val="24"/>
          <w:lang w:val="en-US"/>
        </w:rPr>
      </w:pPr>
    </w:p>
    <w:p w14:paraId="46416BEA" w14:textId="460482E0" w:rsidR="00B46ECB" w:rsidRPr="00647D40" w:rsidRDefault="00B46ECB" w:rsidP="00647D40">
      <w:pPr>
        <w:tabs>
          <w:tab w:val="left" w:pos="5250"/>
        </w:tabs>
        <w:jc w:val="both"/>
        <w:rPr>
          <w:rFonts w:ascii="Times New Roman" w:hAnsi="Times New Roman" w:cs="Times New Roman"/>
          <w:sz w:val="24"/>
          <w:szCs w:val="24"/>
          <w:lang w:val="en-US"/>
        </w:rPr>
      </w:pPr>
    </w:p>
    <w:p w14:paraId="56D5CBF2" w14:textId="66CBC61E" w:rsidR="00B46ECB" w:rsidRPr="00647D40" w:rsidRDefault="00B46ECB" w:rsidP="00647D40">
      <w:pPr>
        <w:tabs>
          <w:tab w:val="left" w:pos="5250"/>
        </w:tabs>
        <w:jc w:val="both"/>
        <w:rPr>
          <w:rFonts w:ascii="Times New Roman" w:hAnsi="Times New Roman" w:cs="Times New Roman"/>
          <w:sz w:val="24"/>
          <w:szCs w:val="24"/>
          <w:lang w:val="en-US"/>
        </w:rPr>
      </w:pPr>
    </w:p>
    <w:p w14:paraId="62FDD7E2" w14:textId="74FF5B91" w:rsidR="00B46ECB" w:rsidRPr="00647D40" w:rsidRDefault="00B46ECB" w:rsidP="00647D40">
      <w:pPr>
        <w:tabs>
          <w:tab w:val="left" w:pos="5250"/>
        </w:tabs>
        <w:jc w:val="both"/>
        <w:rPr>
          <w:rFonts w:ascii="Times New Roman" w:hAnsi="Times New Roman" w:cs="Times New Roman"/>
          <w:sz w:val="24"/>
          <w:szCs w:val="24"/>
          <w:lang w:val="en-US"/>
        </w:rPr>
      </w:pPr>
    </w:p>
    <w:p w14:paraId="3F4FD231" w14:textId="6858A8C2" w:rsidR="00B46ECB" w:rsidRPr="00647D40" w:rsidRDefault="00B46ECB" w:rsidP="00647D40">
      <w:pPr>
        <w:tabs>
          <w:tab w:val="left" w:pos="5250"/>
        </w:tabs>
        <w:jc w:val="both"/>
        <w:rPr>
          <w:rFonts w:ascii="Times New Roman" w:hAnsi="Times New Roman" w:cs="Times New Roman"/>
          <w:sz w:val="24"/>
          <w:szCs w:val="24"/>
          <w:lang w:val="en-US"/>
        </w:rPr>
      </w:pPr>
    </w:p>
    <w:p w14:paraId="743F7A83" w14:textId="191CBA65" w:rsidR="00B46ECB" w:rsidRPr="00647D40" w:rsidRDefault="00B46ECB" w:rsidP="00647D40">
      <w:pPr>
        <w:tabs>
          <w:tab w:val="left" w:pos="5250"/>
        </w:tabs>
        <w:jc w:val="both"/>
        <w:rPr>
          <w:rFonts w:ascii="Times New Roman" w:hAnsi="Times New Roman" w:cs="Times New Roman"/>
          <w:sz w:val="24"/>
          <w:szCs w:val="24"/>
          <w:lang w:val="en-US"/>
        </w:rPr>
      </w:pPr>
    </w:p>
    <w:p w14:paraId="7960AF52" w14:textId="77777777" w:rsidR="00B46ECB" w:rsidRPr="00647D40" w:rsidRDefault="00B46ECB" w:rsidP="00647D40">
      <w:pPr>
        <w:tabs>
          <w:tab w:val="left" w:pos="5250"/>
        </w:tabs>
        <w:jc w:val="both"/>
        <w:rPr>
          <w:rFonts w:ascii="Times New Roman" w:hAnsi="Times New Roman" w:cs="Times New Roman"/>
          <w:sz w:val="24"/>
          <w:szCs w:val="24"/>
          <w:lang w:val="en-US"/>
        </w:rPr>
      </w:pPr>
    </w:p>
    <w:p w14:paraId="0D32DE7E" w14:textId="77777777" w:rsidR="00B46ECB" w:rsidRPr="00647D40" w:rsidRDefault="00B46ECB" w:rsidP="00647D40">
      <w:pPr>
        <w:tabs>
          <w:tab w:val="left" w:pos="525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28408463" w14:textId="6922C15C" w:rsidR="0078284C" w:rsidRPr="00647D40" w:rsidRDefault="00B46ECB" w:rsidP="00647D40">
      <w:pPr>
        <w:tabs>
          <w:tab w:val="left" w:pos="261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ab/>
      </w:r>
    </w:p>
    <w:p w14:paraId="0F598D81" w14:textId="1EB8CDFA" w:rsidR="00B46ECB" w:rsidRPr="00647D40" w:rsidRDefault="00B46ECB" w:rsidP="00647D40">
      <w:pPr>
        <w:tabs>
          <w:tab w:val="left" w:pos="2610"/>
        </w:tabs>
        <w:jc w:val="both"/>
        <w:rPr>
          <w:rFonts w:ascii="Times New Roman" w:hAnsi="Times New Roman" w:cs="Times New Roman"/>
          <w:sz w:val="24"/>
          <w:szCs w:val="24"/>
        </w:rPr>
      </w:pPr>
      <w:r w:rsidRPr="00647D40">
        <w:rPr>
          <w:rFonts w:ascii="Times New Roman" w:hAnsi="Times New Roman" w:cs="Times New Roman"/>
          <w:sz w:val="24"/>
          <w:szCs w:val="24"/>
        </w:rPr>
        <w:lastRenderedPageBreak/>
        <w:t>7. NET INVESTMENTS</w:t>
      </w:r>
    </w:p>
    <w:p w14:paraId="79964D06" w14:textId="77777777" w:rsidR="00B46ECB" w:rsidRPr="00647D40" w:rsidRDefault="00B46ECB" w:rsidP="00647D40">
      <w:pPr>
        <w:tabs>
          <w:tab w:val="left" w:pos="2610"/>
        </w:tabs>
        <w:jc w:val="both"/>
        <w:rPr>
          <w:rFonts w:ascii="Times New Roman" w:hAnsi="Times New Roman" w:cs="Times New Roman"/>
          <w:sz w:val="24"/>
          <w:szCs w:val="24"/>
        </w:rPr>
      </w:pPr>
      <w:r w:rsidRPr="00647D40">
        <w:rPr>
          <w:rFonts w:ascii="Times New Roman" w:hAnsi="Times New Roman" w:cs="Times New Roman"/>
          <w:noProof/>
          <w:sz w:val="24"/>
          <w:szCs w:val="24"/>
          <w:lang w:eastAsia="fr-FR"/>
        </w:rPr>
        <w:drawing>
          <wp:inline distT="0" distB="0" distL="0" distR="0" wp14:anchorId="5A890FF2" wp14:editId="24B3BF26">
            <wp:extent cx="5486400" cy="2451100"/>
            <wp:effectExtent l="0" t="0" r="12700" b="12700"/>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06B119E" w14:textId="32C2BA00" w:rsidR="0078284C" w:rsidRPr="00647D40" w:rsidRDefault="00B46ECB" w:rsidP="00647D40">
      <w:pPr>
        <w:tabs>
          <w:tab w:val="left" w:pos="261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524476DB" w14:textId="77777777" w:rsidR="0078284C" w:rsidRPr="00647D40" w:rsidRDefault="0078284C" w:rsidP="00647D40">
      <w:pPr>
        <w:tabs>
          <w:tab w:val="left" w:pos="2610"/>
        </w:tabs>
        <w:jc w:val="both"/>
        <w:rPr>
          <w:rFonts w:ascii="Times New Roman" w:hAnsi="Times New Roman" w:cs="Times New Roman"/>
          <w:sz w:val="24"/>
          <w:szCs w:val="24"/>
          <w:lang w:val="en-US"/>
        </w:rPr>
      </w:pPr>
    </w:p>
    <w:p w14:paraId="5CE5557E" w14:textId="73666518" w:rsidR="00B46ECB" w:rsidRPr="00647D40" w:rsidRDefault="00B46ECB" w:rsidP="00647D40">
      <w:pPr>
        <w:tabs>
          <w:tab w:val="left" w:pos="2610"/>
        </w:tabs>
        <w:jc w:val="both"/>
        <w:rPr>
          <w:rFonts w:ascii="Times New Roman" w:hAnsi="Times New Roman" w:cs="Times New Roman"/>
          <w:sz w:val="24"/>
          <w:szCs w:val="24"/>
        </w:rPr>
      </w:pPr>
      <w:r w:rsidRPr="00647D40">
        <w:rPr>
          <w:rFonts w:ascii="Times New Roman" w:hAnsi="Times New Roman" w:cs="Times New Roman"/>
          <w:sz w:val="24"/>
          <w:szCs w:val="24"/>
        </w:rPr>
        <w:t>8. NET BANKING INCOME</w:t>
      </w:r>
    </w:p>
    <w:p w14:paraId="650DBD0E" w14:textId="77777777" w:rsidR="00B46ECB" w:rsidRPr="00647D40" w:rsidRDefault="00B46ECB" w:rsidP="00647D40">
      <w:pPr>
        <w:tabs>
          <w:tab w:val="left" w:pos="2610"/>
        </w:tabs>
        <w:jc w:val="both"/>
        <w:rPr>
          <w:rFonts w:ascii="Times New Roman" w:hAnsi="Times New Roman" w:cs="Times New Roman"/>
          <w:sz w:val="24"/>
          <w:szCs w:val="24"/>
        </w:rPr>
      </w:pPr>
      <w:r w:rsidRPr="00647D40">
        <w:rPr>
          <w:rFonts w:ascii="Times New Roman" w:hAnsi="Times New Roman" w:cs="Times New Roman"/>
          <w:noProof/>
          <w:sz w:val="24"/>
          <w:szCs w:val="24"/>
          <w:lang w:eastAsia="fr-FR"/>
        </w:rPr>
        <w:drawing>
          <wp:inline distT="0" distB="0" distL="0" distR="0" wp14:anchorId="3EAB5A84" wp14:editId="0C80B032">
            <wp:extent cx="5486400" cy="2971800"/>
            <wp:effectExtent l="0" t="0" r="12700" b="1270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065F4FD" w14:textId="27909D41" w:rsidR="00B46ECB" w:rsidRPr="00647D40" w:rsidRDefault="00B46ECB" w:rsidP="00647D40">
      <w:pPr>
        <w:tabs>
          <w:tab w:val="left" w:pos="261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227469A0" w14:textId="3FF41667" w:rsidR="00B46ECB" w:rsidRDefault="00B46ECB" w:rsidP="00647D40">
      <w:pPr>
        <w:tabs>
          <w:tab w:val="left" w:pos="2610"/>
        </w:tabs>
        <w:jc w:val="both"/>
        <w:rPr>
          <w:rFonts w:ascii="Times New Roman" w:hAnsi="Times New Roman" w:cs="Times New Roman"/>
          <w:sz w:val="24"/>
          <w:szCs w:val="24"/>
          <w:lang w:val="en-US"/>
        </w:rPr>
      </w:pPr>
    </w:p>
    <w:p w14:paraId="120C35A7" w14:textId="7972FF09" w:rsidR="00CE254A" w:rsidRDefault="00CE254A" w:rsidP="00647D40">
      <w:pPr>
        <w:tabs>
          <w:tab w:val="left" w:pos="2610"/>
        </w:tabs>
        <w:jc w:val="both"/>
        <w:rPr>
          <w:rFonts w:ascii="Times New Roman" w:hAnsi="Times New Roman" w:cs="Times New Roman"/>
          <w:sz w:val="24"/>
          <w:szCs w:val="24"/>
          <w:lang w:val="en-US"/>
        </w:rPr>
      </w:pPr>
    </w:p>
    <w:p w14:paraId="4BAF0563" w14:textId="146E9064" w:rsidR="00CE254A" w:rsidRDefault="00CE254A" w:rsidP="00647D40">
      <w:pPr>
        <w:tabs>
          <w:tab w:val="left" w:pos="2610"/>
        </w:tabs>
        <w:jc w:val="both"/>
        <w:rPr>
          <w:rFonts w:ascii="Times New Roman" w:hAnsi="Times New Roman" w:cs="Times New Roman"/>
          <w:sz w:val="24"/>
          <w:szCs w:val="24"/>
          <w:lang w:val="en-US"/>
        </w:rPr>
      </w:pPr>
    </w:p>
    <w:p w14:paraId="70A6159B" w14:textId="77777777" w:rsidR="00CE254A" w:rsidRPr="00647D40" w:rsidRDefault="00CE254A" w:rsidP="00647D40">
      <w:pPr>
        <w:tabs>
          <w:tab w:val="left" w:pos="2610"/>
        </w:tabs>
        <w:jc w:val="both"/>
        <w:rPr>
          <w:rFonts w:ascii="Times New Roman" w:hAnsi="Times New Roman" w:cs="Times New Roman"/>
          <w:sz w:val="24"/>
          <w:szCs w:val="24"/>
          <w:lang w:val="en-US"/>
        </w:rPr>
      </w:pPr>
    </w:p>
    <w:p w14:paraId="14D04AAD" w14:textId="0920878E" w:rsidR="00B46ECB" w:rsidRPr="00647D40" w:rsidRDefault="00B46ECB" w:rsidP="00647D40">
      <w:pPr>
        <w:tabs>
          <w:tab w:val="left" w:pos="2610"/>
        </w:tabs>
        <w:jc w:val="both"/>
        <w:rPr>
          <w:rFonts w:ascii="Times New Roman" w:hAnsi="Times New Roman" w:cs="Times New Roman"/>
          <w:sz w:val="24"/>
          <w:szCs w:val="24"/>
        </w:rPr>
      </w:pPr>
      <w:r w:rsidRPr="00647D40">
        <w:rPr>
          <w:rFonts w:ascii="Times New Roman" w:hAnsi="Times New Roman" w:cs="Times New Roman"/>
          <w:sz w:val="24"/>
          <w:szCs w:val="24"/>
        </w:rPr>
        <w:lastRenderedPageBreak/>
        <w:t>9. NET INCOME</w:t>
      </w:r>
    </w:p>
    <w:p w14:paraId="15CD8A6B" w14:textId="77777777" w:rsidR="00B46ECB" w:rsidRPr="00647D40" w:rsidRDefault="00B46ECB" w:rsidP="00647D40">
      <w:pPr>
        <w:tabs>
          <w:tab w:val="left" w:pos="2610"/>
        </w:tabs>
        <w:jc w:val="both"/>
        <w:rPr>
          <w:rFonts w:ascii="Times New Roman" w:hAnsi="Times New Roman" w:cs="Times New Roman"/>
          <w:sz w:val="24"/>
          <w:szCs w:val="24"/>
        </w:rPr>
      </w:pPr>
      <w:r w:rsidRPr="00647D40">
        <w:rPr>
          <w:rFonts w:ascii="Times New Roman" w:hAnsi="Times New Roman" w:cs="Times New Roman"/>
          <w:noProof/>
          <w:sz w:val="24"/>
          <w:szCs w:val="24"/>
          <w:lang w:eastAsia="fr-FR"/>
        </w:rPr>
        <w:drawing>
          <wp:inline distT="0" distB="0" distL="0" distR="0" wp14:anchorId="29CD8595" wp14:editId="0A677059">
            <wp:extent cx="5486400" cy="2171700"/>
            <wp:effectExtent l="0" t="0" r="12700" b="12700"/>
            <wp:docPr id="24" name="Graphique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43EDDC" w14:textId="3316D50A" w:rsidR="00B46ECB" w:rsidRPr="00647D40" w:rsidRDefault="00B46ECB" w:rsidP="00647D40">
      <w:pPr>
        <w:tabs>
          <w:tab w:val="left" w:pos="2610"/>
        </w:tabs>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Source: Our analysis based on the 2010-2014 financial statements</w:t>
      </w:r>
    </w:p>
    <w:p w14:paraId="0DF7A0A0" w14:textId="77777777" w:rsidR="00255F38" w:rsidRPr="00647D40" w:rsidRDefault="00255F38" w:rsidP="00647D40">
      <w:pPr>
        <w:tabs>
          <w:tab w:val="left" w:pos="2610"/>
        </w:tabs>
        <w:jc w:val="both"/>
        <w:rPr>
          <w:rFonts w:ascii="Times New Roman" w:hAnsi="Times New Roman" w:cs="Times New Roman"/>
          <w:sz w:val="24"/>
          <w:szCs w:val="24"/>
          <w:lang w:val="en-US"/>
        </w:rPr>
      </w:pPr>
    </w:p>
    <w:p w14:paraId="0E08D33D" w14:textId="77777777" w:rsidR="00B46ECB" w:rsidRPr="00647D40" w:rsidRDefault="00946A56" w:rsidP="00647D40">
      <w:pPr>
        <w:tabs>
          <w:tab w:val="left" w:pos="2415"/>
        </w:tabs>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5. CONCLUSION</w:t>
      </w:r>
    </w:p>
    <w:p w14:paraId="2445F550" w14:textId="43BE58FC" w:rsidR="006E35CD"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 xml:space="preserve"> </w:t>
      </w:r>
      <w:r w:rsidRPr="00647D40">
        <w:rPr>
          <w:rFonts w:ascii="Times New Roman" w:hAnsi="Times New Roman" w:cs="Times New Roman"/>
          <w:sz w:val="24"/>
          <w:szCs w:val="24"/>
          <w:lang w:val="en-US"/>
        </w:rPr>
        <w:tab/>
        <w:t>In view of the summary and graphs presented above, we note that TMB has increased a stable performance because of a very good managerial policy applied throughout the period of our study and respecting the standards of the Central Bank of Congo which is the bank of banks in the Democratic Republic of Congo.</w:t>
      </w:r>
    </w:p>
    <w:p w14:paraId="2AE0C9BE" w14:textId="77777777" w:rsidR="00C3411C" w:rsidRPr="00647D40" w:rsidRDefault="00B46ECB" w:rsidP="00647D40">
      <w:pPr>
        <w:spacing w:line="360" w:lineRule="auto"/>
        <w:jc w:val="both"/>
        <w:rPr>
          <w:rFonts w:ascii="Times New Roman" w:hAnsi="Times New Roman" w:cs="Times New Roman"/>
          <w:sz w:val="24"/>
          <w:szCs w:val="24"/>
          <w:lang w:val="en-US"/>
        </w:rPr>
      </w:pPr>
      <w:r w:rsidRPr="00647D40">
        <w:rPr>
          <w:rFonts w:ascii="Times New Roman" w:hAnsi="Times New Roman" w:cs="Times New Roman"/>
          <w:sz w:val="24"/>
          <w:szCs w:val="24"/>
          <w:lang w:val="en-US"/>
        </w:rPr>
        <w:t>Starting from the economic indicators of the Democratic Republic of the Congo which are normally towards growth, TMB remains a private commercial bank where performance indicators meet national and international standards; this is why when processing data from this financial institution, we recommend that the manager, manager and executives of this company apply all the managerial theories mentioned in this research to allow the latter to maintain the monopoly of a bank private reference in the Democratic Republic of Congo.</w:t>
      </w:r>
    </w:p>
    <w:p w14:paraId="00EADA70" w14:textId="46C180B9" w:rsidR="00CE254A" w:rsidRDefault="00CE254A" w:rsidP="00647D40">
      <w:pPr>
        <w:pStyle w:val="Balk1"/>
        <w:jc w:val="both"/>
        <w:rPr>
          <w:rFonts w:ascii="Times New Roman" w:hAnsi="Times New Roman" w:cs="Times New Roman"/>
          <w:b w:val="0"/>
          <w:bCs w:val="0"/>
          <w:color w:val="auto"/>
          <w:sz w:val="24"/>
          <w:szCs w:val="24"/>
          <w:lang w:val="en-US"/>
        </w:rPr>
      </w:pPr>
      <w:bookmarkStart w:id="15" w:name="_Toc446494039"/>
      <w:bookmarkStart w:id="16" w:name="_Toc465597311"/>
      <w:bookmarkStart w:id="17" w:name="_Toc474997345"/>
    </w:p>
    <w:p w14:paraId="08740BA2" w14:textId="66EEF1D5" w:rsidR="00C376F7" w:rsidRDefault="00C376F7" w:rsidP="00C376F7">
      <w:pPr>
        <w:rPr>
          <w:lang w:val="en-US"/>
        </w:rPr>
      </w:pPr>
    </w:p>
    <w:p w14:paraId="77C06A1E" w14:textId="2BB3F6C3" w:rsidR="00C376F7" w:rsidRDefault="00C376F7" w:rsidP="00C376F7">
      <w:pPr>
        <w:rPr>
          <w:lang w:val="en-US"/>
        </w:rPr>
      </w:pPr>
    </w:p>
    <w:p w14:paraId="320E660A" w14:textId="6D6D673F" w:rsidR="00C376F7" w:rsidRDefault="00C376F7" w:rsidP="00C376F7">
      <w:pPr>
        <w:rPr>
          <w:lang w:val="en-US"/>
        </w:rPr>
      </w:pPr>
    </w:p>
    <w:p w14:paraId="191EBF05" w14:textId="4B92E248" w:rsidR="00C376F7" w:rsidRDefault="00C376F7" w:rsidP="00C376F7">
      <w:pPr>
        <w:rPr>
          <w:lang w:val="en-US"/>
        </w:rPr>
      </w:pPr>
    </w:p>
    <w:p w14:paraId="5CFFB839" w14:textId="594B5B44" w:rsidR="00C376F7" w:rsidRDefault="00C376F7" w:rsidP="00C376F7">
      <w:pPr>
        <w:rPr>
          <w:lang w:val="en-US"/>
        </w:rPr>
      </w:pPr>
    </w:p>
    <w:p w14:paraId="3AF92382" w14:textId="77777777" w:rsidR="00C376F7" w:rsidRPr="00C376F7" w:rsidRDefault="00C376F7" w:rsidP="00C376F7">
      <w:pPr>
        <w:rPr>
          <w:lang w:val="en-US"/>
        </w:rPr>
      </w:pPr>
    </w:p>
    <w:p w14:paraId="358EFCA8" w14:textId="0C6711D3" w:rsidR="00CE254A" w:rsidRDefault="00FD74AE" w:rsidP="00C376F7">
      <w:pPr>
        <w:pStyle w:val="Balk1"/>
        <w:jc w:val="both"/>
        <w:rPr>
          <w:rFonts w:ascii="Times New Roman" w:hAnsi="Times New Roman" w:cs="Times New Roman"/>
          <w:b w:val="0"/>
          <w:bCs w:val="0"/>
          <w:color w:val="auto"/>
          <w:sz w:val="24"/>
          <w:szCs w:val="24"/>
          <w:lang w:val="en-US"/>
        </w:rPr>
      </w:pPr>
      <w:r w:rsidRPr="00647D40">
        <w:rPr>
          <w:rFonts w:ascii="Times New Roman" w:hAnsi="Times New Roman" w:cs="Times New Roman"/>
          <w:b w:val="0"/>
          <w:bCs w:val="0"/>
          <w:color w:val="auto"/>
          <w:sz w:val="24"/>
          <w:szCs w:val="24"/>
          <w:lang w:val="en-US"/>
        </w:rPr>
        <w:lastRenderedPageBreak/>
        <w:t>BIBLIOGRAPHY</w:t>
      </w:r>
      <w:bookmarkEnd w:id="15"/>
      <w:bookmarkEnd w:id="16"/>
      <w:bookmarkEnd w:id="17"/>
    </w:p>
    <w:p w14:paraId="692389D7" w14:textId="77777777" w:rsidR="00C376F7" w:rsidRPr="00C376F7" w:rsidRDefault="00C376F7" w:rsidP="00C376F7">
      <w:pPr>
        <w:rPr>
          <w:lang w:val="en-US"/>
        </w:rPr>
      </w:pPr>
    </w:p>
    <w:p w14:paraId="7AC7B504" w14:textId="514DED21" w:rsidR="00D80EA7"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AFPLANE, Strategic management of SMEs / SMIs. </w:t>
      </w:r>
      <w:proofErr w:type="spellStart"/>
      <w:r w:rsidRPr="00C376F7">
        <w:rPr>
          <w:rFonts w:ascii="Times New Roman" w:hAnsi="Times New Roman" w:cs="Times New Roman"/>
          <w:lang w:val="en-US"/>
        </w:rPr>
        <w:t>Economica</w:t>
      </w:r>
      <w:proofErr w:type="spellEnd"/>
      <w:r w:rsidRPr="00C376F7">
        <w:rPr>
          <w:rFonts w:ascii="Times New Roman" w:hAnsi="Times New Roman" w:cs="Times New Roman"/>
          <w:lang w:val="en-US"/>
        </w:rPr>
        <w:t xml:space="preserve"> methodological guide, 1991 AVANIER, MJ, Strategy along the way, Paris: </w:t>
      </w:r>
      <w:proofErr w:type="spellStart"/>
      <w:r w:rsidRPr="00C376F7">
        <w:rPr>
          <w:rFonts w:ascii="Times New Roman" w:hAnsi="Times New Roman" w:cs="Times New Roman"/>
          <w:lang w:val="en-US"/>
        </w:rPr>
        <w:t>Economica</w:t>
      </w:r>
      <w:proofErr w:type="spellEnd"/>
      <w:r w:rsidRPr="00C376F7">
        <w:rPr>
          <w:rFonts w:ascii="Times New Roman" w:hAnsi="Times New Roman" w:cs="Times New Roman"/>
          <w:lang w:val="en-US"/>
        </w:rPr>
        <w:t>, 1997</w:t>
      </w:r>
    </w:p>
    <w:p w14:paraId="174D3688" w14:textId="47F0C523"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eastAsiaTheme="majorEastAsia" w:hAnsi="Times New Roman" w:cs="Times New Roman"/>
          <w:lang w:val="en-US"/>
        </w:rPr>
        <w:t>BALANGER BELLY G, the method in human sciences, 7th ed, Paris 2004</w:t>
      </w:r>
    </w:p>
    <w:p w14:paraId="0831CDB6"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BARANSON J, Transnational Strategy Alliances why, what, where and how. Multinational Busines, 1990</w:t>
      </w:r>
    </w:p>
    <w:p w14:paraId="79AD6B79"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BARNEY, JB Firm Resources and sustained competitive Advantage journal of Management, 1991</w:t>
      </w:r>
    </w:p>
    <w:p w14:paraId="0D00EF2E" w14:textId="77777777" w:rsidR="00FD74AE" w:rsidRPr="00C376F7" w:rsidRDefault="00FD74AE" w:rsidP="00C376F7">
      <w:pPr>
        <w:spacing w:after="160" w:line="240" w:lineRule="auto"/>
        <w:jc w:val="both"/>
        <w:rPr>
          <w:rFonts w:ascii="Times New Roman" w:eastAsiaTheme="majorEastAsia" w:hAnsi="Times New Roman" w:cs="Times New Roman"/>
          <w:lang w:val="en-US"/>
        </w:rPr>
      </w:pPr>
      <w:r w:rsidRPr="00C376F7">
        <w:rPr>
          <w:rFonts w:ascii="Times New Roman" w:eastAsiaTheme="majorEastAsia" w:hAnsi="Times New Roman" w:cs="Times New Roman"/>
        </w:rPr>
        <w:t>BARREAU JN ET DE LA HAGE J. “</w:t>
      </w:r>
      <w:proofErr w:type="spellStart"/>
      <w:r w:rsidRPr="00C376F7">
        <w:rPr>
          <w:rFonts w:ascii="Times New Roman" w:eastAsiaTheme="majorEastAsia" w:hAnsi="Times New Roman" w:cs="Times New Roman"/>
        </w:rPr>
        <w:t>financial</w:t>
      </w:r>
      <w:proofErr w:type="spellEnd"/>
      <w:r w:rsidRPr="00C376F7">
        <w:rPr>
          <w:rFonts w:ascii="Times New Roman" w:eastAsiaTheme="majorEastAsia" w:hAnsi="Times New Roman" w:cs="Times New Roman"/>
        </w:rPr>
        <w:t xml:space="preserve"> management” 12th </w:t>
      </w:r>
      <w:proofErr w:type="spellStart"/>
      <w:r w:rsidRPr="00C376F7">
        <w:rPr>
          <w:rFonts w:ascii="Times New Roman" w:eastAsiaTheme="majorEastAsia" w:hAnsi="Times New Roman" w:cs="Times New Roman"/>
        </w:rPr>
        <w:t>ed</w:t>
      </w:r>
      <w:proofErr w:type="spellEnd"/>
      <w:r w:rsidRPr="00C376F7">
        <w:rPr>
          <w:rFonts w:ascii="Times New Roman" w:eastAsiaTheme="majorEastAsia" w:hAnsi="Times New Roman" w:cs="Times New Roman"/>
        </w:rPr>
        <w:t xml:space="preserve">. </w:t>
      </w:r>
      <w:r w:rsidRPr="00C376F7">
        <w:rPr>
          <w:rFonts w:ascii="Times New Roman" w:eastAsiaTheme="majorEastAsia" w:hAnsi="Times New Roman" w:cs="Times New Roman"/>
          <w:lang w:val="en-US"/>
        </w:rPr>
        <w:t>Du nod, Paris 2003</w:t>
      </w:r>
    </w:p>
    <w:p w14:paraId="77E472AD"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BAUER, M, Les Patrons de PME-Between power, </w:t>
      </w:r>
      <w:proofErr w:type="gramStart"/>
      <w:r w:rsidRPr="00C376F7">
        <w:rPr>
          <w:rFonts w:ascii="Times New Roman" w:hAnsi="Times New Roman" w:cs="Times New Roman"/>
          <w:lang w:val="en-US"/>
        </w:rPr>
        <w:t>business</w:t>
      </w:r>
      <w:proofErr w:type="gramEnd"/>
      <w:r w:rsidRPr="00C376F7">
        <w:rPr>
          <w:rFonts w:ascii="Times New Roman" w:hAnsi="Times New Roman" w:cs="Times New Roman"/>
          <w:lang w:val="en-US"/>
        </w:rPr>
        <w:t xml:space="preserve"> and family-inter Editions, 1993</w:t>
      </w:r>
    </w:p>
    <w:p w14:paraId="1210552E" w14:textId="77777777" w:rsidR="00FD74AE" w:rsidRPr="00C376F7" w:rsidRDefault="00FD74AE" w:rsidP="00C376F7">
      <w:pPr>
        <w:spacing w:after="160" w:line="240" w:lineRule="auto"/>
        <w:jc w:val="both"/>
        <w:rPr>
          <w:rFonts w:ascii="Times New Roman" w:hAnsi="Times New Roman" w:cs="Times New Roman"/>
        </w:rPr>
      </w:pPr>
      <w:r w:rsidRPr="00C376F7">
        <w:rPr>
          <w:rFonts w:ascii="Times New Roman" w:hAnsi="Times New Roman" w:cs="Times New Roman"/>
          <w:lang w:val="en-US"/>
        </w:rPr>
        <w:t xml:space="preserve">BAULIEU, P, The management of human resources on the strategic scene. </w:t>
      </w:r>
      <w:proofErr w:type="gramStart"/>
      <w:r w:rsidRPr="00C376F7">
        <w:rPr>
          <w:rFonts w:ascii="Times New Roman" w:hAnsi="Times New Roman" w:cs="Times New Roman"/>
        </w:rPr>
        <w:t>Sillery:</w:t>
      </w:r>
      <w:proofErr w:type="gramEnd"/>
      <w:r w:rsidRPr="00C376F7">
        <w:rPr>
          <w:rFonts w:ascii="Times New Roman" w:hAnsi="Times New Roman" w:cs="Times New Roman"/>
        </w:rPr>
        <w:t xml:space="preserve"> Presses de l'Université du Québec and APRHQ, 1992</w:t>
      </w:r>
    </w:p>
    <w:p w14:paraId="17A082C8" w14:textId="77777777" w:rsidR="00FD74AE" w:rsidRPr="00C376F7" w:rsidRDefault="00FD74AE" w:rsidP="00C376F7">
      <w:pPr>
        <w:pStyle w:val="DipnotMetni"/>
        <w:jc w:val="both"/>
        <w:rPr>
          <w:rFonts w:ascii="Times New Roman" w:hAnsi="Times New Roman" w:cs="Times New Roman"/>
          <w:sz w:val="22"/>
          <w:szCs w:val="22"/>
        </w:rPr>
      </w:pPr>
      <w:r w:rsidRPr="00C376F7">
        <w:rPr>
          <w:rFonts w:ascii="Times New Roman" w:hAnsi="Times New Roman" w:cs="Times New Roman"/>
          <w:sz w:val="22"/>
          <w:szCs w:val="22"/>
        </w:rPr>
        <w:t>BERGERON, PG, Dynamic management, Canada, Gaëtan Marin, 2016</w:t>
      </w:r>
    </w:p>
    <w:p w14:paraId="03C5E78F" w14:textId="77777777" w:rsidR="00FD74AE" w:rsidRPr="00C376F7" w:rsidRDefault="000A2B65"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WELCOME KALUNGA MAWAZO and TIMOTHE KAZADI KIMBU, Methods of research and analysis in social and human science, ed. EDUC Lubumbashi, 2013</w:t>
      </w:r>
    </w:p>
    <w:p w14:paraId="0F8F6D76" w14:textId="77777777" w:rsidR="00C376F7"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BRILLMAN J, best management practices, Paris, ed. organization, 1998.</w:t>
      </w:r>
    </w:p>
    <w:p w14:paraId="73B5337D" w14:textId="60469A04"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hAnsi="Times New Roman" w:cs="Times New Roman"/>
          <w:lang w:val="en-US"/>
        </w:rPr>
        <w:t xml:space="preserve">CAVAGNOL ANDRE ET ROULLE PASCAL, Strategic Management of organizations, </w:t>
      </w:r>
      <w:proofErr w:type="spellStart"/>
      <w:r w:rsidRPr="00C376F7">
        <w:rPr>
          <w:rFonts w:ascii="Times New Roman" w:hAnsi="Times New Roman" w:cs="Times New Roman"/>
          <w:lang w:val="en-US"/>
        </w:rPr>
        <w:t>Gealino</w:t>
      </w:r>
      <w:proofErr w:type="spellEnd"/>
      <w:r w:rsidRPr="00C376F7">
        <w:rPr>
          <w:rFonts w:ascii="Times New Roman" w:hAnsi="Times New Roman" w:cs="Times New Roman"/>
          <w:lang w:val="en-US"/>
        </w:rPr>
        <w:t>, 2013.</w:t>
      </w:r>
    </w:p>
    <w:p w14:paraId="09853E1F"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CHAN KIM, W ET RENEE MAUBORGNE, Strategic Blue Ocean: how to create new strategic spaces, Global village, 2005,</w:t>
      </w:r>
    </w:p>
    <w:p w14:paraId="57ACDA8A" w14:textId="77777777"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proofErr w:type="gramStart"/>
      <w:r w:rsidRPr="00C376F7">
        <w:rPr>
          <w:rFonts w:ascii="Times New Roman" w:eastAsia="Times New Roman" w:hAnsi="Times New Roman" w:cs="Times New Roman"/>
          <w:lang w:val="en-US"/>
        </w:rPr>
        <w:t>COHEN .E</w:t>
      </w:r>
      <w:proofErr w:type="gramEnd"/>
      <w:r w:rsidRPr="00C376F7">
        <w:rPr>
          <w:rFonts w:ascii="Times New Roman" w:eastAsia="Times New Roman" w:hAnsi="Times New Roman" w:cs="Times New Roman"/>
          <w:lang w:val="en-US"/>
        </w:rPr>
        <w:t>, management dictionary ed. PUF, Oasis 1980</w:t>
      </w:r>
    </w:p>
    <w:p w14:paraId="1D48D194" w14:textId="77777777"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proofErr w:type="gramStart"/>
      <w:r w:rsidRPr="00C376F7">
        <w:rPr>
          <w:rFonts w:ascii="Times New Roman" w:eastAsia="Times New Roman" w:hAnsi="Times New Roman" w:cs="Times New Roman"/>
          <w:lang w:val="en-US"/>
        </w:rPr>
        <w:t>COHEN .E</w:t>
      </w:r>
      <w:proofErr w:type="gramEnd"/>
      <w:r w:rsidRPr="00C376F7">
        <w:rPr>
          <w:rFonts w:ascii="Times New Roman" w:eastAsia="Times New Roman" w:hAnsi="Times New Roman" w:cs="Times New Roman"/>
          <w:lang w:val="en-US"/>
        </w:rPr>
        <w:t xml:space="preserve">, Management epistemology, in management encyclopedia tom 1, 2 ° ed. </w:t>
      </w:r>
      <w:proofErr w:type="spellStart"/>
      <w:r w:rsidRPr="00C376F7">
        <w:rPr>
          <w:rFonts w:ascii="Times New Roman" w:eastAsia="Times New Roman" w:hAnsi="Times New Roman" w:cs="Times New Roman"/>
          <w:lang w:val="en-US"/>
        </w:rPr>
        <w:t>Economica</w:t>
      </w:r>
      <w:proofErr w:type="spellEnd"/>
      <w:r w:rsidRPr="00C376F7">
        <w:rPr>
          <w:rFonts w:ascii="Times New Roman" w:eastAsia="Times New Roman" w:hAnsi="Times New Roman" w:cs="Times New Roman"/>
          <w:lang w:val="en-US"/>
        </w:rPr>
        <w:t>, Paris, 1997.</w:t>
      </w:r>
    </w:p>
    <w:p w14:paraId="0D9CCE65" w14:textId="77777777" w:rsidR="00FD74AE" w:rsidRPr="00C376F7" w:rsidRDefault="006467A1" w:rsidP="00C376F7">
      <w:pPr>
        <w:spacing w:after="160" w:line="240" w:lineRule="auto"/>
        <w:jc w:val="both"/>
        <w:rPr>
          <w:rFonts w:ascii="Times New Roman" w:eastAsiaTheme="majorEastAsia" w:hAnsi="Times New Roman" w:cs="Times New Roman"/>
          <w:lang w:val="en-US"/>
        </w:rPr>
      </w:pPr>
      <w:r w:rsidRPr="00C376F7">
        <w:rPr>
          <w:rFonts w:ascii="Times New Roman" w:eastAsiaTheme="majorEastAsia" w:hAnsi="Times New Roman" w:cs="Times New Roman"/>
          <w:lang w:val="en-US"/>
        </w:rPr>
        <w:t>COHNEN EL, financial management, 10th ed., Paris 2002</w:t>
      </w:r>
    </w:p>
    <w:p w14:paraId="53A6B1F0" w14:textId="77777777" w:rsidR="00FD74AE" w:rsidRPr="00C376F7" w:rsidRDefault="00FD74AE" w:rsidP="00C376F7">
      <w:pPr>
        <w:spacing w:after="160" w:line="240" w:lineRule="auto"/>
        <w:jc w:val="both"/>
        <w:rPr>
          <w:rFonts w:ascii="Times New Roman" w:eastAsiaTheme="majorEastAsia" w:hAnsi="Times New Roman" w:cs="Times New Roman"/>
          <w:lang w:val="en-US"/>
        </w:rPr>
      </w:pPr>
      <w:r w:rsidRPr="00C376F7">
        <w:rPr>
          <w:rFonts w:ascii="Times New Roman" w:eastAsiaTheme="majorEastAsia" w:hAnsi="Times New Roman" w:cs="Times New Roman"/>
          <w:lang w:val="en-US"/>
        </w:rPr>
        <w:t xml:space="preserve"> CORHAY ALBERT and MAPAPA MBANGALA foundation of financial management, ULG 2008 edition</w:t>
      </w:r>
    </w:p>
    <w:p w14:paraId="3D051556" w14:textId="77777777" w:rsidR="00FD74AE" w:rsidRPr="00C376F7" w:rsidRDefault="00FD74AE" w:rsidP="00C376F7">
      <w:pPr>
        <w:pStyle w:val="DipnotMetni"/>
        <w:jc w:val="both"/>
        <w:rPr>
          <w:rFonts w:ascii="Times New Roman" w:hAnsi="Times New Roman" w:cs="Times New Roman"/>
          <w:sz w:val="22"/>
          <w:szCs w:val="22"/>
          <w:lang w:val="en-US"/>
        </w:rPr>
      </w:pPr>
      <w:r w:rsidRPr="00C376F7">
        <w:rPr>
          <w:rFonts w:ascii="Times New Roman" w:hAnsi="Times New Roman" w:cs="Times New Roman"/>
          <w:sz w:val="22"/>
          <w:szCs w:val="22"/>
          <w:lang w:val="en-US"/>
        </w:rPr>
        <w:t xml:space="preserve"> CORHAY ALBERT and MAPAPA MBANGALA Fundamentals of Financial Management 2nd edition and corrected, ed of the University of Liège 2007</w:t>
      </w:r>
    </w:p>
    <w:p w14:paraId="07105338" w14:textId="77777777"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COUSSERGUES.S, management of the Bank, 4th ed, Paris, October 2005.</w:t>
      </w:r>
    </w:p>
    <w:p w14:paraId="1855500E"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DAMBOISE, G. (1997). What strategic management for the SME? Presses inter-</w:t>
      </w:r>
      <w:proofErr w:type="spellStart"/>
      <w:r w:rsidRPr="00C376F7">
        <w:rPr>
          <w:rFonts w:ascii="Times New Roman" w:hAnsi="Times New Roman" w:cs="Times New Roman"/>
          <w:lang w:val="en-US"/>
        </w:rPr>
        <w:t>Universitaires</w:t>
      </w:r>
      <w:proofErr w:type="spellEnd"/>
      <w:r w:rsidRPr="00C376F7">
        <w:rPr>
          <w:rFonts w:ascii="Times New Roman" w:hAnsi="Times New Roman" w:cs="Times New Roman"/>
          <w:lang w:val="en-US"/>
        </w:rPr>
        <w:t>, Editions 2 continents and center of entrepreneurship and SMEs of Laval University.</w:t>
      </w:r>
    </w:p>
    <w:p w14:paraId="1BECF238"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 DELACOUR HELENE AND LEARTE SEBASTIEN, Strategic Management of innovation, </w:t>
      </w:r>
      <w:proofErr w:type="spellStart"/>
      <w:r w:rsidRPr="00C376F7">
        <w:rPr>
          <w:rFonts w:ascii="Times New Roman" w:hAnsi="Times New Roman" w:cs="Times New Roman"/>
          <w:lang w:val="en-US"/>
        </w:rPr>
        <w:t>Economica</w:t>
      </w:r>
      <w:proofErr w:type="spellEnd"/>
      <w:r w:rsidRPr="00C376F7">
        <w:rPr>
          <w:rFonts w:ascii="Times New Roman" w:hAnsi="Times New Roman" w:cs="Times New Roman"/>
          <w:lang w:val="en-US"/>
        </w:rPr>
        <w:t>, 2014.</w:t>
      </w:r>
    </w:p>
    <w:p w14:paraId="6C150C9B" w14:textId="77777777" w:rsidR="00FD74AE" w:rsidRPr="00C376F7" w:rsidRDefault="006467A1" w:rsidP="00C376F7">
      <w:pPr>
        <w:spacing w:after="160" w:line="240" w:lineRule="auto"/>
        <w:jc w:val="both"/>
        <w:rPr>
          <w:rFonts w:ascii="Times New Roman" w:hAnsi="Times New Roman" w:cs="Times New Roman"/>
          <w:lang w:val="en-US"/>
        </w:rPr>
      </w:pPr>
      <w:r w:rsidRPr="00C376F7">
        <w:rPr>
          <w:rFonts w:ascii="Times New Roman" w:eastAsiaTheme="majorEastAsia" w:hAnsi="Times New Roman" w:cs="Times New Roman"/>
          <w:lang w:val="en-US"/>
        </w:rPr>
        <w:t xml:space="preserve"> DEPALLENS and J. JOBAR, financial management of the company, 11th ed., Paris 1997</w:t>
      </w:r>
    </w:p>
    <w:p w14:paraId="6F691141" w14:textId="77777777" w:rsidR="00C376F7"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 xml:space="preserve">DOUGLAS </w:t>
      </w:r>
      <w:proofErr w:type="spellStart"/>
      <w:r w:rsidRPr="00C376F7">
        <w:rPr>
          <w:rFonts w:ascii="Times New Roman" w:eastAsia="Times New Roman" w:hAnsi="Times New Roman" w:cs="Times New Roman"/>
          <w:lang w:val="en-US"/>
        </w:rPr>
        <w:t>McGREGOR</w:t>
      </w:r>
      <w:proofErr w:type="spellEnd"/>
      <w:r w:rsidRPr="00C376F7">
        <w:rPr>
          <w:rFonts w:ascii="Times New Roman" w:eastAsia="Times New Roman" w:hAnsi="Times New Roman" w:cs="Times New Roman"/>
          <w:lang w:val="en-US"/>
        </w:rPr>
        <w:t xml:space="preserve">, the human side of enterprise, </w:t>
      </w:r>
      <w:proofErr w:type="spellStart"/>
      <w:r w:rsidRPr="00C376F7">
        <w:rPr>
          <w:rFonts w:ascii="Times New Roman" w:eastAsia="Times New Roman" w:hAnsi="Times New Roman" w:cs="Times New Roman"/>
          <w:lang w:val="en-US"/>
        </w:rPr>
        <w:t>McGrawhill</w:t>
      </w:r>
      <w:proofErr w:type="spellEnd"/>
      <w:r w:rsidRPr="00C376F7">
        <w:rPr>
          <w:rFonts w:ascii="Times New Roman" w:eastAsia="Times New Roman" w:hAnsi="Times New Roman" w:cs="Times New Roman"/>
          <w:lang w:val="en-US"/>
        </w:rPr>
        <w:t>, 1960</w:t>
      </w:r>
    </w:p>
    <w:p w14:paraId="31F4952A" w14:textId="6135FE49"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hAnsi="Times New Roman" w:cs="Times New Roman"/>
          <w:lang w:val="en-US"/>
        </w:rPr>
        <w:lastRenderedPageBreak/>
        <w:t xml:space="preserve">DOV OGIEN, Accounting and banking audit, 2nd ed, </w:t>
      </w:r>
      <w:proofErr w:type="spellStart"/>
      <w:r w:rsidRPr="00C376F7">
        <w:rPr>
          <w:rFonts w:ascii="Times New Roman" w:hAnsi="Times New Roman" w:cs="Times New Roman"/>
          <w:lang w:val="en-US"/>
        </w:rPr>
        <w:t>Dunod</w:t>
      </w:r>
      <w:proofErr w:type="spellEnd"/>
      <w:r w:rsidRPr="00C376F7">
        <w:rPr>
          <w:rFonts w:ascii="Times New Roman" w:hAnsi="Times New Roman" w:cs="Times New Roman"/>
          <w:lang w:val="en-US"/>
        </w:rPr>
        <w:t>, Paris, 2008</w:t>
      </w:r>
    </w:p>
    <w:p w14:paraId="0F0B31B8" w14:textId="77777777"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DRUCKER.P, the new practice of business management, ed. organization, Paris, 1974.</w:t>
      </w:r>
    </w:p>
    <w:p w14:paraId="3B7F21EE" w14:textId="02D409F9"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proofErr w:type="gramStart"/>
      <w:r w:rsidRPr="00C376F7">
        <w:rPr>
          <w:rFonts w:ascii="Times New Roman" w:eastAsia="Times New Roman" w:hAnsi="Times New Roman" w:cs="Times New Roman"/>
          <w:lang w:val="en-US"/>
        </w:rPr>
        <w:t>DURAND .P</w:t>
      </w:r>
      <w:proofErr w:type="gramEnd"/>
      <w:r w:rsidRPr="00C376F7">
        <w:rPr>
          <w:rFonts w:ascii="Times New Roman" w:eastAsia="Times New Roman" w:hAnsi="Times New Roman" w:cs="Times New Roman"/>
          <w:lang w:val="en-US"/>
        </w:rPr>
        <w:t xml:space="preserve">.SIMON F = X, Manager by value in the review </w:t>
      </w:r>
      <w:proofErr w:type="spellStart"/>
      <w:r w:rsidRPr="00C376F7">
        <w:rPr>
          <w:rFonts w:ascii="Times New Roman" w:eastAsia="Times New Roman" w:hAnsi="Times New Roman" w:cs="Times New Roman"/>
          <w:lang w:val="en-US"/>
        </w:rPr>
        <w:t>Echanges</w:t>
      </w:r>
      <w:proofErr w:type="spellEnd"/>
      <w:r w:rsidRPr="00C376F7">
        <w:rPr>
          <w:rFonts w:ascii="Times New Roman" w:eastAsia="Times New Roman" w:hAnsi="Times New Roman" w:cs="Times New Roman"/>
          <w:lang w:val="en-US"/>
        </w:rPr>
        <w:t>, 2000.</w:t>
      </w:r>
    </w:p>
    <w:p w14:paraId="1745893F" w14:textId="77777777" w:rsidR="00FD74AE" w:rsidRPr="00C376F7" w:rsidRDefault="00FD74AE"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 xml:space="preserve">FAYOL, H., industrial and general administration, foresight, organization, command, coordination and control, ed. </w:t>
      </w:r>
      <w:proofErr w:type="spellStart"/>
      <w:r w:rsidRPr="00C376F7">
        <w:rPr>
          <w:rFonts w:ascii="Times New Roman" w:eastAsia="Times New Roman" w:hAnsi="Times New Roman" w:cs="Times New Roman"/>
          <w:lang w:val="en-US"/>
        </w:rPr>
        <w:t>Dunod</w:t>
      </w:r>
      <w:proofErr w:type="spellEnd"/>
      <w:r w:rsidRPr="00C376F7">
        <w:rPr>
          <w:rFonts w:ascii="Times New Roman" w:eastAsia="Times New Roman" w:hAnsi="Times New Roman" w:cs="Times New Roman"/>
          <w:lang w:val="en-US"/>
        </w:rPr>
        <w:t>, Paris, 1970.</w:t>
      </w:r>
    </w:p>
    <w:p w14:paraId="61AEEAEF" w14:textId="77777777" w:rsidR="00FD74AE" w:rsidRPr="00C376F7" w:rsidRDefault="00FD74AE" w:rsidP="00C376F7">
      <w:pPr>
        <w:pStyle w:val="DipnotMetni"/>
        <w:jc w:val="both"/>
        <w:rPr>
          <w:rFonts w:ascii="Times New Roman" w:hAnsi="Times New Roman" w:cs="Times New Roman"/>
          <w:sz w:val="22"/>
          <w:szCs w:val="22"/>
          <w:lang w:val="en-US"/>
        </w:rPr>
      </w:pPr>
      <w:r w:rsidRPr="00C376F7">
        <w:rPr>
          <w:rFonts w:ascii="Times New Roman" w:hAnsi="Times New Roman" w:cs="Times New Roman"/>
          <w:sz w:val="22"/>
          <w:szCs w:val="22"/>
          <w:lang w:val="en-US"/>
        </w:rPr>
        <w:t>FNEP: Mission 2004, how to increase performance through better management, Pangloss N035 May 2005</w:t>
      </w:r>
    </w:p>
    <w:p w14:paraId="0E77C3BF" w14:textId="2B034B3B"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FRERY F, Business networks: A transactional approach, 1998</w:t>
      </w:r>
    </w:p>
    <w:p w14:paraId="239D1F99" w14:textId="3869E7F5"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FRIEDBERY E, </w:t>
      </w:r>
      <w:proofErr w:type="gramStart"/>
      <w:r w:rsidRPr="00C376F7">
        <w:rPr>
          <w:rFonts w:ascii="Times New Roman" w:hAnsi="Times New Roman" w:cs="Times New Roman"/>
          <w:lang w:val="en-US"/>
        </w:rPr>
        <w:t>Sociology</w:t>
      </w:r>
      <w:proofErr w:type="gramEnd"/>
      <w:r w:rsidRPr="00C376F7">
        <w:rPr>
          <w:rFonts w:ascii="Times New Roman" w:hAnsi="Times New Roman" w:cs="Times New Roman"/>
          <w:lang w:val="en-US"/>
        </w:rPr>
        <w:t xml:space="preserve"> and managerial action. Manage and </w:t>
      </w:r>
      <w:proofErr w:type="gramStart"/>
      <w:r w:rsidRPr="00C376F7">
        <w:rPr>
          <w:rFonts w:ascii="Times New Roman" w:hAnsi="Times New Roman" w:cs="Times New Roman"/>
          <w:lang w:val="en-US"/>
        </w:rPr>
        <w:t>Understand</w:t>
      </w:r>
      <w:proofErr w:type="gramEnd"/>
      <w:r w:rsidRPr="00C376F7">
        <w:rPr>
          <w:rFonts w:ascii="Times New Roman" w:hAnsi="Times New Roman" w:cs="Times New Roman"/>
          <w:lang w:val="en-US"/>
        </w:rPr>
        <w:t>, March, 1996</w:t>
      </w:r>
    </w:p>
    <w:p w14:paraId="5DD206AC" w14:textId="77777777" w:rsidR="00FD74AE" w:rsidRPr="00C376F7" w:rsidRDefault="006467A1" w:rsidP="00C376F7">
      <w:pPr>
        <w:spacing w:before="100" w:beforeAutospacing="1" w:after="100" w:afterAutospacing="1" w:line="240" w:lineRule="auto"/>
        <w:jc w:val="both"/>
        <w:rPr>
          <w:rFonts w:ascii="Times New Roman" w:eastAsia="Times New Roman" w:hAnsi="Times New Roman" w:cs="Times New Roman"/>
          <w:lang w:val="en-US"/>
        </w:rPr>
      </w:pPr>
      <w:r w:rsidRPr="00C376F7">
        <w:rPr>
          <w:rFonts w:ascii="Times New Roman" w:eastAsia="Times New Roman" w:hAnsi="Times New Roman" w:cs="Times New Roman"/>
          <w:lang w:val="en-US"/>
        </w:rPr>
        <w:t xml:space="preserve">GAVAUL, stock management technique, 3 ° ed, </w:t>
      </w:r>
      <w:proofErr w:type="spellStart"/>
      <w:r w:rsidRPr="00C376F7">
        <w:rPr>
          <w:rFonts w:ascii="Times New Roman" w:eastAsia="Times New Roman" w:hAnsi="Times New Roman" w:cs="Times New Roman"/>
          <w:lang w:val="en-US"/>
        </w:rPr>
        <w:t>Delmos</w:t>
      </w:r>
      <w:proofErr w:type="spellEnd"/>
      <w:r w:rsidRPr="00C376F7">
        <w:rPr>
          <w:rFonts w:ascii="Times New Roman" w:eastAsia="Times New Roman" w:hAnsi="Times New Roman" w:cs="Times New Roman"/>
          <w:lang w:val="en-US"/>
        </w:rPr>
        <w:t xml:space="preserve"> French collection 1980</w:t>
      </w:r>
    </w:p>
    <w:p w14:paraId="5D56E95F"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GHERTMAN MICHEL, The Strategic Management of the company, PUF, Que </w:t>
      </w:r>
      <w:proofErr w:type="spellStart"/>
      <w:r w:rsidRPr="00C376F7">
        <w:rPr>
          <w:rFonts w:ascii="Times New Roman" w:hAnsi="Times New Roman" w:cs="Times New Roman"/>
          <w:lang w:val="en-US"/>
        </w:rPr>
        <w:t>sais</w:t>
      </w:r>
      <w:proofErr w:type="spellEnd"/>
      <w:r w:rsidRPr="00C376F7">
        <w:rPr>
          <w:rFonts w:ascii="Times New Roman" w:hAnsi="Times New Roman" w:cs="Times New Roman"/>
          <w:lang w:val="en-US"/>
        </w:rPr>
        <w:t>-je? 1999.</w:t>
      </w:r>
    </w:p>
    <w:p w14:paraId="6A43C923"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GHERTMAN MICHEL, Company strategy. Theory and Action, </w:t>
      </w:r>
      <w:proofErr w:type="spellStart"/>
      <w:r w:rsidRPr="00C376F7">
        <w:rPr>
          <w:rFonts w:ascii="Times New Roman" w:hAnsi="Times New Roman" w:cs="Times New Roman"/>
          <w:lang w:val="en-US"/>
        </w:rPr>
        <w:t>Economica</w:t>
      </w:r>
      <w:proofErr w:type="spellEnd"/>
      <w:r w:rsidRPr="00C376F7">
        <w:rPr>
          <w:rFonts w:ascii="Times New Roman" w:hAnsi="Times New Roman" w:cs="Times New Roman"/>
          <w:lang w:val="en-US"/>
        </w:rPr>
        <w:t>, 2004.</w:t>
      </w:r>
    </w:p>
    <w:p w14:paraId="45882592"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GILLES BRESSY and CHRISTIAN KONHUYT, Management and business economics, (ISBN 978-2247139682), 2014</w:t>
      </w:r>
    </w:p>
    <w:p w14:paraId="1316346C" w14:textId="77777777" w:rsidR="00FD74AE" w:rsidRPr="00C376F7" w:rsidRDefault="00FD74AE" w:rsidP="00C376F7">
      <w:pPr>
        <w:pStyle w:val="DipnotMetni"/>
        <w:jc w:val="both"/>
        <w:rPr>
          <w:rFonts w:ascii="Times New Roman" w:hAnsi="Times New Roman" w:cs="Times New Roman"/>
          <w:sz w:val="22"/>
          <w:szCs w:val="22"/>
          <w:lang w:val="en-US"/>
        </w:rPr>
      </w:pPr>
      <w:r w:rsidRPr="00C376F7">
        <w:rPr>
          <w:rFonts w:ascii="Times New Roman" w:hAnsi="Times New Roman" w:cs="Times New Roman"/>
          <w:sz w:val="22"/>
          <w:szCs w:val="22"/>
          <w:lang w:val="en-US"/>
        </w:rPr>
        <w:t xml:space="preserve">GIROUX ET DEMERS.C, Organizational communication and strategy, </w:t>
      </w:r>
      <w:proofErr w:type="gramStart"/>
      <w:r w:rsidRPr="00C376F7">
        <w:rPr>
          <w:rFonts w:ascii="Times New Roman" w:hAnsi="Times New Roman" w:cs="Times New Roman"/>
          <w:sz w:val="22"/>
          <w:szCs w:val="22"/>
          <w:lang w:val="en-US"/>
        </w:rPr>
        <w:t>International</w:t>
      </w:r>
      <w:proofErr w:type="gramEnd"/>
      <w:r w:rsidRPr="00C376F7">
        <w:rPr>
          <w:rFonts w:ascii="Times New Roman" w:hAnsi="Times New Roman" w:cs="Times New Roman"/>
          <w:sz w:val="22"/>
          <w:szCs w:val="22"/>
          <w:lang w:val="en-US"/>
        </w:rPr>
        <w:t xml:space="preserve"> management, 1998</w:t>
      </w:r>
    </w:p>
    <w:p w14:paraId="55E5D9AA" w14:textId="77777777" w:rsidR="00FD74AE" w:rsidRPr="00C376F7" w:rsidRDefault="00FD74AE" w:rsidP="00C376F7">
      <w:pPr>
        <w:pStyle w:val="DipnotMetni"/>
        <w:jc w:val="both"/>
        <w:rPr>
          <w:rFonts w:ascii="Times New Roman" w:hAnsi="Times New Roman" w:cs="Times New Roman"/>
          <w:sz w:val="22"/>
          <w:szCs w:val="22"/>
          <w:lang w:val="en-US"/>
        </w:rPr>
      </w:pPr>
      <w:r w:rsidRPr="00C376F7">
        <w:rPr>
          <w:rFonts w:ascii="Times New Roman" w:hAnsi="Times New Roman" w:cs="Times New Roman"/>
          <w:sz w:val="22"/>
          <w:szCs w:val="22"/>
          <w:lang w:val="en-US"/>
        </w:rPr>
        <w:t>GRAIG, RT, Communication theorem to Field, Communication theory vol May, 1999</w:t>
      </w:r>
    </w:p>
    <w:p w14:paraId="6DDC4511" w14:textId="77777777" w:rsidR="00FD74AE" w:rsidRPr="00C376F7" w:rsidRDefault="00FD74AE" w:rsidP="00C376F7">
      <w:pPr>
        <w:spacing w:after="160" w:line="240" w:lineRule="auto"/>
        <w:jc w:val="both"/>
        <w:rPr>
          <w:rFonts w:ascii="Times New Roman" w:eastAsiaTheme="majorEastAsia" w:hAnsi="Times New Roman" w:cs="Times New Roman"/>
          <w:lang w:val="en-US"/>
        </w:rPr>
      </w:pPr>
      <w:r w:rsidRPr="00C376F7">
        <w:rPr>
          <w:rFonts w:ascii="Times New Roman" w:eastAsiaTheme="majorEastAsia" w:hAnsi="Times New Roman" w:cs="Times New Roman"/>
          <w:lang w:val="en-US"/>
        </w:rPr>
        <w:t>GUILLOT GRAND FRANCIS ET BEATRICE, financial analysis, 1st ed. Collection, Paris 2007.</w:t>
      </w:r>
    </w:p>
    <w:p w14:paraId="3652961C" w14:textId="77777777" w:rsidR="00FD74AE" w:rsidRPr="00C376F7" w:rsidRDefault="006467A1"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HAMEL, ET PRAHALAD, CK, </w:t>
      </w:r>
      <w:proofErr w:type="gramStart"/>
      <w:r w:rsidRPr="00C376F7">
        <w:rPr>
          <w:rFonts w:ascii="Times New Roman" w:hAnsi="Times New Roman" w:cs="Times New Roman"/>
          <w:lang w:val="en-US"/>
        </w:rPr>
        <w:t>Competing</w:t>
      </w:r>
      <w:proofErr w:type="gramEnd"/>
      <w:r w:rsidRPr="00C376F7">
        <w:rPr>
          <w:rFonts w:ascii="Times New Roman" w:hAnsi="Times New Roman" w:cs="Times New Roman"/>
          <w:lang w:val="en-US"/>
        </w:rPr>
        <w:t xml:space="preserve"> for the Future, </w:t>
      </w:r>
      <w:proofErr w:type="spellStart"/>
      <w:r w:rsidRPr="00C376F7">
        <w:rPr>
          <w:rFonts w:ascii="Times New Roman" w:hAnsi="Times New Roman" w:cs="Times New Roman"/>
          <w:lang w:val="en-US"/>
        </w:rPr>
        <w:t>Breakthongb</w:t>
      </w:r>
      <w:proofErr w:type="spellEnd"/>
      <w:r w:rsidRPr="00C376F7">
        <w:rPr>
          <w:rFonts w:ascii="Times New Roman" w:hAnsi="Times New Roman" w:cs="Times New Roman"/>
          <w:lang w:val="en-US"/>
        </w:rPr>
        <w:t xml:space="preserve"> Strategies for seizing control of your industry and creating the Markets of </w:t>
      </w:r>
      <w:proofErr w:type="spellStart"/>
      <w:r w:rsidRPr="00C376F7">
        <w:rPr>
          <w:rFonts w:ascii="Times New Roman" w:hAnsi="Times New Roman" w:cs="Times New Roman"/>
          <w:lang w:val="en-US"/>
        </w:rPr>
        <w:t>tomonow</w:t>
      </w:r>
      <w:proofErr w:type="spellEnd"/>
      <w:r w:rsidRPr="00C376F7">
        <w:rPr>
          <w:rFonts w:ascii="Times New Roman" w:hAnsi="Times New Roman" w:cs="Times New Roman"/>
          <w:lang w:val="en-US"/>
        </w:rPr>
        <w:t>. Cambridge, MA: Harvard Business School Press, 1994</w:t>
      </w:r>
    </w:p>
    <w:p w14:paraId="1955909B"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HAMEL, ET PRAHALAD, CK, The conquest of the future. </w:t>
      </w:r>
      <w:proofErr w:type="gramStart"/>
      <w:r w:rsidRPr="00C376F7">
        <w:rPr>
          <w:rFonts w:ascii="Times New Roman" w:hAnsi="Times New Roman" w:cs="Times New Roman"/>
          <w:lang w:val="en-US"/>
        </w:rPr>
        <w:t>Paris ;</w:t>
      </w:r>
      <w:proofErr w:type="gramEnd"/>
      <w:r w:rsidRPr="00C376F7">
        <w:rPr>
          <w:rFonts w:ascii="Times New Roman" w:hAnsi="Times New Roman" w:cs="Times New Roman"/>
          <w:lang w:val="en-US"/>
        </w:rPr>
        <w:t xml:space="preserve"> inter Editions, 1995</w:t>
      </w:r>
    </w:p>
    <w:p w14:paraId="02995B63" w14:textId="77777777" w:rsidR="00FD74AE" w:rsidRPr="00C376F7" w:rsidRDefault="00FD74AE" w:rsidP="00C376F7">
      <w:pPr>
        <w:spacing w:after="160" w:line="240" w:lineRule="auto"/>
        <w:jc w:val="both"/>
        <w:rPr>
          <w:rFonts w:ascii="Times New Roman" w:hAnsi="Times New Roman" w:cs="Times New Roman"/>
        </w:rPr>
      </w:pPr>
      <w:r w:rsidRPr="00C376F7">
        <w:rPr>
          <w:rFonts w:ascii="Times New Roman" w:hAnsi="Times New Roman" w:cs="Times New Roman"/>
          <w:lang w:val="en-US"/>
        </w:rPr>
        <w:t xml:space="preserve">HANGDER TURNER, Corporate Culture: From Vicious Circles to Virtuous Circles. </w:t>
      </w:r>
      <w:r w:rsidRPr="00C376F7">
        <w:rPr>
          <w:rFonts w:ascii="Times New Roman" w:hAnsi="Times New Roman" w:cs="Times New Roman"/>
        </w:rPr>
        <w:t>Paris, 1992</w:t>
      </w:r>
    </w:p>
    <w:p w14:paraId="5053869B" w14:textId="77777777" w:rsidR="00FD74AE" w:rsidRPr="00C376F7" w:rsidRDefault="00FD74AE" w:rsidP="00C376F7">
      <w:pPr>
        <w:spacing w:after="160" w:line="240" w:lineRule="auto"/>
        <w:jc w:val="both"/>
        <w:rPr>
          <w:rFonts w:ascii="Times New Roman" w:hAnsi="Times New Roman" w:cs="Times New Roman"/>
        </w:rPr>
      </w:pPr>
      <w:r w:rsidRPr="00C376F7">
        <w:rPr>
          <w:rFonts w:ascii="Times New Roman" w:hAnsi="Times New Roman" w:cs="Times New Roman"/>
        </w:rPr>
        <w:t>HELFER JEAN PIERRE, KALIKA ET ORSONI JACAUES, Strategic Management, Vuibert, 2013.</w:t>
      </w:r>
    </w:p>
    <w:p w14:paraId="2F5FD782"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HENDESSON, JC ET VANKATRAMAN, N Strategic Alignment: A Model for organizational Transformation through Information Technology. In TA </w:t>
      </w:r>
      <w:proofErr w:type="spellStart"/>
      <w:r w:rsidRPr="00C376F7">
        <w:rPr>
          <w:rFonts w:ascii="Times New Roman" w:hAnsi="Times New Roman" w:cs="Times New Roman"/>
          <w:lang w:val="en-US"/>
        </w:rPr>
        <w:t>Kochon</w:t>
      </w:r>
      <w:proofErr w:type="spellEnd"/>
      <w:r w:rsidRPr="00C376F7">
        <w:rPr>
          <w:rFonts w:ascii="Times New Roman" w:hAnsi="Times New Roman" w:cs="Times New Roman"/>
          <w:lang w:val="en-US"/>
        </w:rPr>
        <w:t xml:space="preserve"> and M. Useem (Dir), transforming organization. Oxford: Oxford University press, 1992</w:t>
      </w:r>
    </w:p>
    <w:p w14:paraId="0ADB4FA0" w14:textId="77777777"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JAOUI, The learning organization, a response to the challenge of change and quality. Humanism and business, 1994</w:t>
      </w:r>
    </w:p>
    <w:p w14:paraId="1A8A65D9" w14:textId="7868A079" w:rsidR="00FD74AE" w:rsidRPr="00C376F7" w:rsidRDefault="00FD74AE"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JAUCH, LR ET GLUECK, WF, Strategic Management and General Policy. </w:t>
      </w:r>
      <w:proofErr w:type="spellStart"/>
      <w:proofErr w:type="gramStart"/>
      <w:r w:rsidRPr="00C376F7">
        <w:rPr>
          <w:rFonts w:ascii="Times New Roman" w:hAnsi="Times New Roman" w:cs="Times New Roman"/>
        </w:rPr>
        <w:t>Montreal</w:t>
      </w:r>
      <w:proofErr w:type="spellEnd"/>
      <w:r w:rsidRPr="00C376F7">
        <w:rPr>
          <w:rFonts w:ascii="Times New Roman" w:hAnsi="Times New Roman" w:cs="Times New Roman"/>
        </w:rPr>
        <w:t>:</w:t>
      </w:r>
      <w:proofErr w:type="gramEnd"/>
      <w:r w:rsidRPr="00C376F7">
        <w:rPr>
          <w:rFonts w:ascii="Times New Roman" w:hAnsi="Times New Roman" w:cs="Times New Roman"/>
        </w:rPr>
        <w:t xml:space="preserve"> MC </w:t>
      </w:r>
      <w:proofErr w:type="spellStart"/>
      <w:r w:rsidRPr="00C376F7">
        <w:rPr>
          <w:rFonts w:ascii="Times New Roman" w:hAnsi="Times New Roman" w:cs="Times New Roman"/>
        </w:rPr>
        <w:t>Ceraw</w:t>
      </w:r>
      <w:proofErr w:type="spellEnd"/>
      <w:r w:rsidRPr="00C376F7">
        <w:rPr>
          <w:rFonts w:ascii="Times New Roman" w:hAnsi="Times New Roman" w:cs="Times New Roman"/>
        </w:rPr>
        <w:t>-Hill, 1990</w:t>
      </w:r>
      <w:r w:rsidR="0078284C" w:rsidRPr="00C376F7">
        <w:rPr>
          <w:rFonts w:ascii="Times New Roman" w:hAnsi="Times New Roman" w:cs="Times New Roman"/>
        </w:rPr>
        <w:t>.</w:t>
      </w:r>
    </w:p>
    <w:p w14:paraId="4A71FC90" w14:textId="77777777" w:rsidR="00FD74AE" w:rsidRPr="00C376F7" w:rsidRDefault="008C2442" w:rsidP="00C376F7">
      <w:pPr>
        <w:spacing w:after="160" w:line="240" w:lineRule="auto"/>
        <w:jc w:val="both"/>
        <w:rPr>
          <w:rFonts w:ascii="Times New Roman" w:hAnsi="Times New Roman" w:cs="Times New Roman"/>
          <w:lang w:val="en-US"/>
        </w:rPr>
      </w:pPr>
      <w:r w:rsidRPr="00C376F7">
        <w:rPr>
          <w:rFonts w:ascii="Times New Roman" w:hAnsi="Times New Roman" w:cs="Times New Roman"/>
          <w:lang w:val="en-US"/>
        </w:rPr>
        <w:t xml:space="preserve">MULUMBATI NGASHA, Manuel de </w:t>
      </w:r>
      <w:proofErr w:type="spellStart"/>
      <w:r w:rsidRPr="00C376F7">
        <w:rPr>
          <w:rFonts w:ascii="Times New Roman" w:hAnsi="Times New Roman" w:cs="Times New Roman"/>
          <w:lang w:val="en-US"/>
        </w:rPr>
        <w:t>sociologie</w:t>
      </w:r>
      <w:proofErr w:type="spellEnd"/>
      <w:r w:rsidRPr="00C376F7">
        <w:rPr>
          <w:rFonts w:ascii="Times New Roman" w:hAnsi="Times New Roman" w:cs="Times New Roman"/>
          <w:lang w:val="en-US"/>
        </w:rPr>
        <w:t xml:space="preserve"> </w:t>
      </w:r>
      <w:proofErr w:type="spellStart"/>
      <w:r w:rsidRPr="00C376F7">
        <w:rPr>
          <w:rFonts w:ascii="Times New Roman" w:hAnsi="Times New Roman" w:cs="Times New Roman"/>
          <w:lang w:val="en-US"/>
        </w:rPr>
        <w:t>générale</w:t>
      </w:r>
      <w:proofErr w:type="spellEnd"/>
      <w:r w:rsidRPr="00C376F7">
        <w:rPr>
          <w:rFonts w:ascii="Times New Roman" w:hAnsi="Times New Roman" w:cs="Times New Roman"/>
          <w:lang w:val="en-US"/>
        </w:rPr>
        <w:t>, Lubumbashi, published by Africa, 2001.</w:t>
      </w:r>
    </w:p>
    <w:p w14:paraId="11F30C23" w14:textId="77777777" w:rsidR="00B33081" w:rsidRPr="00647D40" w:rsidRDefault="00B33081" w:rsidP="00647D40">
      <w:pPr>
        <w:jc w:val="both"/>
        <w:rPr>
          <w:rFonts w:ascii="Times New Roman" w:hAnsi="Times New Roman" w:cs="Times New Roman"/>
          <w:sz w:val="24"/>
          <w:szCs w:val="24"/>
        </w:rPr>
      </w:pPr>
    </w:p>
    <w:sectPr w:rsidR="00B33081" w:rsidRPr="00647D40">
      <w:head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2CCCB" w14:textId="77777777" w:rsidR="00733012" w:rsidRDefault="00733012" w:rsidP="00C2384B">
      <w:pPr>
        <w:spacing w:after="0" w:line="240" w:lineRule="auto"/>
      </w:pPr>
      <w:r>
        <w:separator/>
      </w:r>
    </w:p>
  </w:endnote>
  <w:endnote w:type="continuationSeparator" w:id="0">
    <w:p w14:paraId="7F008E72" w14:textId="77777777" w:rsidR="00733012" w:rsidRDefault="00733012" w:rsidP="00C23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oppins">
    <w:panose1 w:val="00000500000000000000"/>
    <w:charset w:val="00"/>
    <w:family w:val="auto"/>
    <w:pitch w:val="variable"/>
    <w:sig w:usb0="00008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6DCC4" w14:textId="77777777" w:rsidR="00733012" w:rsidRDefault="00733012" w:rsidP="00C2384B">
      <w:pPr>
        <w:spacing w:after="0" w:line="240" w:lineRule="auto"/>
      </w:pPr>
      <w:r>
        <w:separator/>
      </w:r>
    </w:p>
  </w:footnote>
  <w:footnote w:type="continuationSeparator" w:id="0">
    <w:p w14:paraId="6716D2E2" w14:textId="77777777" w:rsidR="00733012" w:rsidRDefault="00733012" w:rsidP="00C2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525741"/>
      <w:docPartObj>
        <w:docPartGallery w:val="Page Numbers (Top of Page)"/>
        <w:docPartUnique/>
      </w:docPartObj>
    </w:sdtPr>
    <w:sdtEndPr>
      <w:rPr>
        <w:color w:val="548DD4" w:themeColor="text2" w:themeTint="99"/>
      </w:rPr>
    </w:sdtEndPr>
    <w:sdtContent>
      <w:p w14:paraId="61B7E364" w14:textId="77777777" w:rsidR="00A261F6" w:rsidRPr="00DA0251" w:rsidRDefault="00A261F6">
        <w:pPr>
          <w:pStyle w:val="stBilgi"/>
          <w:jc w:val="center"/>
          <w:rPr>
            <w:color w:val="548DD4" w:themeColor="text2" w:themeTint="99"/>
          </w:rPr>
        </w:pPr>
        <w:r w:rsidRPr="00DA0251">
          <w:rPr>
            <w:color w:val="548DD4" w:themeColor="text2" w:themeTint="99"/>
          </w:rPr>
          <w:fldChar w:fldCharType="begin"/>
        </w:r>
        <w:r w:rsidRPr="00DA0251">
          <w:rPr>
            <w:color w:val="548DD4" w:themeColor="text2" w:themeTint="99"/>
          </w:rPr>
          <w:instrText>PAGE   \* MERGEFORMAT</w:instrText>
        </w:r>
        <w:r w:rsidRPr="00DA0251">
          <w:rPr>
            <w:color w:val="548DD4" w:themeColor="text2" w:themeTint="99"/>
          </w:rPr>
          <w:fldChar w:fldCharType="separate"/>
        </w:r>
        <w:r w:rsidR="00A547A8">
          <w:rPr>
            <w:noProof/>
            <w:color w:val="548DD4" w:themeColor="text2" w:themeTint="99"/>
          </w:rPr>
          <w:t>1</w:t>
        </w:r>
        <w:r w:rsidRPr="00DA0251">
          <w:rPr>
            <w:color w:val="548DD4" w:themeColor="text2" w:themeTint="99"/>
          </w:rPr>
          <w:fldChar w:fldCharType="end"/>
        </w:r>
      </w:p>
    </w:sdtContent>
  </w:sdt>
  <w:p w14:paraId="669B678A" w14:textId="77777777" w:rsidR="00A261F6" w:rsidRPr="00DA0251" w:rsidRDefault="00A261F6">
    <w:pPr>
      <w:pStyle w:val="stBilgi"/>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3724F"/>
    <w:multiLevelType w:val="hybridMultilevel"/>
    <w:tmpl w:val="04802056"/>
    <w:lvl w:ilvl="0" w:tplc="808261C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304943"/>
    <w:multiLevelType w:val="hybridMultilevel"/>
    <w:tmpl w:val="0CCE8992"/>
    <w:lvl w:ilvl="0" w:tplc="B5423F40">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291449">
    <w:abstractNumId w:val="1"/>
  </w:num>
  <w:num w:numId="2" w16cid:durableId="1700424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CB"/>
    <w:rsid w:val="00055AC8"/>
    <w:rsid w:val="000A2B65"/>
    <w:rsid w:val="000C03EF"/>
    <w:rsid w:val="000E4FE7"/>
    <w:rsid w:val="000F5028"/>
    <w:rsid w:val="001846BC"/>
    <w:rsid w:val="001945C5"/>
    <w:rsid w:val="001E4092"/>
    <w:rsid w:val="00207C75"/>
    <w:rsid w:val="00222EA8"/>
    <w:rsid w:val="00255F38"/>
    <w:rsid w:val="00262BFF"/>
    <w:rsid w:val="002B45F1"/>
    <w:rsid w:val="002F27D2"/>
    <w:rsid w:val="00323CAD"/>
    <w:rsid w:val="00354259"/>
    <w:rsid w:val="003F1C46"/>
    <w:rsid w:val="00404CB7"/>
    <w:rsid w:val="004A08E4"/>
    <w:rsid w:val="004F06D6"/>
    <w:rsid w:val="005273CC"/>
    <w:rsid w:val="005643DB"/>
    <w:rsid w:val="005B0094"/>
    <w:rsid w:val="005C1795"/>
    <w:rsid w:val="006467A1"/>
    <w:rsid w:val="00647D40"/>
    <w:rsid w:val="006562EE"/>
    <w:rsid w:val="00666954"/>
    <w:rsid w:val="00670844"/>
    <w:rsid w:val="006C16FD"/>
    <w:rsid w:val="006E35CD"/>
    <w:rsid w:val="006F726B"/>
    <w:rsid w:val="00733012"/>
    <w:rsid w:val="007337FC"/>
    <w:rsid w:val="007627FF"/>
    <w:rsid w:val="0078284C"/>
    <w:rsid w:val="007950E0"/>
    <w:rsid w:val="007B4FBC"/>
    <w:rsid w:val="00811C69"/>
    <w:rsid w:val="008C2442"/>
    <w:rsid w:val="008C407A"/>
    <w:rsid w:val="00903F28"/>
    <w:rsid w:val="00946A56"/>
    <w:rsid w:val="009778F6"/>
    <w:rsid w:val="00980A8E"/>
    <w:rsid w:val="00993EB5"/>
    <w:rsid w:val="009F07F3"/>
    <w:rsid w:val="00A261F6"/>
    <w:rsid w:val="00A547A8"/>
    <w:rsid w:val="00A63547"/>
    <w:rsid w:val="00A666CA"/>
    <w:rsid w:val="00A96FFA"/>
    <w:rsid w:val="00AC01A8"/>
    <w:rsid w:val="00AF6146"/>
    <w:rsid w:val="00B33081"/>
    <w:rsid w:val="00B46ECB"/>
    <w:rsid w:val="00B84F32"/>
    <w:rsid w:val="00B8520C"/>
    <w:rsid w:val="00C2384B"/>
    <w:rsid w:val="00C3411C"/>
    <w:rsid w:val="00C3526B"/>
    <w:rsid w:val="00C376F7"/>
    <w:rsid w:val="00C649A0"/>
    <w:rsid w:val="00C97F28"/>
    <w:rsid w:val="00CA40D8"/>
    <w:rsid w:val="00CE254A"/>
    <w:rsid w:val="00D53256"/>
    <w:rsid w:val="00D80EA7"/>
    <w:rsid w:val="00DA0251"/>
    <w:rsid w:val="00DA6E40"/>
    <w:rsid w:val="00DA7EDD"/>
    <w:rsid w:val="00DF1C5B"/>
    <w:rsid w:val="00DF64C9"/>
    <w:rsid w:val="00E113CD"/>
    <w:rsid w:val="00E26640"/>
    <w:rsid w:val="00E3686A"/>
    <w:rsid w:val="00E4484D"/>
    <w:rsid w:val="00ED554D"/>
    <w:rsid w:val="00F03127"/>
    <w:rsid w:val="00F31BA9"/>
    <w:rsid w:val="00F60DC6"/>
    <w:rsid w:val="00FB1AAC"/>
    <w:rsid w:val="00FB4E02"/>
    <w:rsid w:val="00FD371F"/>
    <w:rsid w:val="00FD74A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AEB5C"/>
  <w15:docId w15:val="{055F264E-0205-4ACD-BAD3-0BB8AE6D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84D"/>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uiPriority w:val="9"/>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rPr>
      <w:rFonts w:asciiTheme="majorHAnsi" w:eastAsiaTheme="majorEastAsia" w:hAnsiTheme="majorHAnsi" w:cstheme="majorBidi"/>
      <w:i/>
      <w:iCs/>
      <w:color w:val="404040" w:themeColor="text1" w:themeTint="BF"/>
      <w:sz w:val="20"/>
      <w:szCs w:val="20"/>
    </w:rPr>
  </w:style>
  <w:style w:type="paragraph" w:styleId="KonuBal">
    <w:name w:val="Title"/>
    <w:basedOn w:val="Normal"/>
    <w:next w:val="Normal"/>
    <w:link w:val="KonuBal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Pr>
      <w:rFonts w:asciiTheme="majorHAnsi" w:eastAsiaTheme="majorEastAsia" w:hAnsiTheme="majorHAnsi" w:cstheme="majorBidi"/>
      <w:color w:val="17365D" w:themeColor="text2" w:themeShade="BF"/>
      <w:spacing w:val="5"/>
      <w:kern w:val="28"/>
      <w:sz w:val="52"/>
      <w:szCs w:val="52"/>
    </w:rPr>
  </w:style>
  <w:style w:type="paragraph" w:styleId="Altyaz">
    <w:name w:val="Subtitle"/>
    <w:basedOn w:val="Normal"/>
    <w:next w:val="Normal"/>
    <w:link w:val="Altyaz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Pr>
      <w:rFonts w:asciiTheme="majorHAnsi" w:eastAsiaTheme="majorEastAsia" w:hAnsiTheme="majorHAnsi" w:cstheme="majorBidi"/>
      <w:i/>
      <w:iCs/>
      <w:color w:val="4F81BD" w:themeColor="accent1"/>
      <w:spacing w:val="15"/>
      <w:sz w:val="24"/>
      <w:szCs w:val="24"/>
    </w:rPr>
  </w:style>
  <w:style w:type="character" w:styleId="HafifVurgulama">
    <w:name w:val="Subtle Emphasis"/>
    <w:basedOn w:val="VarsaylanParagrafYazTipi"/>
    <w:uiPriority w:val="19"/>
    <w:qFormat/>
    <w:rPr>
      <w:i/>
      <w:iCs/>
      <w:color w:val="808080" w:themeColor="text1" w:themeTint="7F"/>
    </w:rPr>
  </w:style>
  <w:style w:type="character" w:styleId="Vurgu">
    <w:name w:val="Emphasis"/>
    <w:basedOn w:val="VarsaylanParagrafYazTipi"/>
    <w:uiPriority w:val="20"/>
    <w:qFormat/>
    <w:rPr>
      <w:i/>
      <w:iCs/>
    </w:rPr>
  </w:style>
  <w:style w:type="character" w:styleId="GlVurgulama">
    <w:name w:val="Intense Emphasis"/>
    <w:basedOn w:val="VarsaylanParagrafYazTipi"/>
    <w:uiPriority w:val="21"/>
    <w:qFormat/>
    <w:rPr>
      <w:b/>
      <w:bCs/>
      <w:i/>
      <w:iCs/>
      <w:color w:val="4F81BD" w:themeColor="accent1"/>
    </w:rPr>
  </w:style>
  <w:style w:type="character" w:styleId="Gl">
    <w:name w:val="Strong"/>
    <w:basedOn w:val="VarsaylanParagrafYazTipi"/>
    <w:uiPriority w:val="22"/>
    <w:qFormat/>
    <w:rPr>
      <w:b/>
      <w:bCs/>
    </w:rPr>
  </w:style>
  <w:style w:type="paragraph" w:styleId="Alnt">
    <w:name w:val="Quote"/>
    <w:basedOn w:val="Normal"/>
    <w:next w:val="Normal"/>
    <w:link w:val="AlntChar"/>
    <w:uiPriority w:val="29"/>
    <w:qFormat/>
    <w:rPr>
      <w:i/>
      <w:iCs/>
      <w:color w:val="000000" w:themeColor="text1"/>
    </w:rPr>
  </w:style>
  <w:style w:type="character" w:customStyle="1" w:styleId="AlntChar">
    <w:name w:val="Alıntı Char"/>
    <w:basedOn w:val="VarsaylanParagrafYazTipi"/>
    <w:link w:val="Alnt"/>
    <w:uiPriority w:val="29"/>
    <w:rPr>
      <w:i/>
      <w:iCs/>
      <w:color w:val="000000" w:themeColor="text1"/>
    </w:rPr>
  </w:style>
  <w:style w:type="paragraph" w:styleId="GlAlnt">
    <w:name w:val="Intense Quote"/>
    <w:basedOn w:val="Normal"/>
    <w:next w:val="Normal"/>
    <w:link w:val="GlAlnt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Pr>
      <w:b/>
      <w:bCs/>
      <w:i/>
      <w:iCs/>
      <w:color w:val="4F81BD" w:themeColor="accent1"/>
    </w:rPr>
  </w:style>
  <w:style w:type="character" w:styleId="HafifBavuru">
    <w:name w:val="Subtle Reference"/>
    <w:basedOn w:val="VarsaylanParagrafYazTipi"/>
    <w:uiPriority w:val="31"/>
    <w:qFormat/>
    <w:rPr>
      <w:smallCaps/>
      <w:color w:val="C0504D" w:themeColor="accent2"/>
      <w:u w:val="single"/>
    </w:rPr>
  </w:style>
  <w:style w:type="character" w:styleId="GlBavuru">
    <w:name w:val="Intense Reference"/>
    <w:basedOn w:val="VarsaylanParagrafYazTipi"/>
    <w:uiPriority w:val="32"/>
    <w:qFormat/>
    <w:rPr>
      <w:b/>
      <w:bCs/>
      <w:smallCaps/>
      <w:color w:val="C0504D" w:themeColor="accent2"/>
      <w:spacing w:val="5"/>
      <w:u w:val="single"/>
    </w:rPr>
  </w:style>
  <w:style w:type="character" w:styleId="KitapBal">
    <w:name w:val="Book Title"/>
    <w:basedOn w:val="VarsaylanParagrafYazTipi"/>
    <w:uiPriority w:val="33"/>
    <w:qFormat/>
    <w:rPr>
      <w:b/>
      <w:bCs/>
      <w:smallCaps/>
      <w:spacing w:val="5"/>
    </w:rPr>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0000FF" w:themeColor="hyperlink"/>
      <w:u w:val="single"/>
    </w:rPr>
  </w:style>
  <w:style w:type="character" w:styleId="zlenenKpr">
    <w:name w:val="FollowedHyperlink"/>
    <w:basedOn w:val="VarsaylanParagrafYazTipi"/>
    <w:uiPriority w:val="99"/>
    <w:unhideWhenUsed/>
    <w:rPr>
      <w:color w:val="800080" w:themeColor="followedHyperlink"/>
      <w:u w:val="single"/>
    </w:rPr>
  </w:style>
  <w:style w:type="paragraph" w:styleId="stBilgi">
    <w:name w:val="header"/>
    <w:basedOn w:val="Normal"/>
    <w:link w:val="stBilgiChar"/>
    <w:uiPriority w:val="99"/>
    <w:unhideWhenUsed/>
    <w:rsid w:val="00C2384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384B"/>
  </w:style>
  <w:style w:type="paragraph" w:styleId="AltBilgi">
    <w:name w:val="footer"/>
    <w:basedOn w:val="Normal"/>
    <w:link w:val="AltBilgiChar"/>
    <w:uiPriority w:val="99"/>
    <w:unhideWhenUsed/>
    <w:rsid w:val="00C2384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2384B"/>
  </w:style>
  <w:style w:type="paragraph" w:styleId="BalonMetni">
    <w:name w:val="Balloon Text"/>
    <w:basedOn w:val="Normal"/>
    <w:link w:val="BalonMetniChar"/>
    <w:uiPriority w:val="99"/>
    <w:semiHidden/>
    <w:unhideWhenUsed/>
    <w:rsid w:val="000C03E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03EF"/>
    <w:rPr>
      <w:rFonts w:ascii="Tahoma" w:hAnsi="Tahoma" w:cs="Tahoma"/>
      <w:sz w:val="16"/>
      <w:szCs w:val="16"/>
    </w:rPr>
  </w:style>
  <w:style w:type="paragraph" w:styleId="DipnotMetni">
    <w:name w:val="footnote text"/>
    <w:basedOn w:val="Normal"/>
    <w:link w:val="DipnotMetniChar"/>
    <w:uiPriority w:val="99"/>
    <w:unhideWhenUsed/>
    <w:rsid w:val="00FD74AE"/>
    <w:pPr>
      <w:spacing w:after="0" w:line="240" w:lineRule="auto"/>
    </w:pPr>
    <w:rPr>
      <w:sz w:val="20"/>
      <w:szCs w:val="20"/>
    </w:rPr>
  </w:style>
  <w:style w:type="character" w:customStyle="1" w:styleId="DipnotMetniChar">
    <w:name w:val="Dipnot Metni Char"/>
    <w:basedOn w:val="VarsaylanParagrafYazTipi"/>
    <w:link w:val="DipnotMetni"/>
    <w:uiPriority w:val="99"/>
    <w:rsid w:val="00FD74AE"/>
    <w:rPr>
      <w:sz w:val="20"/>
      <w:szCs w:val="20"/>
    </w:rPr>
  </w:style>
  <w:style w:type="character" w:styleId="zmlenmeyenBahsetme">
    <w:name w:val="Unresolved Mention"/>
    <w:basedOn w:val="VarsaylanParagrafYazTipi"/>
    <w:uiPriority w:val="99"/>
    <w:semiHidden/>
    <w:unhideWhenUsed/>
    <w:rsid w:val="00AF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01994">
      <w:bodyDiv w:val="1"/>
      <w:marLeft w:val="0"/>
      <w:marRight w:val="0"/>
      <w:marTop w:val="0"/>
      <w:marBottom w:val="0"/>
      <w:divBdr>
        <w:top w:val="none" w:sz="0" w:space="0" w:color="auto"/>
        <w:left w:val="none" w:sz="0" w:space="0" w:color="auto"/>
        <w:bottom w:val="none" w:sz="0" w:space="0" w:color="auto"/>
        <w:right w:val="none" w:sz="0" w:space="0" w:color="auto"/>
      </w:divBdr>
    </w:div>
    <w:div w:id="820581427">
      <w:bodyDiv w:val="1"/>
      <w:marLeft w:val="0"/>
      <w:marRight w:val="0"/>
      <w:marTop w:val="0"/>
      <w:marBottom w:val="0"/>
      <w:divBdr>
        <w:top w:val="none" w:sz="0" w:space="0" w:color="auto"/>
        <w:left w:val="none" w:sz="0" w:space="0" w:color="auto"/>
        <w:bottom w:val="none" w:sz="0" w:space="0" w:color="auto"/>
        <w:right w:val="none" w:sz="0" w:space="0" w:color="auto"/>
      </w:divBdr>
    </w:div>
    <w:div w:id="1370111680">
      <w:bodyDiv w:val="1"/>
      <w:marLeft w:val="0"/>
      <w:marRight w:val="0"/>
      <w:marTop w:val="0"/>
      <w:marBottom w:val="0"/>
      <w:divBdr>
        <w:top w:val="none" w:sz="0" w:space="0" w:color="auto"/>
        <w:left w:val="none" w:sz="0" w:space="0" w:color="auto"/>
        <w:bottom w:val="none" w:sz="0" w:space="0" w:color="auto"/>
        <w:right w:val="none" w:sz="0" w:space="0" w:color="auto"/>
      </w:divBdr>
    </w:div>
    <w:div w:id="15429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notmpanya26@gmail.com"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964-3678"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mailto:%20alikasta01@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0227-2387" TargetMode="External"/><Relationship Id="rId14" Type="http://schemas.openxmlformats.org/officeDocument/2006/relationships/chart" Target="charts/chart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6\Word%202010%20look.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al__ma_Sayfas_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1. </a:t>
            </a:r>
            <a:r>
              <a:rPr lang="en-US">
                <a:latin typeface="Lucida Calligraphy" panose="03010101010101010101" pitchFamily="66" charset="0"/>
              </a:rPr>
              <a:t>TOTAL DU  BILAN  EN MILLIONS DE CDF</a:t>
            </a:r>
          </a:p>
        </c:rich>
      </c:tx>
      <c:overlay val="0"/>
      <c:spPr>
        <a:noFill/>
        <a:ln>
          <a:noFill/>
        </a:ln>
        <a:effectLst/>
      </c:spPr>
    </c:title>
    <c:autoTitleDeleted val="0"/>
    <c:plotArea>
      <c:layout>
        <c:manualLayout>
          <c:layoutTarget val="inner"/>
          <c:xMode val="edge"/>
          <c:yMode val="edge"/>
          <c:x val="8.6132254301545641E-2"/>
          <c:y val="1.4652580192181859E-2"/>
          <c:w val="0.87683070866141732"/>
          <c:h val="0.76852536290106599"/>
        </c:manualLayout>
      </c:layout>
      <c:barChart>
        <c:barDir val="col"/>
        <c:grouping val="stacked"/>
        <c:varyColors val="0"/>
        <c:ser>
          <c:idx val="0"/>
          <c:order val="0"/>
          <c:tx>
            <c:strRef>
              <c:f>Feuil1!$B$1</c:f>
              <c:strCache>
                <c:ptCount val="1"/>
                <c:pt idx="0">
                  <c:v>Série 1</c:v>
                </c:pt>
              </c:strCache>
            </c:strRef>
          </c:tx>
          <c:spPr>
            <a:solidFill>
              <a:schemeClr val="accent1"/>
            </a:solidFill>
            <a:ln>
              <a:noFill/>
            </a:ln>
            <a:effectLst/>
          </c:spPr>
          <c:invertIfNegative val="0"/>
          <c:dPt>
            <c:idx val="1"/>
            <c:invertIfNegative val="0"/>
            <c:bubble3D val="0"/>
            <c:spPr>
              <a:solidFill>
                <a:srgbClr val="C00000"/>
              </a:solidFill>
              <a:ln>
                <a:solidFill>
                  <a:srgbClr val="C00000"/>
                </a:solidFill>
              </a:ln>
              <a:effectLst/>
            </c:spPr>
            <c:extLst>
              <c:ext xmlns:c16="http://schemas.microsoft.com/office/drawing/2014/chart" uri="{C3380CC4-5D6E-409C-BE32-E72D297353CC}">
                <c16:uniqueId val="{00000001-56C3-8E40-BE12-ABF041617731}"/>
              </c:ext>
            </c:extLst>
          </c:dPt>
          <c:dPt>
            <c:idx val="2"/>
            <c:invertIfNegative val="0"/>
            <c:bubble3D val="0"/>
            <c:spPr>
              <a:solidFill>
                <a:srgbClr val="FFC000"/>
              </a:solidFill>
              <a:ln>
                <a:noFill/>
              </a:ln>
              <a:effectLst/>
            </c:spPr>
            <c:extLst>
              <c:ext xmlns:c16="http://schemas.microsoft.com/office/drawing/2014/chart" uri="{C3380CC4-5D6E-409C-BE32-E72D297353CC}">
                <c16:uniqueId val="{00000003-56C3-8E40-BE12-ABF041617731}"/>
              </c:ext>
            </c:extLst>
          </c:dPt>
          <c:dPt>
            <c:idx val="3"/>
            <c:invertIfNegative val="0"/>
            <c:bubble3D val="0"/>
            <c:spPr>
              <a:solidFill>
                <a:srgbClr val="92D050"/>
              </a:solidFill>
              <a:ln>
                <a:noFill/>
              </a:ln>
              <a:effectLst/>
            </c:spPr>
            <c:extLst>
              <c:ext xmlns:c16="http://schemas.microsoft.com/office/drawing/2014/chart" uri="{C3380CC4-5D6E-409C-BE32-E72D297353CC}">
                <c16:uniqueId val="{00000005-56C3-8E40-BE12-ABF041617731}"/>
              </c:ext>
            </c:extLst>
          </c:dPt>
          <c:dPt>
            <c:idx val="4"/>
            <c:invertIfNegative val="0"/>
            <c:bubble3D val="0"/>
            <c:spPr>
              <a:solidFill>
                <a:srgbClr val="002060"/>
              </a:solidFill>
              <a:ln>
                <a:noFill/>
              </a:ln>
              <a:effectLst/>
            </c:spPr>
            <c:extLst>
              <c:ext xmlns:c16="http://schemas.microsoft.com/office/drawing/2014/chart" uri="{C3380CC4-5D6E-409C-BE32-E72D297353CC}">
                <c16:uniqueId val="{00000007-56C3-8E40-BE12-ABF041617731}"/>
              </c:ext>
            </c:extLst>
          </c:dPt>
          <c:dLbls>
            <c:dLbl>
              <c:idx val="0"/>
              <c:layout>
                <c:manualLayout>
                  <c:x val="0"/>
                  <c:y val="-0.1696970299765160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56C3-8E40-BE12-ABF041617731}"/>
                </c:ext>
              </c:extLst>
            </c:dLbl>
            <c:dLbl>
              <c:idx val="1"/>
              <c:layout>
                <c:manualLayout>
                  <c:x val="0"/>
                  <c:y val="-0.2194192568034259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C3-8E40-BE12-ABF041617731}"/>
                </c:ext>
              </c:extLst>
            </c:dLbl>
            <c:dLbl>
              <c:idx val="2"/>
              <c:layout>
                <c:manualLayout>
                  <c:x val="-8.4875562720133394E-17"/>
                  <c:y val="-0.272567813233872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6C3-8E40-BE12-ABF041617731}"/>
                </c:ext>
              </c:extLst>
            </c:dLbl>
            <c:dLbl>
              <c:idx val="3"/>
              <c:layout>
                <c:manualLayout>
                  <c:x val="-8.4875562720133394E-17"/>
                  <c:y val="-0.333828871391076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6C3-8E40-BE12-ABF041617731}"/>
                </c:ext>
              </c:extLst>
            </c:dLbl>
            <c:dLbl>
              <c:idx val="4"/>
              <c:layout>
                <c:manualLayout>
                  <c:x val="0"/>
                  <c:y val="-0.3913291891145186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6C3-8E40-BE12-ABF04161773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212651</c:v>
                </c:pt>
                <c:pt idx="1">
                  <c:v>284472</c:v>
                </c:pt>
                <c:pt idx="2">
                  <c:v>361242</c:v>
                </c:pt>
                <c:pt idx="3">
                  <c:v>449730</c:v>
                </c:pt>
                <c:pt idx="4">
                  <c:v>532786</c:v>
                </c:pt>
              </c:numCache>
            </c:numRef>
          </c:val>
          <c:extLst>
            <c:ext xmlns:c16="http://schemas.microsoft.com/office/drawing/2014/chart" uri="{C3380CC4-5D6E-409C-BE32-E72D297353CC}">
              <c16:uniqueId val="{00000009-56C3-8E40-BE12-ABF041617731}"/>
            </c:ext>
          </c:extLst>
        </c:ser>
        <c:dLbls>
          <c:showLegendKey val="0"/>
          <c:showVal val="1"/>
          <c:showCatName val="0"/>
          <c:showSerName val="0"/>
          <c:showPercent val="0"/>
          <c:showBubbleSize val="0"/>
        </c:dLbls>
        <c:gapWidth val="150"/>
        <c:overlap val="100"/>
        <c:axId val="37132160"/>
        <c:axId val="37133696"/>
      </c:barChart>
      <c:catAx>
        <c:axId val="371321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37133696"/>
        <c:crosses val="autoZero"/>
        <c:auto val="1"/>
        <c:lblAlgn val="ctr"/>
        <c:lblOffset val="100"/>
        <c:noMultiLvlLbl val="0"/>
      </c:catAx>
      <c:valAx>
        <c:axId val="371336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3713216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Lucida Calligraphy" panose="03010101010101010101" pitchFamily="66" charset="0"/>
                <a:ea typeface="+mj-ea"/>
                <a:cs typeface="+mj-cs"/>
              </a:defRPr>
            </a:pPr>
            <a:r>
              <a:rPr lang="fr-FR">
                <a:latin typeface="Lucida Calligraphy" panose="03010101010101010101" pitchFamily="66" charset="0"/>
              </a:rPr>
              <a:t>2. DEPOT COLLECTES EN MILLIONS  DE  CDF</a:t>
            </a:r>
          </a:p>
        </c:rich>
      </c:tx>
      <c:overlay val="0"/>
      <c:spPr>
        <a:noFill/>
        <a:ln>
          <a:noFill/>
        </a:ln>
        <a:effectLst/>
      </c:spPr>
    </c:title>
    <c:autoTitleDeleted val="0"/>
    <c:plotArea>
      <c:layout/>
      <c:barChart>
        <c:barDir val="col"/>
        <c:grouping val="stacked"/>
        <c:varyColors val="0"/>
        <c:ser>
          <c:idx val="0"/>
          <c:order val="0"/>
          <c:tx>
            <c:strRef>
              <c:f>Feuil1!$B$1</c:f>
              <c:strCache>
                <c:ptCount val="1"/>
                <c:pt idx="0">
                  <c:v>Série 1</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A7CA-458D-9FA2-3060B3B2CB64}"/>
              </c:ext>
            </c:extLst>
          </c:dPt>
          <c:dPt>
            <c:idx val="2"/>
            <c:invertIfNegative val="0"/>
            <c:bubble3D val="0"/>
            <c:spPr>
              <a:solidFill>
                <a:srgbClr val="FFC000"/>
              </a:solidFill>
              <a:ln>
                <a:noFill/>
              </a:ln>
              <a:effectLst/>
            </c:spPr>
            <c:extLst>
              <c:ext xmlns:c16="http://schemas.microsoft.com/office/drawing/2014/chart" uri="{C3380CC4-5D6E-409C-BE32-E72D297353CC}">
                <c16:uniqueId val="{00000003-A7CA-458D-9FA2-3060B3B2CB64}"/>
              </c:ext>
            </c:extLst>
          </c:dPt>
          <c:dPt>
            <c:idx val="3"/>
            <c:invertIfNegative val="0"/>
            <c:bubble3D val="0"/>
            <c:spPr>
              <a:solidFill>
                <a:srgbClr val="92D050"/>
              </a:solidFill>
              <a:ln>
                <a:noFill/>
              </a:ln>
              <a:effectLst/>
            </c:spPr>
            <c:extLst>
              <c:ext xmlns:c16="http://schemas.microsoft.com/office/drawing/2014/chart" uri="{C3380CC4-5D6E-409C-BE32-E72D297353CC}">
                <c16:uniqueId val="{00000005-A7CA-458D-9FA2-3060B3B2CB64}"/>
              </c:ext>
            </c:extLst>
          </c:dPt>
          <c:dPt>
            <c:idx val="4"/>
            <c:invertIfNegative val="0"/>
            <c:bubble3D val="0"/>
            <c:spPr>
              <a:solidFill>
                <a:srgbClr val="002060"/>
              </a:solidFill>
              <a:ln>
                <a:noFill/>
              </a:ln>
              <a:effectLst/>
            </c:spPr>
            <c:extLst>
              <c:ext xmlns:c16="http://schemas.microsoft.com/office/drawing/2014/chart" uri="{C3380CC4-5D6E-409C-BE32-E72D297353CC}">
                <c16:uniqueId val="{00000007-A7CA-458D-9FA2-3060B3B2CB64}"/>
              </c:ext>
            </c:extLst>
          </c:dPt>
          <c:dLbls>
            <c:dLbl>
              <c:idx val="0"/>
              <c:layout>
                <c:manualLayout>
                  <c:x val="0"/>
                  <c:y val="-0.1549721909761279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7CA-458D-9FA2-3060B3B2CB64}"/>
                </c:ext>
              </c:extLst>
            </c:dLbl>
            <c:dLbl>
              <c:idx val="1"/>
              <c:layout>
                <c:manualLayout>
                  <c:x val="0"/>
                  <c:y val="-0.194401012373453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CA-458D-9FA2-3060B3B2CB64}"/>
                </c:ext>
              </c:extLst>
            </c:dLbl>
            <c:dLbl>
              <c:idx val="2"/>
              <c:layout>
                <c:manualLayout>
                  <c:x val="-8.4875562720133382E-17"/>
                  <c:y val="-0.2687270341207348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CA-458D-9FA2-3060B3B2CB64}"/>
                </c:ext>
              </c:extLst>
            </c:dLbl>
            <c:dLbl>
              <c:idx val="3"/>
              <c:layout>
                <c:manualLayout>
                  <c:x val="-8.4875562720133382E-17"/>
                  <c:y val="-0.328794525684289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7CA-458D-9FA2-3060B3B2CB64}"/>
                </c:ext>
              </c:extLst>
            </c:dLbl>
            <c:dLbl>
              <c:idx val="4"/>
              <c:layout>
                <c:manualLayout>
                  <c:x val="-2.3148148148149851E-3"/>
                  <c:y val="-0.3735120609923760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7CA-458D-9FA2-3060B3B2CB6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175548</c:v>
                </c:pt>
                <c:pt idx="1">
                  <c:v>237742</c:v>
                </c:pt>
                <c:pt idx="2">
                  <c:v>361241</c:v>
                </c:pt>
                <c:pt idx="3">
                  <c:v>449730</c:v>
                </c:pt>
                <c:pt idx="4">
                  <c:v>532785</c:v>
                </c:pt>
              </c:numCache>
            </c:numRef>
          </c:val>
          <c:extLst>
            <c:ext xmlns:c16="http://schemas.microsoft.com/office/drawing/2014/chart" uri="{C3380CC4-5D6E-409C-BE32-E72D297353CC}">
              <c16:uniqueId val="{00000009-A7CA-458D-9FA2-3060B3B2CB64}"/>
            </c:ext>
          </c:extLst>
        </c:ser>
        <c:ser>
          <c:idx val="1"/>
          <c:order val="1"/>
          <c:tx>
            <c:strRef>
              <c:f>Feuil1!$C$1</c:f>
              <c:strCache>
                <c:ptCount val="1"/>
                <c:pt idx="0">
                  <c:v>Série 2</c:v>
                </c:pt>
              </c:strCache>
            </c:strRef>
          </c:tx>
          <c:spPr>
            <a:solidFill>
              <a:schemeClr val="accent2"/>
            </a:solidFill>
            <a:ln>
              <a:noFill/>
            </a:ln>
            <a:effectLst/>
          </c:spPr>
          <c:invertIfNegative val="0"/>
          <c:dLbls>
            <c:delete val="1"/>
          </c:dLbls>
          <c:cat>
            <c:numRef>
              <c:f>Feuil1!$A$2:$A$6</c:f>
              <c:numCache>
                <c:formatCode>General</c:formatCode>
                <c:ptCount val="5"/>
                <c:pt idx="0">
                  <c:v>2010</c:v>
                </c:pt>
                <c:pt idx="1">
                  <c:v>2011</c:v>
                </c:pt>
                <c:pt idx="2">
                  <c:v>2012</c:v>
                </c:pt>
                <c:pt idx="3">
                  <c:v>2013</c:v>
                </c:pt>
                <c:pt idx="4">
                  <c:v>2014</c:v>
                </c:pt>
              </c:numCache>
            </c:numRef>
          </c:cat>
          <c:val>
            <c:numRef>
              <c:f>Feuil1!$C$2:$C$6</c:f>
              <c:numCache>
                <c:formatCode>General</c:formatCode>
                <c:ptCount val="5"/>
                <c:pt idx="0">
                  <c:v>2.4</c:v>
                </c:pt>
                <c:pt idx="1">
                  <c:v>4.4000000000000004</c:v>
                </c:pt>
                <c:pt idx="2">
                  <c:v>1.8</c:v>
                </c:pt>
                <c:pt idx="3">
                  <c:v>2.8</c:v>
                </c:pt>
              </c:numCache>
            </c:numRef>
          </c:val>
          <c:extLst>
            <c:ext xmlns:c16="http://schemas.microsoft.com/office/drawing/2014/chart" uri="{C3380CC4-5D6E-409C-BE32-E72D297353CC}">
              <c16:uniqueId val="{0000000A-A7CA-458D-9FA2-3060B3B2CB64}"/>
            </c:ext>
          </c:extLst>
        </c:ser>
        <c:ser>
          <c:idx val="2"/>
          <c:order val="2"/>
          <c:tx>
            <c:strRef>
              <c:f>Feuil1!$D$1</c:f>
              <c:strCache>
                <c:ptCount val="1"/>
                <c:pt idx="0">
                  <c:v>Série 3</c:v>
                </c:pt>
              </c:strCache>
            </c:strRef>
          </c:tx>
          <c:spPr>
            <a:solidFill>
              <a:schemeClr val="accent3"/>
            </a:solidFill>
            <a:ln>
              <a:noFill/>
            </a:ln>
            <a:effectLst/>
          </c:spPr>
          <c:invertIfNegative val="0"/>
          <c:dLbls>
            <c:delete val="1"/>
          </c:dLbls>
          <c:cat>
            <c:numRef>
              <c:f>Feuil1!$A$2:$A$6</c:f>
              <c:numCache>
                <c:formatCode>General</c:formatCode>
                <c:ptCount val="5"/>
                <c:pt idx="0">
                  <c:v>2010</c:v>
                </c:pt>
                <c:pt idx="1">
                  <c:v>2011</c:v>
                </c:pt>
                <c:pt idx="2">
                  <c:v>2012</c:v>
                </c:pt>
                <c:pt idx="3">
                  <c:v>2013</c:v>
                </c:pt>
                <c:pt idx="4">
                  <c:v>2014</c:v>
                </c:pt>
              </c:numCache>
            </c:numRef>
          </c:cat>
          <c:val>
            <c:numRef>
              <c:f>Feuil1!$D$2:$D$6</c:f>
              <c:numCache>
                <c:formatCode>General</c:formatCode>
                <c:ptCount val="5"/>
                <c:pt idx="0">
                  <c:v>2</c:v>
                </c:pt>
                <c:pt idx="1">
                  <c:v>2</c:v>
                </c:pt>
                <c:pt idx="2">
                  <c:v>3</c:v>
                </c:pt>
                <c:pt idx="3">
                  <c:v>5</c:v>
                </c:pt>
              </c:numCache>
            </c:numRef>
          </c:val>
          <c:extLst>
            <c:ext xmlns:c16="http://schemas.microsoft.com/office/drawing/2014/chart" uri="{C3380CC4-5D6E-409C-BE32-E72D297353CC}">
              <c16:uniqueId val="{0000000B-A7CA-458D-9FA2-3060B3B2CB64}"/>
            </c:ext>
          </c:extLst>
        </c:ser>
        <c:dLbls>
          <c:showLegendKey val="0"/>
          <c:showVal val="1"/>
          <c:showCatName val="0"/>
          <c:showSerName val="0"/>
          <c:showPercent val="0"/>
          <c:showBubbleSize val="0"/>
        </c:dLbls>
        <c:gapWidth val="150"/>
        <c:overlap val="100"/>
        <c:axId val="85764352"/>
        <c:axId val="85774336"/>
      </c:barChart>
      <c:catAx>
        <c:axId val="857643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85774336"/>
        <c:crosses val="autoZero"/>
        <c:auto val="1"/>
        <c:lblAlgn val="ctr"/>
        <c:lblOffset val="100"/>
        <c:noMultiLvlLbl val="0"/>
      </c:catAx>
      <c:valAx>
        <c:axId val="8577433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8576435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Lucida Calligraphy" panose="03010101010101010101" pitchFamily="66" charset="0"/>
                <a:ea typeface="+mj-ea"/>
                <a:cs typeface="+mj-cs"/>
              </a:defRPr>
            </a:pPr>
            <a:r>
              <a:rPr lang="en-US">
                <a:latin typeface="Lucida Calligraphy" panose="03010101010101010101" pitchFamily="66" charset="0"/>
              </a:rPr>
              <a:t>3. CREDIT  A DECAISSEMENT </a:t>
            </a:r>
          </a:p>
        </c:rich>
      </c:tx>
      <c:overlay val="0"/>
      <c:spPr>
        <a:noFill/>
        <a:ln>
          <a:noFill/>
        </a:ln>
        <a:effectLst/>
      </c:spPr>
    </c:title>
    <c:autoTitleDeleted val="0"/>
    <c:plotArea>
      <c:layout/>
      <c:barChart>
        <c:barDir val="col"/>
        <c:grouping val="stacked"/>
        <c:varyColors val="0"/>
        <c:ser>
          <c:idx val="0"/>
          <c:order val="0"/>
          <c:tx>
            <c:strRef>
              <c:f>Feuil1!$B$1</c:f>
              <c:strCache>
                <c:ptCount val="1"/>
                <c:pt idx="0">
                  <c:v>Série 1</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9DE2-4FA3-BDE8-94E0163C9DCF}"/>
              </c:ext>
            </c:extLst>
          </c:dPt>
          <c:dPt>
            <c:idx val="2"/>
            <c:invertIfNegative val="0"/>
            <c:bubble3D val="0"/>
            <c:spPr>
              <a:solidFill>
                <a:srgbClr val="FFC000"/>
              </a:solidFill>
              <a:ln>
                <a:noFill/>
              </a:ln>
              <a:effectLst/>
            </c:spPr>
            <c:extLst>
              <c:ext xmlns:c16="http://schemas.microsoft.com/office/drawing/2014/chart" uri="{C3380CC4-5D6E-409C-BE32-E72D297353CC}">
                <c16:uniqueId val="{00000003-9DE2-4FA3-BDE8-94E0163C9DCF}"/>
              </c:ext>
            </c:extLst>
          </c:dPt>
          <c:dPt>
            <c:idx val="3"/>
            <c:invertIfNegative val="0"/>
            <c:bubble3D val="0"/>
            <c:spPr>
              <a:solidFill>
                <a:srgbClr val="92D050"/>
              </a:solidFill>
              <a:ln>
                <a:noFill/>
              </a:ln>
              <a:effectLst/>
            </c:spPr>
            <c:extLst>
              <c:ext xmlns:c16="http://schemas.microsoft.com/office/drawing/2014/chart" uri="{C3380CC4-5D6E-409C-BE32-E72D297353CC}">
                <c16:uniqueId val="{00000005-9DE2-4FA3-BDE8-94E0163C9DCF}"/>
              </c:ext>
            </c:extLst>
          </c:dPt>
          <c:dPt>
            <c:idx val="4"/>
            <c:invertIfNegative val="0"/>
            <c:bubble3D val="0"/>
            <c:spPr>
              <a:solidFill>
                <a:srgbClr val="002060"/>
              </a:solidFill>
              <a:ln>
                <a:noFill/>
              </a:ln>
              <a:effectLst/>
            </c:spPr>
            <c:extLst>
              <c:ext xmlns:c16="http://schemas.microsoft.com/office/drawing/2014/chart" uri="{C3380CC4-5D6E-409C-BE32-E72D297353CC}">
                <c16:uniqueId val="{00000007-9DE2-4FA3-BDE8-94E0163C9DCF}"/>
              </c:ext>
            </c:extLst>
          </c:dPt>
          <c:dLbls>
            <c:dLbl>
              <c:idx val="0"/>
              <c:layout>
                <c:manualLayout>
                  <c:x val="-2.1218890680033345E-17"/>
                  <c:y val="-0.141455755530558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DE2-4FA3-BDE8-94E0163C9DCF}"/>
                </c:ext>
              </c:extLst>
            </c:dLbl>
            <c:dLbl>
              <c:idx val="1"/>
              <c:layout>
                <c:manualLayout>
                  <c:x val="0"/>
                  <c:y val="-0.2130374328208974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E2-4FA3-BDE8-94E0163C9DCF}"/>
                </c:ext>
              </c:extLst>
            </c:dLbl>
            <c:dLbl>
              <c:idx val="2"/>
              <c:layout>
                <c:manualLayout>
                  <c:x val="-8.4875562720133382E-17"/>
                  <c:y val="-0.219457567804024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E2-4FA3-BDE8-94E0163C9DCF}"/>
                </c:ext>
              </c:extLst>
            </c:dLbl>
            <c:dLbl>
              <c:idx val="3"/>
              <c:layout>
                <c:manualLayout>
                  <c:x val="-8.4875562720133382E-17"/>
                  <c:y val="-0.3312839020122485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DE2-4FA3-BDE8-94E0163C9DCF}"/>
                </c:ext>
              </c:extLst>
            </c:dLbl>
            <c:dLbl>
              <c:idx val="4"/>
              <c:layout>
                <c:manualLayout>
                  <c:x val="0"/>
                  <c:y val="-0.311726034245719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DE2-4FA3-BDE8-94E0163C9DC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73015</c:v>
                </c:pt>
                <c:pt idx="1">
                  <c:v>118026</c:v>
                </c:pt>
                <c:pt idx="2">
                  <c:v>122300</c:v>
                </c:pt>
                <c:pt idx="3">
                  <c:v>194102</c:v>
                </c:pt>
                <c:pt idx="4">
                  <c:v>183724</c:v>
                </c:pt>
              </c:numCache>
            </c:numRef>
          </c:val>
          <c:extLst>
            <c:ext xmlns:c16="http://schemas.microsoft.com/office/drawing/2014/chart" uri="{C3380CC4-5D6E-409C-BE32-E72D297353CC}">
              <c16:uniqueId val="{00000009-9DE2-4FA3-BDE8-94E0163C9DCF}"/>
            </c:ext>
          </c:extLst>
        </c:ser>
        <c:dLbls>
          <c:showLegendKey val="0"/>
          <c:showVal val="1"/>
          <c:showCatName val="0"/>
          <c:showSerName val="0"/>
          <c:showPercent val="0"/>
          <c:showBubbleSize val="0"/>
        </c:dLbls>
        <c:gapWidth val="150"/>
        <c:overlap val="100"/>
        <c:axId val="85781120"/>
        <c:axId val="85855232"/>
      </c:barChart>
      <c:catAx>
        <c:axId val="857811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85855232"/>
        <c:crosses val="autoZero"/>
        <c:auto val="1"/>
        <c:lblAlgn val="ctr"/>
        <c:lblOffset val="100"/>
        <c:noMultiLvlLbl val="0"/>
      </c:catAx>
      <c:valAx>
        <c:axId val="858552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857811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4. </a:t>
            </a:r>
            <a:r>
              <a:rPr lang="en-US">
                <a:latin typeface="Lucida Calligraphy" panose="03010101010101010101" pitchFamily="66" charset="0"/>
              </a:rPr>
              <a:t>NOMBRES  D'AGENCES  ET  GUICHET</a:t>
            </a:r>
          </a:p>
        </c:rich>
      </c:tx>
      <c:overlay val="0"/>
      <c:spPr>
        <a:noFill/>
        <a:ln>
          <a:noFill/>
        </a:ln>
        <a:effectLst/>
      </c:spPr>
    </c:title>
    <c:autoTitleDeleted val="0"/>
    <c:plotArea>
      <c:layout/>
      <c:lineChart>
        <c:grouping val="standard"/>
        <c:varyColors val="0"/>
        <c:ser>
          <c:idx val="0"/>
          <c:order val="0"/>
          <c:tx>
            <c:strRef>
              <c:f>Feuil1!$B$1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3.0231481481481484E-2"/>
                  <c:y val="-4.76190476190476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B5E-4F3D-BCD1-B19BCB1F2732}"/>
                </c:ext>
              </c:extLst>
            </c:dLbl>
            <c:dLbl>
              <c:idx val="1"/>
              <c:layout>
                <c:manualLayout>
                  <c:x val="-3.0231481481481484E-2"/>
                  <c:y val="-5.5555555555555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B5E-4F3D-BCD1-B19BCB1F2732}"/>
                </c:ext>
              </c:extLst>
            </c:dLbl>
            <c:dLbl>
              <c:idx val="2"/>
              <c:layout>
                <c:manualLayout>
                  <c:x val="-3.0231481481481574E-2"/>
                  <c:y val="-4.36507936507936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B5E-4F3D-BCD1-B19BCB1F2732}"/>
                </c:ext>
              </c:extLst>
            </c:dLbl>
            <c:dLbl>
              <c:idx val="3"/>
              <c:layout>
                <c:manualLayout>
                  <c:x val="-3.2546296296296295E-2"/>
                  <c:y val="-4.36507936507936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B5E-4F3D-BCD1-B19BCB1F2732}"/>
                </c:ext>
              </c:extLst>
            </c:dLbl>
            <c:dLbl>
              <c:idx val="4"/>
              <c:layout>
                <c:manualLayout>
                  <c:x val="-3.0231481481481484E-2"/>
                  <c:y val="-3.57142857142857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B5E-4F3D-BCD1-B19BCB1F27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31</c:v>
                </c:pt>
                <c:pt idx="1">
                  <c:v>37</c:v>
                </c:pt>
                <c:pt idx="2">
                  <c:v>56</c:v>
                </c:pt>
                <c:pt idx="3">
                  <c:v>67</c:v>
                </c:pt>
                <c:pt idx="4">
                  <c:v>74</c:v>
                </c:pt>
              </c:numCache>
            </c:numRef>
          </c:val>
          <c:smooth val="0"/>
          <c:extLst>
            <c:ext xmlns:c16="http://schemas.microsoft.com/office/drawing/2014/chart" uri="{C3380CC4-5D6E-409C-BE32-E72D297353CC}">
              <c16:uniqueId val="{00000005-1B5E-4F3D-BCD1-B19BCB1F2732}"/>
            </c:ext>
          </c:extLst>
        </c:ser>
        <c:dLbls>
          <c:showLegendKey val="0"/>
          <c:showVal val="1"/>
          <c:showCatName val="0"/>
          <c:showSerName val="0"/>
          <c:showPercent val="0"/>
          <c:showBubbleSize val="0"/>
        </c:dLbls>
        <c:marker val="1"/>
        <c:smooth val="0"/>
        <c:axId val="63652992"/>
        <c:axId val="85883904"/>
      </c:lineChart>
      <c:catAx>
        <c:axId val="6365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5883904"/>
        <c:crosses val="autoZero"/>
        <c:auto val="1"/>
        <c:lblAlgn val="ctr"/>
        <c:lblOffset val="100"/>
        <c:noMultiLvlLbl val="0"/>
      </c:catAx>
      <c:valAx>
        <c:axId val="85883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3652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Feuil1!$B$1</c:f>
              <c:strCache>
                <c:ptCount val="1"/>
                <c:pt idx="0">
                  <c:v>Série 1</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BCC7-4D9A-B6B3-8C9061BFEA5A}"/>
              </c:ext>
            </c:extLst>
          </c:dPt>
          <c:dPt>
            <c:idx val="2"/>
            <c:invertIfNegative val="0"/>
            <c:bubble3D val="0"/>
            <c:spPr>
              <a:solidFill>
                <a:srgbClr val="FFC000"/>
              </a:solidFill>
              <a:ln>
                <a:noFill/>
              </a:ln>
              <a:effectLst/>
            </c:spPr>
            <c:extLst>
              <c:ext xmlns:c16="http://schemas.microsoft.com/office/drawing/2014/chart" uri="{C3380CC4-5D6E-409C-BE32-E72D297353CC}">
                <c16:uniqueId val="{00000003-BCC7-4D9A-B6B3-8C9061BFEA5A}"/>
              </c:ext>
            </c:extLst>
          </c:dPt>
          <c:dPt>
            <c:idx val="3"/>
            <c:invertIfNegative val="0"/>
            <c:bubble3D val="0"/>
            <c:spPr>
              <a:solidFill>
                <a:srgbClr val="92D050"/>
              </a:solidFill>
              <a:ln>
                <a:noFill/>
              </a:ln>
              <a:effectLst/>
            </c:spPr>
            <c:extLst>
              <c:ext xmlns:c16="http://schemas.microsoft.com/office/drawing/2014/chart" uri="{C3380CC4-5D6E-409C-BE32-E72D297353CC}">
                <c16:uniqueId val="{00000005-BCC7-4D9A-B6B3-8C9061BFEA5A}"/>
              </c:ext>
            </c:extLst>
          </c:dPt>
          <c:dPt>
            <c:idx val="4"/>
            <c:invertIfNegative val="0"/>
            <c:bubble3D val="0"/>
            <c:spPr>
              <a:solidFill>
                <a:srgbClr val="002060"/>
              </a:solidFill>
              <a:ln>
                <a:noFill/>
              </a:ln>
              <a:effectLst/>
            </c:spPr>
            <c:extLst>
              <c:ext xmlns:c16="http://schemas.microsoft.com/office/drawing/2014/chart" uri="{C3380CC4-5D6E-409C-BE32-E72D297353CC}">
                <c16:uniqueId val="{00000007-BCC7-4D9A-B6B3-8C9061BFEA5A}"/>
              </c:ext>
            </c:extLst>
          </c:dPt>
          <c:dLbls>
            <c:dLbl>
              <c:idx val="0"/>
              <c:layout>
                <c:manualLayout>
                  <c:x val="-2.1218890680033345E-17"/>
                  <c:y val="-0.208856392950881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C7-4D9A-B6B3-8C9061BFEA5A}"/>
                </c:ext>
              </c:extLst>
            </c:dLbl>
            <c:dLbl>
              <c:idx val="1"/>
              <c:layout>
                <c:manualLayout>
                  <c:x val="0"/>
                  <c:y val="-0.411903199600050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C7-4D9A-B6B3-8C9061BFEA5A}"/>
                </c:ext>
              </c:extLst>
            </c:dLbl>
            <c:dLbl>
              <c:idx val="2"/>
              <c:layout>
                <c:manualLayout>
                  <c:x val="-8.4875562720133382E-17"/>
                  <c:y val="-0.3863276465441820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C7-4D9A-B6B3-8C9061BFEA5A}"/>
                </c:ext>
              </c:extLst>
            </c:dLbl>
            <c:dLbl>
              <c:idx val="3"/>
              <c:layout>
                <c:manualLayout>
                  <c:x val="-2.3148148148148997E-3"/>
                  <c:y val="-0.4448115860517435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C7-4D9A-B6B3-8C9061BFEA5A}"/>
                </c:ext>
              </c:extLst>
            </c:dLbl>
            <c:dLbl>
              <c:idx val="4"/>
              <c:layout>
                <c:manualLayout>
                  <c:x val="0"/>
                  <c:y val="-0.3833814523184603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C7-4D9A-B6B3-8C9061BFEA5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30220</c:v>
                </c:pt>
                <c:pt idx="1">
                  <c:v>32417</c:v>
                </c:pt>
                <c:pt idx="2">
                  <c:v>32192</c:v>
                </c:pt>
                <c:pt idx="3">
                  <c:v>32801</c:v>
                </c:pt>
                <c:pt idx="4">
                  <c:v>32120</c:v>
                </c:pt>
              </c:numCache>
            </c:numRef>
          </c:val>
          <c:extLst>
            <c:ext xmlns:c16="http://schemas.microsoft.com/office/drawing/2014/chart" uri="{C3380CC4-5D6E-409C-BE32-E72D297353CC}">
              <c16:uniqueId val="{00000009-BCC7-4D9A-B6B3-8C9061BFEA5A}"/>
            </c:ext>
          </c:extLst>
        </c:ser>
        <c:ser>
          <c:idx val="1"/>
          <c:order val="1"/>
          <c:tx>
            <c:strRef>
              <c:f>Feuil1!$C$1</c:f>
              <c:strCache>
                <c:ptCount val="1"/>
                <c:pt idx="0">
                  <c:v>Colonne2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Feuil1!$C$2:$C$6</c:f>
              <c:numCache>
                <c:formatCode>General</c:formatCode>
                <c:ptCount val="5"/>
              </c:numCache>
            </c:numRef>
          </c:val>
          <c:extLst>
            <c:ext xmlns:c16="http://schemas.microsoft.com/office/drawing/2014/chart" uri="{C3380CC4-5D6E-409C-BE32-E72D297353CC}">
              <c16:uniqueId val="{0000000A-BCC7-4D9A-B6B3-8C9061BFEA5A}"/>
            </c:ext>
          </c:extLst>
        </c:ser>
        <c:ser>
          <c:idx val="2"/>
          <c:order val="2"/>
          <c:tx>
            <c:strRef>
              <c:f>Feuil1!$D$1</c:f>
              <c:strCache>
                <c:ptCount val="1"/>
                <c:pt idx="0">
                  <c:v>Colonne1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Feuil1!$D$2:$D$6</c:f>
              <c:numCache>
                <c:formatCode>General</c:formatCode>
                <c:ptCount val="5"/>
              </c:numCache>
            </c:numRef>
          </c:val>
          <c:extLst>
            <c:ext xmlns:c16="http://schemas.microsoft.com/office/drawing/2014/chart" uri="{C3380CC4-5D6E-409C-BE32-E72D297353CC}">
              <c16:uniqueId val="{0000000B-BCC7-4D9A-B6B3-8C9061BFEA5A}"/>
            </c:ext>
          </c:extLst>
        </c:ser>
        <c:dLbls>
          <c:showLegendKey val="0"/>
          <c:showVal val="1"/>
          <c:showCatName val="0"/>
          <c:showSerName val="0"/>
          <c:showPercent val="0"/>
          <c:showBubbleSize val="0"/>
        </c:dLbls>
        <c:gapWidth val="150"/>
        <c:overlap val="100"/>
        <c:axId val="86168320"/>
        <c:axId val="86169856"/>
      </c:barChart>
      <c:catAx>
        <c:axId val="861683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86169856"/>
        <c:crosses val="autoZero"/>
        <c:auto val="1"/>
        <c:lblAlgn val="ctr"/>
        <c:lblOffset val="100"/>
        <c:noMultiLvlLbl val="0"/>
      </c:catAx>
      <c:valAx>
        <c:axId val="861698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8616832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Feuil1!$B$1</c:f>
              <c:strCache>
                <c:ptCount val="1"/>
                <c:pt idx="0">
                  <c:v>Colonne3</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E431-42D1-972B-541A4F7D582A}"/>
              </c:ext>
            </c:extLst>
          </c:dPt>
          <c:dPt>
            <c:idx val="2"/>
            <c:invertIfNegative val="0"/>
            <c:bubble3D val="0"/>
            <c:spPr>
              <a:solidFill>
                <a:srgbClr val="FFC000"/>
              </a:solidFill>
              <a:ln>
                <a:noFill/>
              </a:ln>
              <a:effectLst/>
            </c:spPr>
            <c:extLst>
              <c:ext xmlns:c16="http://schemas.microsoft.com/office/drawing/2014/chart" uri="{C3380CC4-5D6E-409C-BE32-E72D297353CC}">
                <c16:uniqueId val="{00000003-E431-42D1-972B-541A4F7D582A}"/>
              </c:ext>
            </c:extLst>
          </c:dPt>
          <c:dPt>
            <c:idx val="3"/>
            <c:invertIfNegative val="0"/>
            <c:bubble3D val="0"/>
            <c:spPr>
              <a:solidFill>
                <a:srgbClr val="92D050"/>
              </a:solidFill>
              <a:ln>
                <a:noFill/>
              </a:ln>
              <a:effectLst/>
            </c:spPr>
            <c:extLst>
              <c:ext xmlns:c16="http://schemas.microsoft.com/office/drawing/2014/chart" uri="{C3380CC4-5D6E-409C-BE32-E72D297353CC}">
                <c16:uniqueId val="{00000005-E431-42D1-972B-541A4F7D582A}"/>
              </c:ext>
            </c:extLst>
          </c:dPt>
          <c:dPt>
            <c:idx val="4"/>
            <c:invertIfNegative val="0"/>
            <c:bubble3D val="0"/>
            <c:spPr>
              <a:solidFill>
                <a:srgbClr val="00B050"/>
              </a:solidFill>
              <a:ln>
                <a:noFill/>
              </a:ln>
              <a:effectLst/>
            </c:spPr>
            <c:extLst>
              <c:ext xmlns:c16="http://schemas.microsoft.com/office/drawing/2014/chart" uri="{C3380CC4-5D6E-409C-BE32-E72D297353CC}">
                <c16:uniqueId val="{00000007-E431-42D1-972B-541A4F7D582A}"/>
              </c:ext>
            </c:extLst>
          </c:dPt>
          <c:dLbls>
            <c:dLbl>
              <c:idx val="0"/>
              <c:layout>
                <c:manualLayout>
                  <c:x val="-2.1218890680033345E-17"/>
                  <c:y val="-0.134777527809024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31-42D1-972B-541A4F7D582A}"/>
                </c:ext>
              </c:extLst>
            </c:dLbl>
            <c:dLbl>
              <c:idx val="1"/>
              <c:layout>
                <c:manualLayout>
                  <c:x val="0"/>
                  <c:y val="-0.179331333583302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431-42D1-972B-541A4F7D582A}"/>
                </c:ext>
              </c:extLst>
            </c:dLbl>
            <c:dLbl>
              <c:idx val="2"/>
              <c:layout>
                <c:manualLayout>
                  <c:x val="-8.4875562720133382E-17"/>
                  <c:y val="-0.2072556555430571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31-42D1-972B-541A4F7D582A}"/>
                </c:ext>
              </c:extLst>
            </c:dLbl>
            <c:dLbl>
              <c:idx val="3"/>
              <c:layout>
                <c:manualLayout>
                  <c:x val="0"/>
                  <c:y val="-0.3300715535558056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31-42D1-972B-541A4F7D582A}"/>
                </c:ext>
              </c:extLst>
            </c:dLbl>
            <c:dLbl>
              <c:idx val="4"/>
              <c:layout>
                <c:manualLayout>
                  <c:x val="0"/>
                  <c:y val="-0.3863588926384203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31-42D1-972B-541A4F7D582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13750</c:v>
                </c:pt>
                <c:pt idx="1">
                  <c:v>19385</c:v>
                </c:pt>
                <c:pt idx="2">
                  <c:v>23813</c:v>
                </c:pt>
                <c:pt idx="3">
                  <c:v>40865</c:v>
                </c:pt>
                <c:pt idx="4">
                  <c:v>49231</c:v>
                </c:pt>
              </c:numCache>
            </c:numRef>
          </c:val>
          <c:extLst>
            <c:ext xmlns:c16="http://schemas.microsoft.com/office/drawing/2014/chart" uri="{C3380CC4-5D6E-409C-BE32-E72D297353CC}">
              <c16:uniqueId val="{00000009-E431-42D1-972B-541A4F7D582A}"/>
            </c:ext>
          </c:extLst>
        </c:ser>
        <c:ser>
          <c:idx val="1"/>
          <c:order val="1"/>
          <c:tx>
            <c:strRef>
              <c:f>Feuil1!$C$1</c:f>
              <c:strCache>
                <c:ptCount val="1"/>
                <c:pt idx="0">
                  <c:v>Colonne2</c:v>
                </c:pt>
              </c:strCache>
            </c:strRef>
          </c:tx>
          <c:spPr>
            <a:solidFill>
              <a:schemeClr val="accent2"/>
            </a:solidFill>
            <a:ln>
              <a:noFill/>
            </a:ln>
            <a:effectLst/>
          </c:spPr>
          <c:invertIfNegative val="0"/>
          <c:cat>
            <c:numRef>
              <c:f>Feuil1!$A$2:$A$6</c:f>
              <c:numCache>
                <c:formatCode>General</c:formatCode>
                <c:ptCount val="5"/>
                <c:pt idx="0">
                  <c:v>2010</c:v>
                </c:pt>
                <c:pt idx="1">
                  <c:v>2011</c:v>
                </c:pt>
                <c:pt idx="2">
                  <c:v>2012</c:v>
                </c:pt>
                <c:pt idx="3">
                  <c:v>2013</c:v>
                </c:pt>
                <c:pt idx="4">
                  <c:v>2014</c:v>
                </c:pt>
              </c:numCache>
            </c:numRef>
          </c:cat>
          <c:val>
            <c:numRef>
              <c:f>Feuil1!$C$2:$C$6</c:f>
              <c:numCache>
                <c:formatCode>General</c:formatCode>
                <c:ptCount val="5"/>
              </c:numCache>
            </c:numRef>
          </c:val>
          <c:extLst>
            <c:ext xmlns:c16="http://schemas.microsoft.com/office/drawing/2014/chart" uri="{C3380CC4-5D6E-409C-BE32-E72D297353CC}">
              <c16:uniqueId val="{0000000A-E431-42D1-972B-541A4F7D582A}"/>
            </c:ext>
          </c:extLst>
        </c:ser>
        <c:ser>
          <c:idx val="2"/>
          <c:order val="2"/>
          <c:tx>
            <c:strRef>
              <c:f>Feuil1!$D$1</c:f>
              <c:strCache>
                <c:ptCount val="1"/>
                <c:pt idx="0">
                  <c:v>Colonne1</c:v>
                </c:pt>
              </c:strCache>
            </c:strRef>
          </c:tx>
          <c:spPr>
            <a:solidFill>
              <a:schemeClr val="accent3"/>
            </a:solidFill>
            <a:ln>
              <a:noFill/>
            </a:ln>
            <a:effectLst/>
          </c:spPr>
          <c:invertIfNegative val="0"/>
          <c:cat>
            <c:numRef>
              <c:f>Feuil1!$A$2:$A$6</c:f>
              <c:numCache>
                <c:formatCode>General</c:formatCode>
                <c:ptCount val="5"/>
                <c:pt idx="0">
                  <c:v>2010</c:v>
                </c:pt>
                <c:pt idx="1">
                  <c:v>2011</c:v>
                </c:pt>
                <c:pt idx="2">
                  <c:v>2012</c:v>
                </c:pt>
                <c:pt idx="3">
                  <c:v>2013</c:v>
                </c:pt>
                <c:pt idx="4">
                  <c:v>2014</c:v>
                </c:pt>
              </c:numCache>
            </c:numRef>
          </c:cat>
          <c:val>
            <c:numRef>
              <c:f>Feuil1!$D$2:$D$6</c:f>
              <c:numCache>
                <c:formatCode>General</c:formatCode>
                <c:ptCount val="5"/>
              </c:numCache>
            </c:numRef>
          </c:val>
          <c:extLst>
            <c:ext xmlns:c16="http://schemas.microsoft.com/office/drawing/2014/chart" uri="{C3380CC4-5D6E-409C-BE32-E72D297353CC}">
              <c16:uniqueId val="{0000000B-E431-42D1-972B-541A4F7D582A}"/>
            </c:ext>
          </c:extLst>
        </c:ser>
        <c:dLbls>
          <c:showLegendKey val="0"/>
          <c:showVal val="0"/>
          <c:showCatName val="0"/>
          <c:showSerName val="0"/>
          <c:showPercent val="0"/>
          <c:showBubbleSize val="0"/>
        </c:dLbls>
        <c:gapWidth val="150"/>
        <c:overlap val="100"/>
        <c:axId val="87635072"/>
        <c:axId val="87636608"/>
      </c:barChart>
      <c:catAx>
        <c:axId val="876350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87636608"/>
        <c:crosses val="autoZero"/>
        <c:auto val="1"/>
        <c:lblAlgn val="ctr"/>
        <c:lblOffset val="100"/>
        <c:noMultiLvlLbl val="0"/>
      </c:catAx>
      <c:valAx>
        <c:axId val="876366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8763507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Feuil1!$B$1</c:f>
              <c:strCache>
                <c:ptCount val="1"/>
                <c:pt idx="0">
                  <c:v>Série 1</c:v>
                </c:pt>
              </c:strCache>
            </c:strRef>
          </c:tx>
          <c:spPr>
            <a:solidFill>
              <a:schemeClr val="accent1"/>
            </a:solidFill>
            <a:ln>
              <a:noFill/>
            </a:ln>
            <a:effectLst/>
          </c:spPr>
          <c:invertIfNegative val="0"/>
          <c:dPt>
            <c:idx val="1"/>
            <c:invertIfNegative val="0"/>
            <c:bubble3D val="0"/>
            <c:spPr>
              <a:solidFill>
                <a:srgbClr val="C00000"/>
              </a:solidFill>
              <a:ln>
                <a:noFill/>
              </a:ln>
              <a:effectLst/>
            </c:spPr>
            <c:extLst>
              <c:ext xmlns:c16="http://schemas.microsoft.com/office/drawing/2014/chart" uri="{C3380CC4-5D6E-409C-BE32-E72D297353CC}">
                <c16:uniqueId val="{00000001-D4AC-4436-8102-1A54F84B9693}"/>
              </c:ext>
            </c:extLst>
          </c:dPt>
          <c:dPt>
            <c:idx val="2"/>
            <c:invertIfNegative val="0"/>
            <c:bubble3D val="0"/>
            <c:spPr>
              <a:solidFill>
                <a:srgbClr val="FFC000"/>
              </a:solidFill>
              <a:ln>
                <a:noFill/>
              </a:ln>
              <a:effectLst/>
            </c:spPr>
            <c:extLst>
              <c:ext xmlns:c16="http://schemas.microsoft.com/office/drawing/2014/chart" uri="{C3380CC4-5D6E-409C-BE32-E72D297353CC}">
                <c16:uniqueId val="{00000003-D4AC-4436-8102-1A54F84B9693}"/>
              </c:ext>
            </c:extLst>
          </c:dPt>
          <c:dPt>
            <c:idx val="3"/>
            <c:invertIfNegative val="0"/>
            <c:bubble3D val="0"/>
            <c:spPr>
              <a:solidFill>
                <a:srgbClr val="92D050"/>
              </a:solidFill>
              <a:ln>
                <a:noFill/>
              </a:ln>
              <a:effectLst/>
            </c:spPr>
            <c:extLst>
              <c:ext xmlns:c16="http://schemas.microsoft.com/office/drawing/2014/chart" uri="{C3380CC4-5D6E-409C-BE32-E72D297353CC}">
                <c16:uniqueId val="{00000005-D4AC-4436-8102-1A54F84B9693}"/>
              </c:ext>
            </c:extLst>
          </c:dPt>
          <c:dPt>
            <c:idx val="4"/>
            <c:invertIfNegative val="0"/>
            <c:bubble3D val="0"/>
            <c:spPr>
              <a:solidFill>
                <a:srgbClr val="00B0F0"/>
              </a:solidFill>
              <a:ln>
                <a:noFill/>
              </a:ln>
              <a:effectLst/>
            </c:spPr>
            <c:extLst>
              <c:ext xmlns:c16="http://schemas.microsoft.com/office/drawing/2014/chart" uri="{C3380CC4-5D6E-409C-BE32-E72D297353CC}">
                <c16:uniqueId val="{00000007-D4AC-4436-8102-1A54F84B9693}"/>
              </c:ext>
            </c:extLst>
          </c:dPt>
          <c:dLbls>
            <c:dLbl>
              <c:idx val="0"/>
              <c:layout>
                <c:manualLayout>
                  <c:x val="0"/>
                  <c:y val="-4.980127484064493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4AC-4436-8102-1A54F84B9693}"/>
                </c:ext>
              </c:extLst>
            </c:dLbl>
            <c:dLbl>
              <c:idx val="1"/>
              <c:layout>
                <c:manualLayout>
                  <c:x val="-4.2437781360066691E-17"/>
                  <c:y val="-6.054211973503328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AC-4436-8102-1A54F84B9693}"/>
                </c:ext>
              </c:extLst>
            </c:dLbl>
            <c:dLbl>
              <c:idx val="2"/>
              <c:layout>
                <c:manualLayout>
                  <c:x val="-8.4875562720133382E-17"/>
                  <c:y val="-7.816022997125358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AC-4436-8102-1A54F84B9693}"/>
                </c:ext>
              </c:extLst>
            </c:dLbl>
            <c:dLbl>
              <c:idx val="3"/>
              <c:layout>
                <c:manualLayout>
                  <c:x val="-2.3148148148148147E-3"/>
                  <c:y val="-0.2612142232220973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AC-4436-8102-1A54F84B9693}"/>
                </c:ext>
              </c:extLst>
            </c:dLbl>
            <c:dLbl>
              <c:idx val="4"/>
              <c:layout>
                <c:manualLayout>
                  <c:x val="0"/>
                  <c:y val="-0.380998312710911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AC-4436-8102-1A54F84B969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Feuil1!$A$2:$A$6</c:f>
              <c:numCache>
                <c:formatCode>General</c:formatCode>
                <c:ptCount val="5"/>
                <c:pt idx="0">
                  <c:v>2010</c:v>
                </c:pt>
                <c:pt idx="1">
                  <c:v>2011</c:v>
                </c:pt>
                <c:pt idx="2">
                  <c:v>2012</c:v>
                </c:pt>
                <c:pt idx="3">
                  <c:v>2013</c:v>
                </c:pt>
                <c:pt idx="4">
                  <c:v>2014</c:v>
                </c:pt>
              </c:numCache>
            </c:numRef>
          </c:cat>
          <c:val>
            <c:numRef>
              <c:f>Feuil1!$B$2:$B$6</c:f>
              <c:numCache>
                <c:formatCode>General</c:formatCode>
                <c:ptCount val="5"/>
                <c:pt idx="0">
                  <c:v>169965</c:v>
                </c:pt>
                <c:pt idx="1">
                  <c:v>798802</c:v>
                </c:pt>
                <c:pt idx="2">
                  <c:v>1067638</c:v>
                </c:pt>
                <c:pt idx="3">
                  <c:v>6260945</c:v>
                </c:pt>
                <c:pt idx="4">
                  <c:v>9587155</c:v>
                </c:pt>
              </c:numCache>
            </c:numRef>
          </c:val>
          <c:extLst>
            <c:ext xmlns:c16="http://schemas.microsoft.com/office/drawing/2014/chart" uri="{C3380CC4-5D6E-409C-BE32-E72D297353CC}">
              <c16:uniqueId val="{00000009-D4AC-4436-8102-1A54F84B9693}"/>
            </c:ext>
          </c:extLst>
        </c:ser>
        <c:ser>
          <c:idx val="1"/>
          <c:order val="1"/>
          <c:tx>
            <c:strRef>
              <c:f>Feuil1!$C$1</c:f>
              <c:strCache>
                <c:ptCount val="1"/>
                <c:pt idx="0">
                  <c:v>Colonne2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Feuil1!$C$2:$C$6</c:f>
              <c:numCache>
                <c:formatCode>General</c:formatCode>
                <c:ptCount val="5"/>
              </c:numCache>
            </c:numRef>
          </c:val>
          <c:extLst>
            <c:ext xmlns:c16="http://schemas.microsoft.com/office/drawing/2014/chart" uri="{C3380CC4-5D6E-409C-BE32-E72D297353CC}">
              <c16:uniqueId val="{0000000A-D4AC-4436-8102-1A54F84B9693}"/>
            </c:ext>
          </c:extLst>
        </c:ser>
        <c:ser>
          <c:idx val="2"/>
          <c:order val="2"/>
          <c:tx>
            <c:strRef>
              <c:f>Feuil1!$D$1</c:f>
              <c:strCache>
                <c:ptCount val="1"/>
                <c:pt idx="0">
                  <c:v>Colonne1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Feuil1!$A$2:$A$6</c:f>
              <c:numCache>
                <c:formatCode>General</c:formatCode>
                <c:ptCount val="5"/>
                <c:pt idx="0">
                  <c:v>2010</c:v>
                </c:pt>
                <c:pt idx="1">
                  <c:v>2011</c:v>
                </c:pt>
                <c:pt idx="2">
                  <c:v>2012</c:v>
                </c:pt>
                <c:pt idx="3">
                  <c:v>2013</c:v>
                </c:pt>
                <c:pt idx="4">
                  <c:v>2014</c:v>
                </c:pt>
              </c:numCache>
            </c:numRef>
          </c:cat>
          <c:val>
            <c:numRef>
              <c:f>Feuil1!$D$2:$D$6</c:f>
              <c:numCache>
                <c:formatCode>General</c:formatCode>
                <c:ptCount val="5"/>
              </c:numCache>
            </c:numRef>
          </c:val>
          <c:extLst>
            <c:ext xmlns:c16="http://schemas.microsoft.com/office/drawing/2014/chart" uri="{C3380CC4-5D6E-409C-BE32-E72D297353CC}">
              <c16:uniqueId val="{0000000B-D4AC-4436-8102-1A54F84B9693}"/>
            </c:ext>
          </c:extLst>
        </c:ser>
        <c:dLbls>
          <c:showLegendKey val="0"/>
          <c:showVal val="1"/>
          <c:showCatName val="0"/>
          <c:showSerName val="0"/>
          <c:showPercent val="0"/>
          <c:showBubbleSize val="0"/>
        </c:dLbls>
        <c:gapWidth val="150"/>
        <c:overlap val="100"/>
        <c:axId val="87361792"/>
        <c:axId val="87375872"/>
      </c:barChart>
      <c:catAx>
        <c:axId val="87361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tr-TR"/>
          </a:p>
        </c:txPr>
        <c:crossAx val="87375872"/>
        <c:crosses val="autoZero"/>
        <c:auto val="1"/>
        <c:lblAlgn val="ctr"/>
        <c:lblOffset val="100"/>
        <c:noMultiLvlLbl val="0"/>
      </c:catAx>
      <c:valAx>
        <c:axId val="873758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tr-TR"/>
          </a:p>
        </c:txPr>
        <c:crossAx val="87361792"/>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092D-574C-481A-96C0-F86B76AA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Office\Templates\1036\Word 2010 look.dotx</Template>
  <TotalTime>68</TotalTime>
  <Pages>11</Pages>
  <Words>2250</Words>
  <Characters>12825</Characters>
  <Application>Microsoft Office Word</Application>
  <DocSecurity>0</DocSecurity>
  <Lines>106</Lines>
  <Paragraphs>30</Paragraphs>
  <ScaleCrop>false</ScaleCrop>
  <HeadingPairs>
    <vt:vector size="6" baseType="variant">
      <vt:variant>
        <vt:lpstr>Konu Başlığı</vt:lpstr>
      </vt:variant>
      <vt:variant>
        <vt:i4>1</vt:i4>
      </vt:variant>
      <vt:variant>
        <vt:lpstr>Titre</vt:lpstr>
      </vt:variant>
      <vt:variant>
        <vt:i4>1</vt:i4>
      </vt:variant>
      <vt:variant>
        <vt:lpstr>Titres</vt:lpstr>
      </vt:variant>
      <vt:variant>
        <vt:i4>32</vt:i4>
      </vt:variant>
    </vt:vector>
  </HeadingPairs>
  <TitlesOfParts>
    <vt:vector size="34" baseType="lpstr">
      <vt:lpstr/>
      <vt:lpstr/>
      <vt:lpstr/>
      <vt:lpstr>Présenté  par  Master  MPANYA MPANYA KANYINDA Jeannot</vt:lpstr>
      <vt:lpstr>+243995295772, +243814888212</vt:lpstr>
      <vt:lpstr/>
      <vt:lpstr/>
      <vt:lpstr/>
      <vt:lpstr/>
      <vt:lpstr/>
      <vt:lpstr/>
      <vt:lpstr/>
      <vt:lpstr/>
      <vt:lpstr/>
      <vt:lpstr/>
      <vt:lpstr/>
      <vt:lpstr/>
      <vt:lpstr/>
      <vt:lpstr/>
      <vt:lpstr/>
      <vt:lpstr/>
      <vt:lpstr/>
      <vt:lpstr>RESUME</vt:lpstr>
      <vt:lpstr>L’analyse des indicateurs de performance reste un idéal pour tout bon manager da</vt:lpstr>
      <vt:lpstr>Fin 2014, la banque compté 74 agences, la TMB couvre toutes les provinces de la</vt:lpstr>
      <vt:lpstr/>
      <vt:lpstr/>
      <vt:lpstr>1. INTRODUCTION     </vt:lpstr>
      <vt:lpstr>    1. institution financière</vt:lpstr>
      <vt:lpstr>    2. la banque commerciale</vt:lpstr>
      <vt:lpstr>    3.  management stratégique </vt:lpstr>
      <vt:lpstr>    4.  la performance</vt:lpstr>
      <vt:lpstr>BIBLIOGRAPHIE</vt:lpstr>
      <vt:lpstr>I. Ouvrages</vt:lpstr>
    </vt:vector>
  </TitlesOfParts>
  <Company/>
  <LinksUpToDate>false</LinksUpToDate>
  <CharactersWithSpaces>15045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DOCTA</dc:creator>
  <cp:keywords/>
  <dc:description/>
  <cp:lastModifiedBy>Microsoft Office User</cp:lastModifiedBy>
  <cp:revision>7</cp:revision>
  <cp:lastPrinted>2018-01-18T13:37:00Z</cp:lastPrinted>
  <dcterms:created xsi:type="dcterms:W3CDTF">2022-04-13T10:03:00Z</dcterms:created>
  <dcterms:modified xsi:type="dcterms:W3CDTF">2022-05-28T07:01:00Z</dcterms:modified>
</cp:coreProperties>
</file>