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A53" w:rsidRDefault="00A61A53" w:rsidP="00A61A53">
      <w:pPr>
        <w:tabs>
          <w:tab w:val="left" w:pos="1210"/>
        </w:tabs>
        <w:spacing w:after="0" w:line="276" w:lineRule="auto"/>
        <w:jc w:val="center"/>
        <w:rPr>
          <w:rFonts w:ascii="Times New Roman" w:hAnsi="Times New Roman" w:cs="Times New Roman"/>
          <w:b/>
          <w:sz w:val="28"/>
          <w:szCs w:val="28"/>
        </w:rPr>
      </w:pPr>
      <w:bookmarkStart w:id="0" w:name="_GoBack"/>
      <w:bookmarkEnd w:id="0"/>
      <w:r w:rsidRPr="00A61A53">
        <w:rPr>
          <w:rFonts w:ascii="Times New Roman" w:hAnsi="Times New Roman" w:cs="Times New Roman"/>
          <w:b/>
          <w:sz w:val="28"/>
          <w:szCs w:val="28"/>
        </w:rPr>
        <w:t xml:space="preserve">TO WHAT EXTENT DO CULTURAL AND SOCIAL NORMS AFFECT GIRLS’ DECISION TO CONTINUE IN STEM ACROSS NORTH </w:t>
      </w:r>
      <w:proofErr w:type="gramStart"/>
      <w:r w:rsidRPr="00A61A53">
        <w:rPr>
          <w:rFonts w:ascii="Times New Roman" w:hAnsi="Times New Roman" w:cs="Times New Roman"/>
          <w:b/>
          <w:sz w:val="28"/>
          <w:szCs w:val="28"/>
        </w:rPr>
        <w:t>AFRICA</w:t>
      </w:r>
      <w:proofErr w:type="gramEnd"/>
    </w:p>
    <w:p w:rsidR="00A61A53" w:rsidRDefault="00A61A53" w:rsidP="00A61A53">
      <w:pPr>
        <w:tabs>
          <w:tab w:val="left" w:pos="1210"/>
        </w:tabs>
        <w:spacing w:after="0" w:line="276" w:lineRule="auto"/>
        <w:jc w:val="center"/>
        <w:rPr>
          <w:rFonts w:ascii="Times New Roman" w:hAnsi="Times New Roman" w:cs="Times New Roman"/>
          <w:b/>
          <w:sz w:val="28"/>
          <w:szCs w:val="28"/>
        </w:rPr>
      </w:pPr>
    </w:p>
    <w:p w:rsidR="005561E9" w:rsidRDefault="00A61A53" w:rsidP="00A61A53">
      <w:pPr>
        <w:tabs>
          <w:tab w:val="left" w:pos="1210"/>
        </w:tabs>
        <w:spacing w:after="0" w:line="276" w:lineRule="auto"/>
        <w:jc w:val="right"/>
        <w:rPr>
          <w:rFonts w:ascii="Times New Roman" w:hAnsi="Times New Roman" w:cs="Times New Roman"/>
          <w:b/>
          <w:sz w:val="28"/>
          <w:szCs w:val="28"/>
        </w:rPr>
      </w:pPr>
      <w:proofErr w:type="spellStart"/>
      <w:r w:rsidRPr="00A61A53">
        <w:rPr>
          <w:rFonts w:ascii="Times New Roman" w:hAnsi="Times New Roman" w:cs="Times New Roman"/>
          <w:b/>
          <w:sz w:val="28"/>
          <w:szCs w:val="28"/>
        </w:rPr>
        <w:t>Gulsah</w:t>
      </w:r>
      <w:proofErr w:type="spellEnd"/>
      <w:r w:rsidRPr="00A61A53">
        <w:rPr>
          <w:rFonts w:ascii="Times New Roman" w:hAnsi="Times New Roman" w:cs="Times New Roman"/>
          <w:b/>
          <w:sz w:val="28"/>
          <w:szCs w:val="28"/>
        </w:rPr>
        <w:t xml:space="preserve"> DOST</w:t>
      </w:r>
      <w:r>
        <w:rPr>
          <w:rStyle w:val="FootnoteReference"/>
          <w:rFonts w:ascii="Times New Roman" w:hAnsi="Times New Roman" w:cs="Times New Roman"/>
          <w:b/>
          <w:sz w:val="28"/>
          <w:szCs w:val="28"/>
        </w:rPr>
        <w:footnoteReference w:id="1"/>
      </w:r>
    </w:p>
    <w:p w:rsidR="00A61A53" w:rsidRPr="00A61A53" w:rsidRDefault="00A61A53" w:rsidP="00A61A53">
      <w:pPr>
        <w:tabs>
          <w:tab w:val="left" w:pos="1210"/>
        </w:tabs>
        <w:spacing w:after="0" w:line="276" w:lineRule="auto"/>
        <w:jc w:val="right"/>
        <w:rPr>
          <w:rFonts w:ascii="Times New Roman" w:hAnsi="Times New Roman" w:cs="Times New Roman"/>
          <w:b/>
          <w:i/>
          <w:sz w:val="28"/>
          <w:szCs w:val="28"/>
        </w:rPr>
      </w:pPr>
    </w:p>
    <w:p w:rsidR="005561E9" w:rsidRPr="00755331" w:rsidRDefault="005561E9" w:rsidP="00A61A53">
      <w:pPr>
        <w:tabs>
          <w:tab w:val="left" w:pos="1210"/>
        </w:tabs>
        <w:spacing w:after="0" w:line="276" w:lineRule="auto"/>
        <w:jc w:val="both"/>
        <w:rPr>
          <w:rFonts w:ascii="Times New Roman" w:hAnsi="Times New Roman" w:cs="Times New Roman"/>
          <w:b/>
          <w:sz w:val="24"/>
          <w:szCs w:val="24"/>
        </w:rPr>
      </w:pPr>
    </w:p>
    <w:p w:rsidR="005561E9" w:rsidRDefault="00A61A53" w:rsidP="00A61A53">
      <w:pPr>
        <w:spacing w:after="0" w:line="276" w:lineRule="auto"/>
        <w:jc w:val="both"/>
        <w:rPr>
          <w:rFonts w:ascii="Times New Roman" w:hAnsi="Times New Roman" w:cs="Times New Roman"/>
          <w:b/>
          <w:sz w:val="24"/>
          <w:szCs w:val="24"/>
        </w:rPr>
      </w:pPr>
      <w:r w:rsidRPr="00A61A53">
        <w:rPr>
          <w:rFonts w:ascii="Times New Roman" w:hAnsi="Times New Roman" w:cs="Times New Roman"/>
          <w:b/>
          <w:sz w:val="24"/>
          <w:szCs w:val="24"/>
        </w:rPr>
        <w:t>ABSTRACT</w:t>
      </w:r>
    </w:p>
    <w:p w:rsidR="00A61A53" w:rsidRPr="00A61A53" w:rsidRDefault="00A61A53" w:rsidP="00A61A53">
      <w:pPr>
        <w:spacing w:after="0" w:line="276" w:lineRule="auto"/>
        <w:jc w:val="both"/>
        <w:rPr>
          <w:rFonts w:ascii="Times New Roman" w:hAnsi="Times New Roman" w:cs="Times New Roman"/>
          <w:b/>
          <w:sz w:val="24"/>
          <w:szCs w:val="24"/>
        </w:rPr>
      </w:pPr>
    </w:p>
    <w:p w:rsidR="00150B76"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sz w:val="24"/>
          <w:szCs w:val="24"/>
        </w:rPr>
        <w:t xml:space="preserve">This paper seeks answers to two questions: Do cultural and societal norms influence girls’ decision to continue in Science, Technology, Engineering and Mathematics (STEM) across North </w:t>
      </w:r>
      <w:proofErr w:type="gramStart"/>
      <w:r w:rsidRPr="00755331">
        <w:rPr>
          <w:rFonts w:ascii="Times New Roman" w:hAnsi="Times New Roman" w:cs="Times New Roman"/>
          <w:sz w:val="24"/>
          <w:szCs w:val="24"/>
        </w:rPr>
        <w:t>Africa?</w:t>
      </w:r>
      <w:proofErr w:type="gramEnd"/>
      <w:r>
        <w:rPr>
          <w:rFonts w:ascii="Times New Roman" w:hAnsi="Times New Roman" w:cs="Times New Roman"/>
          <w:sz w:val="24"/>
          <w:szCs w:val="24"/>
        </w:rPr>
        <w:t xml:space="preserve"> </w:t>
      </w:r>
      <w:r w:rsidRPr="00755331">
        <w:rPr>
          <w:rFonts w:ascii="Times New Roman" w:hAnsi="Times New Roman" w:cs="Times New Roman"/>
          <w:sz w:val="24"/>
          <w:szCs w:val="24"/>
        </w:rPr>
        <w:t>If yes, to what extent?</w:t>
      </w:r>
      <w:r w:rsidRPr="00755331">
        <w:rPr>
          <w:rFonts w:ascii="Times New Roman" w:hAnsi="Times New Roman" w:cs="Times New Roman"/>
          <w:b/>
          <w:sz w:val="24"/>
          <w:szCs w:val="24"/>
        </w:rPr>
        <w:t xml:space="preserve"> </w:t>
      </w:r>
      <w:r w:rsidRPr="00755331">
        <w:rPr>
          <w:rFonts w:ascii="Times New Roman" w:hAnsi="Times New Roman" w:cs="Times New Roman"/>
          <w:sz w:val="24"/>
          <w:szCs w:val="24"/>
        </w:rPr>
        <w:t>The effect of social and cultural norms, traditions and patriarchy on girls’ access to STEM in North Africa is analysed at a macro level by adopting Bronfenbrenner’s ecological model and evaluated by correlating these findings with the Trends in International Mathematics and Science Study (TIMSS) results of the country.</w:t>
      </w:r>
      <w:r w:rsidRPr="00755331">
        <w:rPr>
          <w:rFonts w:ascii="Times New Roman" w:hAnsi="Times New Roman" w:cs="Times New Roman"/>
          <w:b/>
          <w:sz w:val="24"/>
          <w:szCs w:val="24"/>
        </w:rPr>
        <w:t xml:space="preserve"> </w:t>
      </w:r>
      <w:r w:rsidRPr="00755331">
        <w:rPr>
          <w:rFonts w:ascii="Times New Roman" w:hAnsi="Times New Roman" w:cs="Times New Roman"/>
          <w:sz w:val="24"/>
          <w:szCs w:val="24"/>
        </w:rPr>
        <w:t xml:space="preserve">Although the proportion of women in STEM education at North African universities is high, they are a minority in the STEM workforce. It is the case that all societal and cultural norms affect those individuals living within the society and culture hence it is important to interrogate in what ways these have an impact. The results of this study show that social and cultural norms have an influential role in North African society. When TIMSS results of North Africa are considered, girls are more successful than boys in science and </w:t>
      </w:r>
      <w:proofErr w:type="gramStart"/>
      <w:r w:rsidRPr="00755331">
        <w:rPr>
          <w:rFonts w:ascii="Times New Roman" w:hAnsi="Times New Roman" w:cs="Times New Roman"/>
          <w:sz w:val="24"/>
          <w:szCs w:val="24"/>
        </w:rPr>
        <w:t>mathematics</w:t>
      </w:r>
      <w:proofErr w:type="gramEnd"/>
      <w:r w:rsidRPr="00755331">
        <w:rPr>
          <w:rFonts w:ascii="Times New Roman" w:hAnsi="Times New Roman" w:cs="Times New Roman"/>
          <w:sz w:val="24"/>
          <w:szCs w:val="24"/>
        </w:rPr>
        <w:t xml:space="preserve">. Even if these girls complete their higher education and work in STEM fields, they </w:t>
      </w:r>
      <w:proofErr w:type="gramStart"/>
      <w:r w:rsidRPr="00755331">
        <w:rPr>
          <w:rFonts w:ascii="Times New Roman" w:hAnsi="Times New Roman" w:cs="Times New Roman"/>
          <w:sz w:val="24"/>
          <w:szCs w:val="24"/>
        </w:rPr>
        <w:t>are presented</w:t>
      </w:r>
      <w:proofErr w:type="gramEnd"/>
      <w:r w:rsidRPr="00755331">
        <w:rPr>
          <w:rFonts w:ascii="Times New Roman" w:hAnsi="Times New Roman" w:cs="Times New Roman"/>
          <w:sz w:val="24"/>
          <w:szCs w:val="24"/>
        </w:rPr>
        <w:t xml:space="preserve"> with many barriers and they do not have equal opportunities like men. Either girls must relinquish their professions or switch professions deemed appropriate for women to </w:t>
      </w:r>
      <w:proofErr w:type="gramStart"/>
      <w:r w:rsidRPr="00755331">
        <w:rPr>
          <w:rFonts w:ascii="Times New Roman" w:hAnsi="Times New Roman" w:cs="Times New Roman"/>
          <w:sz w:val="24"/>
          <w:szCs w:val="24"/>
        </w:rPr>
        <w:t>be accepted</w:t>
      </w:r>
      <w:proofErr w:type="gramEnd"/>
      <w:r w:rsidRPr="00755331">
        <w:rPr>
          <w:rFonts w:ascii="Times New Roman" w:hAnsi="Times New Roman" w:cs="Times New Roman"/>
          <w:sz w:val="24"/>
          <w:szCs w:val="24"/>
        </w:rPr>
        <w:t xml:space="preserve"> by society.</w:t>
      </w:r>
      <w:r w:rsidR="00A61A53">
        <w:rPr>
          <w:rFonts w:ascii="Times New Roman" w:hAnsi="Times New Roman" w:cs="Times New Roman"/>
          <w:b/>
          <w:sz w:val="24"/>
          <w:szCs w:val="24"/>
        </w:rPr>
        <w:t xml:space="preserve"> </w:t>
      </w:r>
      <w:r w:rsidR="00150B76" w:rsidRPr="00150B76">
        <w:rPr>
          <w:rFonts w:ascii="Times New Roman" w:hAnsi="Times New Roman" w:cs="Times New Roman"/>
          <w:sz w:val="24"/>
          <w:szCs w:val="24"/>
        </w:rPr>
        <w:t>This study brings together two macro level tools used in scientific studi</w:t>
      </w:r>
      <w:r w:rsidR="00CF647C">
        <w:rPr>
          <w:rFonts w:ascii="Times New Roman" w:hAnsi="Times New Roman" w:cs="Times New Roman"/>
          <w:sz w:val="24"/>
          <w:szCs w:val="24"/>
        </w:rPr>
        <w:t>es -</w:t>
      </w:r>
      <w:r w:rsidR="00150B76" w:rsidRPr="00150B76">
        <w:rPr>
          <w:rFonts w:ascii="Times New Roman" w:hAnsi="Times New Roman" w:cs="Times New Roman"/>
          <w:sz w:val="24"/>
          <w:szCs w:val="24"/>
        </w:rPr>
        <w:t>one as a conceptual framework and the other a</w:t>
      </w:r>
      <w:r w:rsidR="00150B76">
        <w:rPr>
          <w:rFonts w:ascii="Times New Roman" w:hAnsi="Times New Roman" w:cs="Times New Roman"/>
          <w:sz w:val="24"/>
          <w:szCs w:val="24"/>
        </w:rPr>
        <w:t>s a macro level assessment tool</w:t>
      </w:r>
      <w:r w:rsidR="00150B76" w:rsidRPr="00150B76">
        <w:rPr>
          <w:rFonts w:ascii="Times New Roman" w:hAnsi="Times New Roman" w:cs="Times New Roman"/>
          <w:sz w:val="24"/>
          <w:szCs w:val="24"/>
        </w:rPr>
        <w:t xml:space="preserve">- to examine the impact of social and cultural norms, </w:t>
      </w:r>
      <w:r w:rsidR="00CF647C" w:rsidRPr="00150B76">
        <w:rPr>
          <w:rFonts w:ascii="Times New Roman" w:hAnsi="Times New Roman" w:cs="Times New Roman"/>
          <w:sz w:val="24"/>
          <w:szCs w:val="24"/>
        </w:rPr>
        <w:t xml:space="preserve">patriarchy </w:t>
      </w:r>
      <w:r w:rsidR="00150B76" w:rsidRPr="00150B76">
        <w:rPr>
          <w:rFonts w:ascii="Times New Roman" w:hAnsi="Times New Roman" w:cs="Times New Roman"/>
          <w:sz w:val="24"/>
          <w:szCs w:val="24"/>
        </w:rPr>
        <w:t xml:space="preserve">and </w:t>
      </w:r>
      <w:r w:rsidR="00CF647C" w:rsidRPr="00150B76">
        <w:rPr>
          <w:rFonts w:ascii="Times New Roman" w:hAnsi="Times New Roman" w:cs="Times New Roman"/>
          <w:sz w:val="24"/>
          <w:szCs w:val="24"/>
        </w:rPr>
        <w:t xml:space="preserve">traditions </w:t>
      </w:r>
      <w:r w:rsidR="00150B76" w:rsidRPr="00150B76">
        <w:rPr>
          <w:rFonts w:ascii="Times New Roman" w:hAnsi="Times New Roman" w:cs="Times New Roman"/>
          <w:sz w:val="24"/>
          <w:szCs w:val="24"/>
        </w:rPr>
        <w:t xml:space="preserve">on </w:t>
      </w:r>
      <w:r w:rsidR="00CF647C">
        <w:rPr>
          <w:rFonts w:ascii="Times New Roman" w:hAnsi="Times New Roman" w:cs="Times New Roman"/>
          <w:sz w:val="24"/>
          <w:szCs w:val="24"/>
        </w:rPr>
        <w:t xml:space="preserve">access of </w:t>
      </w:r>
      <w:r w:rsidR="00150B76" w:rsidRPr="00150B76">
        <w:rPr>
          <w:rFonts w:ascii="Times New Roman" w:hAnsi="Times New Roman" w:cs="Times New Roman"/>
          <w:sz w:val="24"/>
          <w:szCs w:val="24"/>
        </w:rPr>
        <w:t xml:space="preserve">girls </w:t>
      </w:r>
      <w:r w:rsidR="00CF647C">
        <w:rPr>
          <w:rFonts w:ascii="Times New Roman" w:hAnsi="Times New Roman" w:cs="Times New Roman"/>
          <w:sz w:val="24"/>
          <w:szCs w:val="24"/>
        </w:rPr>
        <w:t xml:space="preserve">to STEM in North Africa. </w:t>
      </w:r>
    </w:p>
    <w:p w:rsidR="00A61A53" w:rsidRPr="00A61A53" w:rsidRDefault="00A61A53" w:rsidP="00A61A53">
      <w:pPr>
        <w:spacing w:after="0" w:line="276" w:lineRule="auto"/>
        <w:jc w:val="both"/>
        <w:rPr>
          <w:rFonts w:ascii="Times New Roman" w:hAnsi="Times New Roman" w:cs="Times New Roman"/>
          <w:b/>
          <w:sz w:val="24"/>
          <w:szCs w:val="24"/>
        </w:rPr>
      </w:pPr>
    </w:p>
    <w:p w:rsidR="005561E9" w:rsidRDefault="00D34CC3" w:rsidP="00A61A53">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sidR="005561E9" w:rsidRPr="00755331">
        <w:rPr>
          <w:rFonts w:ascii="Times New Roman" w:hAnsi="Times New Roman" w:cs="Times New Roman"/>
          <w:sz w:val="24"/>
          <w:szCs w:val="24"/>
        </w:rPr>
        <w:t xml:space="preserve">Social norms, cultural norms, patriarchy, TIMSS, STEM education, </w:t>
      </w:r>
      <w:proofErr w:type="gramStart"/>
      <w:r w:rsidR="00A61A53" w:rsidRPr="00755331">
        <w:rPr>
          <w:rFonts w:ascii="Times New Roman" w:hAnsi="Times New Roman" w:cs="Times New Roman"/>
          <w:sz w:val="24"/>
          <w:szCs w:val="24"/>
        </w:rPr>
        <w:t>North</w:t>
      </w:r>
      <w:proofErr w:type="gramEnd"/>
      <w:r w:rsidR="00A61A53" w:rsidRPr="00755331">
        <w:rPr>
          <w:rFonts w:ascii="Times New Roman" w:hAnsi="Times New Roman" w:cs="Times New Roman"/>
          <w:sz w:val="24"/>
          <w:szCs w:val="24"/>
        </w:rPr>
        <w:t xml:space="preserve"> Africa</w:t>
      </w:r>
      <w:r w:rsidR="005561E9" w:rsidRPr="00755331">
        <w:rPr>
          <w:rFonts w:ascii="Times New Roman" w:hAnsi="Times New Roman" w:cs="Times New Roman"/>
          <w:sz w:val="24"/>
          <w:szCs w:val="24"/>
        </w:rPr>
        <w:t xml:space="preserve">. </w:t>
      </w:r>
    </w:p>
    <w:p w:rsidR="00D34CC3" w:rsidRDefault="00D34CC3" w:rsidP="00A61A53">
      <w:pPr>
        <w:spacing w:after="0" w:line="276" w:lineRule="auto"/>
        <w:jc w:val="both"/>
        <w:rPr>
          <w:rFonts w:ascii="Times New Roman" w:hAnsi="Times New Roman" w:cs="Times New Roman"/>
          <w:b/>
          <w:sz w:val="24"/>
          <w:szCs w:val="24"/>
        </w:rPr>
      </w:pPr>
    </w:p>
    <w:p w:rsidR="00A61A53" w:rsidRDefault="00A61A53" w:rsidP="00A61A53">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A61A53" w:rsidRDefault="00A61A53" w:rsidP="00A61A53">
      <w:pPr>
        <w:spacing w:after="0" w:line="276" w:lineRule="auto"/>
        <w:jc w:val="both"/>
        <w:rPr>
          <w:rFonts w:ascii="Times New Roman" w:hAnsi="Times New Roman" w:cs="Times New Roman"/>
          <w:b/>
          <w:sz w:val="24"/>
          <w:szCs w:val="24"/>
        </w:rPr>
      </w:pPr>
    </w:p>
    <w:p w:rsidR="005561E9" w:rsidRPr="00755331"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sz w:val="24"/>
          <w:szCs w:val="24"/>
        </w:rPr>
        <w:t xml:space="preserve">Women's participation in STEM fields is crucial to productivity as well as economic innovation (Mann </w:t>
      </w:r>
      <w:r>
        <w:rPr>
          <w:rFonts w:ascii="Times New Roman" w:hAnsi="Times New Roman" w:cs="Times New Roman"/>
          <w:sz w:val="24"/>
          <w:szCs w:val="24"/>
        </w:rPr>
        <w:t>and</w:t>
      </w:r>
      <w:r w:rsidRPr="00755331">
        <w:rPr>
          <w:rFonts w:ascii="Times New Roman" w:hAnsi="Times New Roman" w:cs="Times New Roman"/>
          <w:sz w:val="24"/>
          <w:szCs w:val="24"/>
        </w:rPr>
        <w:t xml:space="preserve"> </w:t>
      </w:r>
      <w:proofErr w:type="spellStart"/>
      <w:r w:rsidRPr="00755331">
        <w:rPr>
          <w:rFonts w:ascii="Times New Roman" w:hAnsi="Times New Roman" w:cs="Times New Roman"/>
          <w:sz w:val="24"/>
          <w:szCs w:val="24"/>
        </w:rPr>
        <w:t>DiPrete</w:t>
      </w:r>
      <w:proofErr w:type="spellEnd"/>
      <w:r w:rsidRPr="00755331">
        <w:rPr>
          <w:rFonts w:ascii="Times New Roman" w:hAnsi="Times New Roman" w:cs="Times New Roman"/>
          <w:sz w:val="24"/>
          <w:szCs w:val="24"/>
        </w:rPr>
        <w:t xml:space="preserve">, 2013; Corbett </w:t>
      </w:r>
      <w:r>
        <w:rPr>
          <w:rFonts w:ascii="Times New Roman" w:hAnsi="Times New Roman" w:cs="Times New Roman"/>
          <w:sz w:val="24"/>
          <w:szCs w:val="24"/>
        </w:rPr>
        <w:t>and</w:t>
      </w:r>
      <w:r w:rsidRPr="00755331">
        <w:rPr>
          <w:rFonts w:ascii="Times New Roman" w:hAnsi="Times New Roman" w:cs="Times New Roman"/>
          <w:sz w:val="24"/>
          <w:szCs w:val="24"/>
        </w:rPr>
        <w:t xml:space="preserve"> Hill, 2015;</w:t>
      </w:r>
      <w:r w:rsidRPr="00755331">
        <w:rPr>
          <w:rFonts w:ascii="Times New Roman" w:hAnsi="Times New Roman" w:cs="Times New Roman"/>
          <w:color w:val="222222"/>
          <w:sz w:val="24"/>
          <w:szCs w:val="24"/>
          <w:shd w:val="clear" w:color="auto" w:fill="FFFFFF"/>
        </w:rPr>
        <w:t xml:space="preserve"> </w:t>
      </w:r>
      <w:proofErr w:type="spellStart"/>
      <w:r w:rsidRPr="00755331">
        <w:rPr>
          <w:rFonts w:ascii="Times New Roman" w:hAnsi="Times New Roman" w:cs="Times New Roman"/>
          <w:color w:val="222222"/>
          <w:sz w:val="24"/>
          <w:szCs w:val="24"/>
          <w:shd w:val="clear" w:color="auto" w:fill="FFFFFF"/>
        </w:rPr>
        <w:t>Prinsley</w:t>
      </w:r>
      <w:proofErr w:type="spellEnd"/>
      <w:r w:rsidRPr="00755331">
        <w:rPr>
          <w:rFonts w:ascii="Times New Roman" w:hAnsi="Times New Roman" w:cs="Times New Roman"/>
          <w:color w:val="222222"/>
          <w:sz w:val="24"/>
          <w:szCs w:val="24"/>
          <w:shd w:val="clear" w:color="auto" w:fill="FFFFFF"/>
        </w:rPr>
        <w:t xml:space="preserve">, Beavis, </w:t>
      </w:r>
      <w:r>
        <w:rPr>
          <w:rFonts w:ascii="Times New Roman" w:hAnsi="Times New Roman" w:cs="Times New Roman"/>
          <w:sz w:val="24"/>
          <w:szCs w:val="24"/>
        </w:rPr>
        <w:t>and</w:t>
      </w:r>
      <w:r w:rsidRPr="00755331">
        <w:rPr>
          <w:rFonts w:ascii="Times New Roman" w:hAnsi="Times New Roman" w:cs="Times New Roman"/>
          <w:sz w:val="24"/>
          <w:szCs w:val="24"/>
        </w:rPr>
        <w:t xml:space="preserve"> </w:t>
      </w:r>
      <w:r w:rsidRPr="00755331">
        <w:rPr>
          <w:rFonts w:ascii="Times New Roman" w:hAnsi="Times New Roman" w:cs="Times New Roman"/>
          <w:color w:val="222222"/>
          <w:sz w:val="24"/>
          <w:szCs w:val="24"/>
          <w:shd w:val="clear" w:color="auto" w:fill="FFFFFF"/>
        </w:rPr>
        <w:t>Clifford-</w:t>
      </w:r>
      <w:proofErr w:type="spellStart"/>
      <w:r w:rsidRPr="00755331">
        <w:rPr>
          <w:rFonts w:ascii="Times New Roman" w:hAnsi="Times New Roman" w:cs="Times New Roman"/>
          <w:color w:val="222222"/>
          <w:sz w:val="24"/>
          <w:szCs w:val="24"/>
          <w:shd w:val="clear" w:color="auto" w:fill="FFFFFF"/>
        </w:rPr>
        <w:t>Hordacre</w:t>
      </w:r>
      <w:proofErr w:type="spellEnd"/>
      <w:r w:rsidRPr="00755331">
        <w:rPr>
          <w:rFonts w:ascii="Times New Roman" w:hAnsi="Times New Roman" w:cs="Times New Roman"/>
          <w:color w:val="222222"/>
          <w:sz w:val="24"/>
          <w:szCs w:val="24"/>
          <w:shd w:val="clear" w:color="auto" w:fill="FFFFFF"/>
        </w:rPr>
        <w:t>, 2016</w:t>
      </w:r>
      <w:r w:rsidRPr="00755331">
        <w:rPr>
          <w:rFonts w:ascii="Times New Roman" w:hAnsi="Times New Roman" w:cs="Times New Roman"/>
          <w:sz w:val="24"/>
          <w:szCs w:val="24"/>
        </w:rPr>
        <w:t xml:space="preserve">). However, gender inequalities in STEM </w:t>
      </w:r>
      <w:proofErr w:type="gramStart"/>
      <w:r w:rsidRPr="00755331">
        <w:rPr>
          <w:rFonts w:ascii="Times New Roman" w:hAnsi="Times New Roman" w:cs="Times New Roman"/>
          <w:sz w:val="24"/>
          <w:szCs w:val="24"/>
        </w:rPr>
        <w:t>have been stated</w:t>
      </w:r>
      <w:proofErr w:type="gramEnd"/>
      <w:r w:rsidRPr="00755331">
        <w:rPr>
          <w:rFonts w:ascii="Times New Roman" w:hAnsi="Times New Roman" w:cs="Times New Roman"/>
          <w:sz w:val="24"/>
          <w:szCs w:val="24"/>
        </w:rPr>
        <w:t xml:space="preserve"> in the literature for decades (</w:t>
      </w:r>
      <w:proofErr w:type="spellStart"/>
      <w:r w:rsidRPr="00755331">
        <w:rPr>
          <w:rFonts w:ascii="Times New Roman" w:hAnsi="Times New Roman" w:cs="Times New Roman"/>
          <w:sz w:val="24"/>
          <w:szCs w:val="24"/>
        </w:rPr>
        <w:t>Heybach</w:t>
      </w:r>
      <w:proofErr w:type="spellEnd"/>
      <w:r w:rsidRPr="00755331">
        <w:rPr>
          <w:rFonts w:ascii="Times New Roman" w:hAnsi="Times New Roman" w:cs="Times New Roman"/>
          <w:sz w:val="24"/>
          <w:szCs w:val="24"/>
        </w:rPr>
        <w:t xml:space="preserve"> </w:t>
      </w:r>
      <w:r>
        <w:rPr>
          <w:rFonts w:ascii="Times New Roman" w:hAnsi="Times New Roman" w:cs="Times New Roman"/>
          <w:sz w:val="24"/>
          <w:szCs w:val="24"/>
        </w:rPr>
        <w:t>and</w:t>
      </w:r>
      <w:r w:rsidRPr="00755331">
        <w:rPr>
          <w:rFonts w:ascii="Times New Roman" w:hAnsi="Times New Roman" w:cs="Times New Roman"/>
          <w:sz w:val="24"/>
          <w:szCs w:val="24"/>
        </w:rPr>
        <w:t xml:space="preserve"> Pickup, 2017; </w:t>
      </w:r>
      <w:proofErr w:type="spellStart"/>
      <w:r w:rsidRPr="00755331">
        <w:rPr>
          <w:rFonts w:ascii="Times New Roman" w:hAnsi="Times New Roman" w:cs="Times New Roman"/>
          <w:sz w:val="24"/>
          <w:szCs w:val="24"/>
        </w:rPr>
        <w:t>Ceci</w:t>
      </w:r>
      <w:proofErr w:type="spellEnd"/>
      <w:r w:rsidRPr="00755331">
        <w:rPr>
          <w:rFonts w:ascii="Times New Roman" w:hAnsi="Times New Roman" w:cs="Times New Roman"/>
          <w:sz w:val="24"/>
          <w:szCs w:val="24"/>
        </w:rPr>
        <w:t xml:space="preserve"> </w:t>
      </w:r>
      <w:r>
        <w:rPr>
          <w:rFonts w:ascii="Times New Roman" w:hAnsi="Times New Roman" w:cs="Times New Roman"/>
          <w:sz w:val="24"/>
          <w:szCs w:val="24"/>
        </w:rPr>
        <w:t>and</w:t>
      </w:r>
      <w:r w:rsidRPr="00755331">
        <w:rPr>
          <w:rFonts w:ascii="Times New Roman" w:hAnsi="Times New Roman" w:cs="Times New Roman"/>
          <w:sz w:val="24"/>
          <w:szCs w:val="24"/>
        </w:rPr>
        <w:t xml:space="preserve"> Williams 2010; Hedges </w:t>
      </w:r>
      <w:r>
        <w:rPr>
          <w:rFonts w:ascii="Times New Roman" w:hAnsi="Times New Roman" w:cs="Times New Roman"/>
          <w:sz w:val="24"/>
          <w:szCs w:val="24"/>
        </w:rPr>
        <w:t>and</w:t>
      </w:r>
      <w:r w:rsidRPr="00755331">
        <w:rPr>
          <w:rFonts w:ascii="Times New Roman" w:hAnsi="Times New Roman" w:cs="Times New Roman"/>
          <w:sz w:val="24"/>
          <w:szCs w:val="24"/>
        </w:rPr>
        <w:t xml:space="preserve"> </w:t>
      </w:r>
      <w:proofErr w:type="spellStart"/>
      <w:r w:rsidRPr="00755331">
        <w:rPr>
          <w:rFonts w:ascii="Times New Roman" w:hAnsi="Times New Roman" w:cs="Times New Roman"/>
          <w:sz w:val="24"/>
          <w:szCs w:val="24"/>
        </w:rPr>
        <w:t>Nowell</w:t>
      </w:r>
      <w:proofErr w:type="spellEnd"/>
      <w:r w:rsidRPr="00755331">
        <w:rPr>
          <w:rFonts w:ascii="Times New Roman" w:hAnsi="Times New Roman" w:cs="Times New Roman"/>
          <w:sz w:val="24"/>
          <w:szCs w:val="24"/>
        </w:rPr>
        <w:t xml:space="preserve">, 1995; Smith </w:t>
      </w:r>
      <w:r w:rsidRPr="005561E9">
        <w:rPr>
          <w:rFonts w:ascii="Times New Roman" w:hAnsi="Times New Roman" w:cs="Times New Roman"/>
          <w:i/>
          <w:sz w:val="24"/>
          <w:szCs w:val="24"/>
        </w:rPr>
        <w:t>et al.,</w:t>
      </w:r>
      <w:r w:rsidRPr="00755331">
        <w:rPr>
          <w:rFonts w:ascii="Times New Roman" w:hAnsi="Times New Roman" w:cs="Times New Roman"/>
          <w:sz w:val="24"/>
          <w:szCs w:val="24"/>
        </w:rPr>
        <w:t xml:space="preserve"> 2</w:t>
      </w:r>
      <w:r w:rsidR="00CF647C">
        <w:rPr>
          <w:rFonts w:ascii="Times New Roman" w:hAnsi="Times New Roman" w:cs="Times New Roman"/>
          <w:sz w:val="24"/>
          <w:szCs w:val="24"/>
        </w:rPr>
        <w:t xml:space="preserve">018). </w:t>
      </w:r>
      <w:r w:rsidRPr="00755331">
        <w:rPr>
          <w:rFonts w:ascii="Times New Roman" w:hAnsi="Times New Roman" w:cs="Times New Roman"/>
          <w:sz w:val="24"/>
          <w:szCs w:val="24"/>
        </w:rPr>
        <w:t xml:space="preserve">Researchers are divided into two parts on how significant these gender differences are, with some arguing that the differences are small but still noteworthy (Reilly, Neumann, </w:t>
      </w:r>
      <w:r>
        <w:rPr>
          <w:rFonts w:ascii="Times New Roman" w:hAnsi="Times New Roman" w:cs="Times New Roman"/>
          <w:sz w:val="24"/>
          <w:szCs w:val="24"/>
        </w:rPr>
        <w:t>and</w:t>
      </w:r>
      <w:r w:rsidRPr="00755331">
        <w:rPr>
          <w:rFonts w:ascii="Times New Roman" w:hAnsi="Times New Roman" w:cs="Times New Roman"/>
          <w:sz w:val="24"/>
          <w:szCs w:val="24"/>
        </w:rPr>
        <w:t xml:space="preserve"> Andrews, 2015), while others describe these gaps as in fact very small or insignificant (Hyde </w:t>
      </w:r>
      <w:r w:rsidRPr="005561E9">
        <w:rPr>
          <w:rFonts w:ascii="Times New Roman" w:hAnsi="Times New Roman" w:cs="Times New Roman"/>
          <w:i/>
          <w:sz w:val="24"/>
          <w:szCs w:val="24"/>
        </w:rPr>
        <w:t>et al</w:t>
      </w:r>
      <w:r w:rsidRPr="00755331">
        <w:rPr>
          <w:rFonts w:ascii="Times New Roman" w:hAnsi="Times New Roman" w:cs="Times New Roman"/>
          <w:sz w:val="24"/>
          <w:szCs w:val="24"/>
        </w:rPr>
        <w:t xml:space="preserve">., 2008). </w:t>
      </w:r>
      <w:r w:rsidRPr="00755331">
        <w:rPr>
          <w:rFonts w:ascii="Times New Roman" w:hAnsi="Times New Roman" w:cs="Times New Roman"/>
          <w:sz w:val="24"/>
          <w:szCs w:val="24"/>
          <w:shd w:val="clear" w:color="auto" w:fill="FFFFFF"/>
        </w:rPr>
        <w:t xml:space="preserve">International reports </w:t>
      </w:r>
      <w:r w:rsidRPr="00755331">
        <w:rPr>
          <w:rFonts w:ascii="Times New Roman" w:hAnsi="Times New Roman" w:cs="Times New Roman"/>
          <w:sz w:val="24"/>
          <w:szCs w:val="24"/>
          <w:shd w:val="clear" w:color="auto" w:fill="FFFFFF"/>
        </w:rPr>
        <w:lastRenderedPageBreak/>
        <w:t>and research have shown evidence of the shortage of women at every stage of the science pipeline, particularly in science professions (</w:t>
      </w:r>
      <w:proofErr w:type="spellStart"/>
      <w:r w:rsidRPr="00755331">
        <w:rPr>
          <w:rFonts w:ascii="Times New Roman" w:hAnsi="Times New Roman" w:cs="Times New Roman"/>
          <w:sz w:val="24"/>
          <w:szCs w:val="24"/>
          <w:shd w:val="clear" w:color="auto" w:fill="FFFFFF"/>
        </w:rPr>
        <w:t>Polkowska</w:t>
      </w:r>
      <w:proofErr w:type="spellEnd"/>
      <w:r w:rsidRPr="00755331">
        <w:rPr>
          <w:rFonts w:ascii="Times New Roman" w:hAnsi="Times New Roman" w:cs="Times New Roman"/>
          <w:sz w:val="24"/>
          <w:szCs w:val="24"/>
          <w:shd w:val="clear" w:color="auto" w:fill="FFFFFF"/>
        </w:rPr>
        <w:t xml:space="preserve">, 2013; Holman, Stuart-Fox, </w:t>
      </w:r>
      <w:r>
        <w:rPr>
          <w:rFonts w:ascii="Times New Roman" w:hAnsi="Times New Roman" w:cs="Times New Roman"/>
          <w:sz w:val="24"/>
          <w:szCs w:val="24"/>
        </w:rPr>
        <w:t>and</w:t>
      </w:r>
      <w:r w:rsidRPr="00755331">
        <w:rPr>
          <w:rFonts w:ascii="Times New Roman" w:hAnsi="Times New Roman" w:cs="Times New Roman"/>
          <w:sz w:val="24"/>
          <w:szCs w:val="24"/>
        </w:rPr>
        <w:t xml:space="preserve"> </w:t>
      </w:r>
      <w:r w:rsidRPr="00755331">
        <w:rPr>
          <w:rFonts w:ascii="Times New Roman" w:hAnsi="Times New Roman" w:cs="Times New Roman"/>
          <w:sz w:val="24"/>
          <w:szCs w:val="24"/>
          <w:shd w:val="clear" w:color="auto" w:fill="FFFFFF"/>
        </w:rPr>
        <w:t xml:space="preserve">Hauser, 2018; European Parliament, 2015; UNESCO, 2015; </w:t>
      </w:r>
      <w:r w:rsidRPr="00755331">
        <w:rPr>
          <w:rFonts w:ascii="Times New Roman" w:hAnsi="Times New Roman" w:cs="Times New Roman"/>
          <w:color w:val="222222"/>
          <w:sz w:val="24"/>
          <w:szCs w:val="24"/>
          <w:shd w:val="clear" w:color="auto" w:fill="FFFFFF"/>
        </w:rPr>
        <w:t>Williams, 2018;</w:t>
      </w:r>
      <w:r w:rsidRPr="00755331">
        <w:rPr>
          <w:rFonts w:ascii="Times New Roman" w:hAnsi="Times New Roman" w:cs="Times New Roman"/>
          <w:sz w:val="24"/>
          <w:szCs w:val="24"/>
          <w:shd w:val="clear" w:color="auto" w:fill="FFFFFF"/>
        </w:rPr>
        <w:t xml:space="preserve"> </w:t>
      </w:r>
      <w:proofErr w:type="spellStart"/>
      <w:r w:rsidRPr="00755331">
        <w:rPr>
          <w:rFonts w:ascii="Times New Roman" w:hAnsi="Times New Roman" w:cs="Times New Roman"/>
          <w:sz w:val="24"/>
          <w:szCs w:val="24"/>
          <w:shd w:val="clear" w:color="auto" w:fill="FFFFFF"/>
        </w:rPr>
        <w:t>Stuit</w:t>
      </w:r>
      <w:proofErr w:type="spellEnd"/>
      <w:r w:rsidRPr="00755331">
        <w:rPr>
          <w:rFonts w:ascii="Times New Roman" w:hAnsi="Times New Roman" w:cs="Times New Roman"/>
          <w:sz w:val="24"/>
          <w:szCs w:val="24"/>
          <w:shd w:val="clear" w:color="auto" w:fill="FFFFFF"/>
        </w:rPr>
        <w:t xml:space="preserve">, 2016). The World Economic Forum (2015) highlighted that although the access of young women to higher education has expanded worldwide, girls\women </w:t>
      </w:r>
      <w:proofErr w:type="gramStart"/>
      <w:r w:rsidRPr="00755331">
        <w:rPr>
          <w:rFonts w:ascii="Times New Roman" w:hAnsi="Times New Roman" w:cs="Times New Roman"/>
          <w:sz w:val="24"/>
          <w:szCs w:val="24"/>
          <w:shd w:val="clear" w:color="auto" w:fill="FFFFFF"/>
        </w:rPr>
        <w:t>are still underrepresented</w:t>
      </w:r>
      <w:proofErr w:type="gramEnd"/>
      <w:r w:rsidRPr="00755331">
        <w:rPr>
          <w:rFonts w:ascii="Times New Roman" w:hAnsi="Times New Roman" w:cs="Times New Roman"/>
          <w:sz w:val="24"/>
          <w:szCs w:val="24"/>
          <w:shd w:val="clear" w:color="auto" w:fill="FFFFFF"/>
        </w:rPr>
        <w:t xml:space="preserve"> in science degrees. </w:t>
      </w:r>
      <w:proofErr w:type="gramStart"/>
      <w:r w:rsidRPr="00755331">
        <w:rPr>
          <w:rFonts w:ascii="Times New Roman" w:hAnsi="Times New Roman" w:cs="Times New Roman"/>
          <w:sz w:val="24"/>
          <w:szCs w:val="24"/>
          <w:shd w:val="clear" w:color="auto" w:fill="FFFFFF"/>
        </w:rPr>
        <w:t>Statements of gender differences in STEM choices have traditionally centred on academic performance or ability, but is this alone enough?</w:t>
      </w:r>
      <w:proofErr w:type="gramEnd"/>
      <w:r w:rsidRPr="00755331">
        <w:rPr>
          <w:rFonts w:ascii="Times New Roman" w:hAnsi="Times New Roman" w:cs="Times New Roman"/>
          <w:sz w:val="24"/>
          <w:szCs w:val="24"/>
          <w:shd w:val="clear" w:color="auto" w:fill="FFFFFF"/>
        </w:rPr>
        <w:t xml:space="preserve"> Extensive research shows that the gender gap in STEM cannot be attributed solely to such inequalities (Mann </w:t>
      </w:r>
      <w:r>
        <w:rPr>
          <w:rFonts w:ascii="Times New Roman" w:hAnsi="Times New Roman" w:cs="Times New Roman"/>
          <w:sz w:val="24"/>
          <w:szCs w:val="24"/>
        </w:rPr>
        <w:t>and</w:t>
      </w:r>
      <w:r w:rsidRPr="00755331">
        <w:rPr>
          <w:rFonts w:ascii="Times New Roman" w:hAnsi="Times New Roman" w:cs="Times New Roman"/>
          <w:sz w:val="24"/>
          <w:szCs w:val="24"/>
        </w:rPr>
        <w:t xml:space="preserve"> </w:t>
      </w:r>
      <w:proofErr w:type="spellStart"/>
      <w:r w:rsidRPr="00755331">
        <w:rPr>
          <w:rFonts w:ascii="Times New Roman" w:hAnsi="Times New Roman" w:cs="Times New Roman"/>
          <w:sz w:val="24"/>
          <w:szCs w:val="24"/>
          <w:shd w:val="clear" w:color="auto" w:fill="FFFFFF"/>
        </w:rPr>
        <w:t>DiPrete</w:t>
      </w:r>
      <w:proofErr w:type="spellEnd"/>
      <w:r w:rsidRPr="00755331">
        <w:rPr>
          <w:rFonts w:ascii="Times New Roman" w:hAnsi="Times New Roman" w:cs="Times New Roman"/>
          <w:sz w:val="24"/>
          <w:szCs w:val="24"/>
          <w:shd w:val="clear" w:color="auto" w:fill="FFFFFF"/>
        </w:rPr>
        <w:t xml:space="preserve">, 2013; Card </w:t>
      </w:r>
      <w:r>
        <w:rPr>
          <w:rFonts w:ascii="Times New Roman" w:hAnsi="Times New Roman" w:cs="Times New Roman"/>
          <w:sz w:val="24"/>
          <w:szCs w:val="24"/>
        </w:rPr>
        <w:t>and</w:t>
      </w:r>
      <w:r w:rsidRPr="00755331">
        <w:rPr>
          <w:rFonts w:ascii="Times New Roman" w:hAnsi="Times New Roman" w:cs="Times New Roman"/>
          <w:sz w:val="24"/>
          <w:szCs w:val="24"/>
        </w:rPr>
        <w:t xml:space="preserve"> </w:t>
      </w:r>
      <w:r w:rsidRPr="00755331">
        <w:rPr>
          <w:rFonts w:ascii="Times New Roman" w:hAnsi="Times New Roman" w:cs="Times New Roman"/>
          <w:sz w:val="24"/>
          <w:szCs w:val="24"/>
          <w:shd w:val="clear" w:color="auto" w:fill="FFFFFF"/>
        </w:rPr>
        <w:t xml:space="preserve">Payne, 2021; Wang </w:t>
      </w:r>
      <w:r>
        <w:rPr>
          <w:rFonts w:ascii="Times New Roman" w:hAnsi="Times New Roman" w:cs="Times New Roman"/>
          <w:sz w:val="24"/>
          <w:szCs w:val="24"/>
        </w:rPr>
        <w:t>and</w:t>
      </w:r>
      <w:r w:rsidRPr="00755331">
        <w:rPr>
          <w:rFonts w:ascii="Times New Roman" w:hAnsi="Times New Roman" w:cs="Times New Roman"/>
          <w:sz w:val="24"/>
          <w:szCs w:val="24"/>
        </w:rPr>
        <w:t xml:space="preserve"> </w:t>
      </w:r>
      <w:proofErr w:type="spellStart"/>
      <w:r w:rsidRPr="00755331">
        <w:rPr>
          <w:rFonts w:ascii="Times New Roman" w:hAnsi="Times New Roman" w:cs="Times New Roman"/>
          <w:sz w:val="24"/>
          <w:szCs w:val="24"/>
          <w:shd w:val="clear" w:color="auto" w:fill="FFFFFF"/>
        </w:rPr>
        <w:t>Degol</w:t>
      </w:r>
      <w:proofErr w:type="spellEnd"/>
      <w:r w:rsidRPr="00755331">
        <w:rPr>
          <w:rFonts w:ascii="Times New Roman" w:hAnsi="Times New Roman" w:cs="Times New Roman"/>
          <w:sz w:val="24"/>
          <w:szCs w:val="24"/>
          <w:shd w:val="clear" w:color="auto" w:fill="FFFFFF"/>
        </w:rPr>
        <w:t>, 2017). Indeed, the causal factors responsible for women's underrepresentation in STEM fields are controversial and complex (</w:t>
      </w:r>
      <w:proofErr w:type="spellStart"/>
      <w:r w:rsidRPr="00755331">
        <w:rPr>
          <w:rFonts w:ascii="Times New Roman" w:hAnsi="Times New Roman" w:cs="Times New Roman"/>
          <w:sz w:val="24"/>
          <w:szCs w:val="24"/>
          <w:shd w:val="clear" w:color="auto" w:fill="FFFFFF"/>
        </w:rPr>
        <w:t>Ceci</w:t>
      </w:r>
      <w:proofErr w:type="spellEnd"/>
      <w:r w:rsidRPr="00755331">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and</w:t>
      </w:r>
      <w:r w:rsidRPr="00755331">
        <w:rPr>
          <w:rFonts w:ascii="Times New Roman" w:hAnsi="Times New Roman" w:cs="Times New Roman"/>
          <w:sz w:val="24"/>
          <w:szCs w:val="24"/>
        </w:rPr>
        <w:t xml:space="preserve"> </w:t>
      </w:r>
      <w:r w:rsidRPr="00755331">
        <w:rPr>
          <w:rFonts w:ascii="Times New Roman" w:hAnsi="Times New Roman" w:cs="Times New Roman"/>
          <w:sz w:val="24"/>
          <w:szCs w:val="24"/>
          <w:shd w:val="clear" w:color="auto" w:fill="FFFFFF"/>
        </w:rPr>
        <w:t xml:space="preserve">Williams, 2011). They </w:t>
      </w:r>
      <w:proofErr w:type="gramStart"/>
      <w:r w:rsidRPr="00755331">
        <w:rPr>
          <w:rFonts w:ascii="Times New Roman" w:hAnsi="Times New Roman" w:cs="Times New Roman"/>
          <w:sz w:val="24"/>
          <w:szCs w:val="24"/>
          <w:shd w:val="clear" w:color="auto" w:fill="FFFFFF"/>
        </w:rPr>
        <w:t>are often based</w:t>
      </w:r>
      <w:proofErr w:type="gramEnd"/>
      <w:r w:rsidRPr="00755331">
        <w:rPr>
          <w:rFonts w:ascii="Times New Roman" w:hAnsi="Times New Roman" w:cs="Times New Roman"/>
          <w:sz w:val="24"/>
          <w:szCs w:val="24"/>
          <w:shd w:val="clear" w:color="auto" w:fill="FFFFFF"/>
        </w:rPr>
        <w:t xml:space="preserve"> on deep structural inequalities in communities that identify the educational choices of women and men, boys and girls (UNESCO, 2019).</w:t>
      </w:r>
    </w:p>
    <w:p w:rsidR="005561E9" w:rsidRPr="00755331"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sz w:val="24"/>
          <w:szCs w:val="24"/>
        </w:rPr>
        <w:t>Social norms, traditions and patriarchy continue to be major barriers for education of girls in many countries including North Africa (</w:t>
      </w:r>
      <w:proofErr w:type="spellStart"/>
      <w:r w:rsidRPr="00755331">
        <w:rPr>
          <w:rFonts w:ascii="Times New Roman" w:hAnsi="Times New Roman" w:cs="Times New Roman"/>
          <w:color w:val="222222"/>
          <w:sz w:val="24"/>
          <w:szCs w:val="24"/>
          <w:shd w:val="clear" w:color="auto" w:fill="FFFFFF"/>
        </w:rPr>
        <w:t>Solati</w:t>
      </w:r>
      <w:proofErr w:type="spellEnd"/>
      <w:r w:rsidRPr="00755331">
        <w:rPr>
          <w:rFonts w:ascii="Times New Roman" w:hAnsi="Times New Roman" w:cs="Times New Roman"/>
          <w:color w:val="222222"/>
          <w:sz w:val="24"/>
          <w:szCs w:val="24"/>
          <w:shd w:val="clear" w:color="auto" w:fill="FFFFFF"/>
        </w:rPr>
        <w:t xml:space="preserve">, 2017; </w:t>
      </w:r>
      <w:proofErr w:type="spellStart"/>
      <w:r w:rsidRPr="00755331">
        <w:rPr>
          <w:rFonts w:ascii="Times New Roman" w:hAnsi="Times New Roman" w:cs="Times New Roman"/>
          <w:color w:val="222222"/>
          <w:sz w:val="24"/>
          <w:szCs w:val="24"/>
          <w:shd w:val="clear" w:color="auto" w:fill="FFFFFF"/>
        </w:rPr>
        <w:t>Moghadam</w:t>
      </w:r>
      <w:proofErr w:type="spellEnd"/>
      <w:r w:rsidRPr="00755331">
        <w:rPr>
          <w:rFonts w:ascii="Times New Roman" w:hAnsi="Times New Roman" w:cs="Times New Roman"/>
          <w:color w:val="222222"/>
          <w:sz w:val="24"/>
          <w:szCs w:val="24"/>
          <w:shd w:val="clear" w:color="auto" w:fill="FFFFFF"/>
        </w:rPr>
        <w:t xml:space="preserve">, 2020; </w:t>
      </w:r>
      <w:proofErr w:type="spellStart"/>
      <w:r w:rsidRPr="00755331">
        <w:rPr>
          <w:rFonts w:ascii="Times New Roman" w:hAnsi="Times New Roman" w:cs="Times New Roman"/>
          <w:color w:val="222222"/>
          <w:sz w:val="24"/>
          <w:szCs w:val="24"/>
          <w:shd w:val="clear" w:color="auto" w:fill="FFFFFF"/>
        </w:rPr>
        <w:t>Chamlou</w:t>
      </w:r>
      <w:proofErr w:type="spellEnd"/>
      <w:r w:rsidRPr="00755331">
        <w:rPr>
          <w:rFonts w:ascii="Times New Roman" w:hAnsi="Times New Roman" w:cs="Times New Roman"/>
          <w:color w:val="222222"/>
          <w:sz w:val="24"/>
          <w:szCs w:val="24"/>
          <w:shd w:val="clear" w:color="auto" w:fill="FFFFFF"/>
        </w:rPr>
        <w:t xml:space="preserve">, </w:t>
      </w:r>
      <w:proofErr w:type="spellStart"/>
      <w:r w:rsidRPr="00755331">
        <w:rPr>
          <w:rFonts w:ascii="Times New Roman" w:hAnsi="Times New Roman" w:cs="Times New Roman"/>
          <w:color w:val="222222"/>
          <w:sz w:val="24"/>
          <w:szCs w:val="24"/>
          <w:shd w:val="clear" w:color="auto" w:fill="FFFFFF"/>
        </w:rPr>
        <w:t>Muzi</w:t>
      </w:r>
      <w:proofErr w:type="spellEnd"/>
      <w:r w:rsidRPr="00755331">
        <w:rPr>
          <w:rFonts w:ascii="Times New Roman" w:hAnsi="Times New Roman" w:cs="Times New Roman"/>
          <w:color w:val="222222"/>
          <w:sz w:val="24"/>
          <w:szCs w:val="24"/>
          <w:shd w:val="clear" w:color="auto" w:fill="FFFFFF"/>
        </w:rPr>
        <w:t xml:space="preserve">, </w:t>
      </w:r>
      <w:r>
        <w:rPr>
          <w:rFonts w:ascii="Times New Roman" w:hAnsi="Times New Roman" w:cs="Times New Roman"/>
          <w:sz w:val="24"/>
          <w:szCs w:val="24"/>
        </w:rPr>
        <w:t>and</w:t>
      </w:r>
      <w:r w:rsidRPr="00755331">
        <w:rPr>
          <w:rFonts w:ascii="Times New Roman" w:hAnsi="Times New Roman" w:cs="Times New Roman"/>
          <w:sz w:val="24"/>
          <w:szCs w:val="24"/>
        </w:rPr>
        <w:t xml:space="preserve"> </w:t>
      </w:r>
      <w:r w:rsidRPr="00755331">
        <w:rPr>
          <w:rFonts w:ascii="Times New Roman" w:hAnsi="Times New Roman" w:cs="Times New Roman"/>
          <w:color w:val="222222"/>
          <w:sz w:val="24"/>
          <w:szCs w:val="24"/>
          <w:shd w:val="clear" w:color="auto" w:fill="FFFFFF"/>
        </w:rPr>
        <w:t xml:space="preserve">Ahmed, 2011; </w:t>
      </w:r>
      <w:proofErr w:type="spellStart"/>
      <w:r w:rsidRPr="00755331">
        <w:rPr>
          <w:rFonts w:ascii="Times New Roman" w:hAnsi="Times New Roman" w:cs="Times New Roman"/>
          <w:color w:val="222222"/>
          <w:sz w:val="24"/>
          <w:szCs w:val="24"/>
          <w:shd w:val="clear" w:color="auto" w:fill="FFFFFF"/>
        </w:rPr>
        <w:t>Assaad</w:t>
      </w:r>
      <w:proofErr w:type="spellEnd"/>
      <w:r w:rsidRPr="00755331">
        <w:rPr>
          <w:rFonts w:ascii="Times New Roman" w:hAnsi="Times New Roman" w:cs="Times New Roman"/>
          <w:color w:val="222222"/>
          <w:sz w:val="24"/>
          <w:szCs w:val="24"/>
          <w:shd w:val="clear" w:color="auto" w:fill="FFFFFF"/>
        </w:rPr>
        <w:t xml:space="preserve"> </w:t>
      </w:r>
      <w:r>
        <w:rPr>
          <w:rFonts w:ascii="Times New Roman" w:hAnsi="Times New Roman" w:cs="Times New Roman"/>
          <w:sz w:val="24"/>
          <w:szCs w:val="24"/>
        </w:rPr>
        <w:t>and</w:t>
      </w:r>
      <w:r w:rsidRPr="00755331">
        <w:rPr>
          <w:rFonts w:ascii="Times New Roman" w:hAnsi="Times New Roman" w:cs="Times New Roman"/>
          <w:sz w:val="24"/>
          <w:szCs w:val="24"/>
        </w:rPr>
        <w:t xml:space="preserve"> </w:t>
      </w:r>
      <w:proofErr w:type="spellStart"/>
      <w:r w:rsidRPr="00755331">
        <w:rPr>
          <w:rFonts w:ascii="Times New Roman" w:hAnsi="Times New Roman" w:cs="Times New Roman"/>
          <w:color w:val="222222"/>
          <w:sz w:val="24"/>
          <w:szCs w:val="24"/>
          <w:shd w:val="clear" w:color="auto" w:fill="FFFFFF"/>
        </w:rPr>
        <w:t>Roudi-Fahimi</w:t>
      </w:r>
      <w:proofErr w:type="spellEnd"/>
      <w:r w:rsidRPr="00755331">
        <w:rPr>
          <w:rFonts w:ascii="Times New Roman" w:hAnsi="Times New Roman" w:cs="Times New Roman"/>
          <w:color w:val="222222"/>
          <w:sz w:val="24"/>
          <w:szCs w:val="24"/>
          <w:shd w:val="clear" w:color="auto" w:fill="FFFFFF"/>
        </w:rPr>
        <w:t>, 2007</w:t>
      </w:r>
      <w:r w:rsidRPr="00755331">
        <w:rPr>
          <w:rFonts w:ascii="Times New Roman" w:hAnsi="Times New Roman" w:cs="Times New Roman"/>
          <w:sz w:val="24"/>
          <w:szCs w:val="24"/>
        </w:rPr>
        <w:t xml:space="preserve">). Expectations and perceptions of the role of men and women in the labour market, in the family and in wider society cause girls and boys to be valued differently, which in turn affects parents' schooling decisions (UNICEF, 2014). Such harmful social norms can promote women from </w:t>
      </w:r>
      <w:proofErr w:type="gramStart"/>
      <w:r w:rsidRPr="00755331">
        <w:rPr>
          <w:rFonts w:ascii="Times New Roman" w:hAnsi="Times New Roman" w:cs="Times New Roman"/>
          <w:sz w:val="24"/>
          <w:szCs w:val="24"/>
        </w:rPr>
        <w:t>being seen</w:t>
      </w:r>
      <w:proofErr w:type="gramEnd"/>
      <w:r w:rsidRPr="00755331">
        <w:rPr>
          <w:rFonts w:ascii="Times New Roman" w:hAnsi="Times New Roman" w:cs="Times New Roman"/>
          <w:sz w:val="24"/>
          <w:szCs w:val="24"/>
        </w:rPr>
        <w:t xml:space="preserve"> as partners and caregivers while also preventing a change in education. According to World Values Survey </w:t>
      </w:r>
      <w:r w:rsidRPr="00755331">
        <w:rPr>
          <w:rFonts w:ascii="Times New Roman" w:hAnsi="Times New Roman" w:cs="Times New Roman"/>
          <w:sz w:val="24"/>
          <w:szCs w:val="24"/>
          <w:shd w:val="clear" w:color="auto" w:fill="FFFFFF"/>
        </w:rPr>
        <w:t>conducted from 2010 to 2014 in 51 countries</w:t>
      </w:r>
      <w:r w:rsidRPr="00755331">
        <w:rPr>
          <w:rFonts w:ascii="Times New Roman" w:hAnsi="Times New Roman" w:cs="Times New Roman"/>
          <w:sz w:val="24"/>
          <w:szCs w:val="24"/>
        </w:rPr>
        <w:t xml:space="preserve">, more than a quarter of people believe that </w:t>
      </w:r>
      <w:r w:rsidRPr="00755331">
        <w:rPr>
          <w:rFonts w:ascii="Times New Roman" w:hAnsi="Times New Roman" w:cs="Times New Roman"/>
          <w:sz w:val="24"/>
          <w:szCs w:val="24"/>
          <w:shd w:val="clear" w:color="auto" w:fill="FFFFFF"/>
        </w:rPr>
        <w:t>‘a university education is more important for a boy’</w:t>
      </w:r>
      <w:r w:rsidRPr="00755331">
        <w:rPr>
          <w:rFonts w:ascii="Times New Roman" w:hAnsi="Times New Roman" w:cs="Times New Roman"/>
          <w:sz w:val="24"/>
          <w:szCs w:val="24"/>
        </w:rPr>
        <w:t>. This may lead to underrepresentation of women, especially in STEM fields. In different parts of Africa, for example, girls are less supported in many fields, including science, creating a major barrier to them going on to further study of science, or to pursue science as a career (</w:t>
      </w:r>
      <w:proofErr w:type="spellStart"/>
      <w:r w:rsidRPr="00755331">
        <w:rPr>
          <w:rFonts w:ascii="Times New Roman" w:hAnsi="Times New Roman" w:cs="Times New Roman"/>
          <w:sz w:val="24"/>
          <w:szCs w:val="24"/>
        </w:rPr>
        <w:t>Akwei</w:t>
      </w:r>
      <w:proofErr w:type="spellEnd"/>
      <w:r w:rsidRPr="00755331">
        <w:rPr>
          <w:rFonts w:ascii="Times New Roman" w:hAnsi="Times New Roman" w:cs="Times New Roman"/>
          <w:sz w:val="24"/>
          <w:szCs w:val="24"/>
        </w:rPr>
        <w:t>, 2016; UNESCO, 2012). Living in an environment in which traditional gender role beliefs and social norms are widespread can attract boys to STEM fields, while alienating girls (</w:t>
      </w:r>
      <w:proofErr w:type="spellStart"/>
      <w:r w:rsidRPr="00755331">
        <w:rPr>
          <w:rFonts w:ascii="Times New Roman" w:hAnsi="Times New Roman" w:cs="Times New Roman"/>
          <w:sz w:val="24"/>
          <w:szCs w:val="24"/>
        </w:rPr>
        <w:t>Legewie</w:t>
      </w:r>
      <w:proofErr w:type="spellEnd"/>
      <w:r w:rsidRPr="00755331">
        <w:rPr>
          <w:rFonts w:ascii="Times New Roman" w:hAnsi="Times New Roman" w:cs="Times New Roman"/>
          <w:sz w:val="24"/>
          <w:szCs w:val="24"/>
        </w:rPr>
        <w:t xml:space="preserve"> and </w:t>
      </w:r>
      <w:proofErr w:type="spellStart"/>
      <w:r w:rsidRPr="00755331">
        <w:rPr>
          <w:rFonts w:ascii="Times New Roman" w:hAnsi="Times New Roman" w:cs="Times New Roman"/>
          <w:sz w:val="24"/>
          <w:szCs w:val="24"/>
        </w:rPr>
        <w:t>DiPrete</w:t>
      </w:r>
      <w:proofErr w:type="spellEnd"/>
      <w:r w:rsidRPr="00755331">
        <w:rPr>
          <w:rFonts w:ascii="Times New Roman" w:hAnsi="Times New Roman" w:cs="Times New Roman"/>
          <w:sz w:val="24"/>
          <w:szCs w:val="24"/>
        </w:rPr>
        <w:t>, 2014).</w:t>
      </w:r>
      <w:r w:rsidRPr="00755331">
        <w:rPr>
          <w:rStyle w:val="Hyperlink"/>
          <w:rFonts w:ascii="Times New Roman" w:hAnsi="Times New Roman" w:cs="Times New Roman"/>
          <w:color w:val="auto"/>
          <w:sz w:val="24"/>
          <w:szCs w:val="24"/>
          <w:u w:val="none"/>
        </w:rPr>
        <w:t xml:space="preserve"> For this reason, this study had adopted the use of </w:t>
      </w:r>
      <w:r w:rsidRPr="00755331">
        <w:rPr>
          <w:rFonts w:ascii="Times New Roman" w:hAnsi="Times New Roman" w:cs="Times New Roman"/>
          <w:sz w:val="24"/>
          <w:szCs w:val="24"/>
        </w:rPr>
        <w:t xml:space="preserve">Bronfenbrenner's ecological model (1977, 1979) (special emphasis was placed on the </w:t>
      </w:r>
      <w:proofErr w:type="spellStart"/>
      <w:r w:rsidRPr="00755331">
        <w:rPr>
          <w:rFonts w:ascii="Times New Roman" w:hAnsi="Times New Roman" w:cs="Times New Roman"/>
          <w:sz w:val="24"/>
          <w:szCs w:val="24"/>
        </w:rPr>
        <w:t>macrosystem</w:t>
      </w:r>
      <w:proofErr w:type="spellEnd"/>
      <w:r w:rsidRPr="00755331">
        <w:rPr>
          <w:rFonts w:ascii="Times New Roman" w:hAnsi="Times New Roman" w:cs="Times New Roman"/>
          <w:sz w:val="24"/>
          <w:szCs w:val="24"/>
        </w:rPr>
        <w:t>) to analyse to what</w:t>
      </w:r>
      <w:r w:rsidRPr="00755331">
        <w:rPr>
          <w:rStyle w:val="Hyperlink"/>
          <w:rFonts w:ascii="Times New Roman" w:hAnsi="Times New Roman" w:cs="Times New Roman"/>
          <w:color w:val="auto"/>
          <w:sz w:val="24"/>
          <w:szCs w:val="24"/>
          <w:u w:val="none"/>
        </w:rPr>
        <w:t xml:space="preserve"> extent cultural and social norms influences girls’ retention within STEM fields in North Africa.</w:t>
      </w:r>
      <w:r w:rsidRPr="00755331">
        <w:rPr>
          <w:rFonts w:ascii="Times New Roman" w:hAnsi="Times New Roman" w:cs="Times New Roman"/>
          <w:sz w:val="24"/>
          <w:szCs w:val="24"/>
        </w:rPr>
        <w:t xml:space="preserve"> In addition, these norms were linked with the Trends in International Mathematics and Science Study (TIMSS) results of the country to provide a more detailed perspective </w:t>
      </w:r>
      <w:proofErr w:type="gramStart"/>
      <w:r w:rsidRPr="00755331">
        <w:rPr>
          <w:rFonts w:ascii="Times New Roman" w:hAnsi="Times New Roman" w:cs="Times New Roman"/>
          <w:sz w:val="24"/>
          <w:szCs w:val="24"/>
        </w:rPr>
        <w:t>was</w:t>
      </w:r>
      <w:proofErr w:type="gramEnd"/>
      <w:r w:rsidRPr="00755331">
        <w:rPr>
          <w:rFonts w:ascii="Times New Roman" w:hAnsi="Times New Roman" w:cs="Times New Roman"/>
          <w:sz w:val="24"/>
          <w:szCs w:val="24"/>
        </w:rPr>
        <w:t xml:space="preserve"> provided. </w:t>
      </w:r>
    </w:p>
    <w:p w:rsidR="005561E9" w:rsidRPr="00755331" w:rsidRDefault="005561E9" w:rsidP="00A61A53">
      <w:pPr>
        <w:spacing w:after="0" w:line="276" w:lineRule="auto"/>
        <w:jc w:val="both"/>
        <w:rPr>
          <w:rFonts w:ascii="Times New Roman" w:hAnsi="Times New Roman" w:cs="Times New Roman"/>
          <w:sz w:val="24"/>
          <w:szCs w:val="24"/>
        </w:rPr>
      </w:pPr>
    </w:p>
    <w:p w:rsidR="005561E9" w:rsidRDefault="00A61A53" w:rsidP="00A61A53">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METHODOLOGY </w:t>
      </w:r>
    </w:p>
    <w:p w:rsidR="00A61A53" w:rsidRPr="00755331" w:rsidRDefault="00A61A53" w:rsidP="00A61A53">
      <w:pPr>
        <w:spacing w:after="0" w:line="276" w:lineRule="auto"/>
        <w:jc w:val="both"/>
        <w:rPr>
          <w:rFonts w:ascii="Times New Roman" w:hAnsi="Times New Roman" w:cs="Times New Roman"/>
          <w:b/>
          <w:sz w:val="24"/>
          <w:szCs w:val="24"/>
        </w:rPr>
      </w:pPr>
    </w:p>
    <w:p w:rsidR="005561E9" w:rsidRPr="00755331"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sz w:val="24"/>
          <w:szCs w:val="24"/>
        </w:rPr>
        <w:t xml:space="preserve">This study applied Bronfenbrenner’s (1977, 1979, 1992) ecological model to direct the study as this model not only helps researchers and educators gain in-depth understanding into how to create an environment which can enrich academic progress of students but also allow a multi-dimensional in-depth study of the barriers to education. Bronfenbrenner (1977, 1979) suggested that development and behaviour of a person could be affected by the ecological environment, which is considered </w:t>
      </w:r>
      <w:proofErr w:type="gramStart"/>
      <w:r w:rsidRPr="00755331">
        <w:rPr>
          <w:rFonts w:ascii="Times New Roman" w:hAnsi="Times New Roman" w:cs="Times New Roman"/>
          <w:sz w:val="24"/>
          <w:szCs w:val="24"/>
        </w:rPr>
        <w:t>to be a</w:t>
      </w:r>
      <w:proofErr w:type="gramEnd"/>
      <w:r w:rsidRPr="00755331">
        <w:rPr>
          <w:rFonts w:ascii="Times New Roman" w:hAnsi="Times New Roman" w:cs="Times New Roman"/>
          <w:sz w:val="24"/>
          <w:szCs w:val="24"/>
        </w:rPr>
        <w:t xml:space="preserve"> part of the interconnected and interrelated structures. A person is an integral part of multiple interrelated systems that shape adolescent developmental processes, including the </w:t>
      </w:r>
      <w:r w:rsidRPr="00755331">
        <w:rPr>
          <w:rFonts w:ascii="Times New Roman" w:hAnsi="Times New Roman" w:cs="Times New Roman"/>
          <w:sz w:val="24"/>
          <w:szCs w:val="24"/>
        </w:rPr>
        <w:lastRenderedPageBreak/>
        <w:t xml:space="preserve">microsystem (the relationships of individuals with instantaneous settings), the mesosystem (interrelationships between microsystems), the </w:t>
      </w:r>
      <w:proofErr w:type="spellStart"/>
      <w:r w:rsidRPr="00755331">
        <w:rPr>
          <w:rFonts w:ascii="Times New Roman" w:hAnsi="Times New Roman" w:cs="Times New Roman"/>
          <w:sz w:val="24"/>
          <w:szCs w:val="24"/>
        </w:rPr>
        <w:t>exosystem</w:t>
      </w:r>
      <w:proofErr w:type="spellEnd"/>
      <w:r w:rsidRPr="00755331">
        <w:rPr>
          <w:rFonts w:ascii="Times New Roman" w:hAnsi="Times New Roman" w:cs="Times New Roman"/>
          <w:sz w:val="24"/>
          <w:szCs w:val="24"/>
        </w:rPr>
        <w:t xml:space="preserve"> (settings that do not directly affect the individual), and the </w:t>
      </w:r>
      <w:proofErr w:type="spellStart"/>
      <w:r w:rsidRPr="00755331">
        <w:rPr>
          <w:rFonts w:ascii="Times New Roman" w:hAnsi="Times New Roman" w:cs="Times New Roman"/>
          <w:sz w:val="24"/>
          <w:szCs w:val="24"/>
        </w:rPr>
        <w:t>macrosystem</w:t>
      </w:r>
      <w:proofErr w:type="spellEnd"/>
      <w:r w:rsidRPr="00755331">
        <w:rPr>
          <w:rFonts w:ascii="Times New Roman" w:hAnsi="Times New Roman" w:cs="Times New Roman"/>
          <w:sz w:val="24"/>
          <w:szCs w:val="24"/>
        </w:rPr>
        <w:t xml:space="preserve"> (cultural or subcultural models) (Bronfenbrenner 1977, 1979). Ecological model of Bronfenbrenner is in a whole and encompasses five subsystems that </w:t>
      </w:r>
      <w:proofErr w:type="gramStart"/>
      <w:r w:rsidRPr="00755331">
        <w:rPr>
          <w:rFonts w:ascii="Times New Roman" w:hAnsi="Times New Roman" w:cs="Times New Roman"/>
          <w:sz w:val="24"/>
          <w:szCs w:val="24"/>
        </w:rPr>
        <w:t>cannot be described</w:t>
      </w:r>
      <w:proofErr w:type="gramEnd"/>
      <w:r w:rsidRPr="00755331">
        <w:rPr>
          <w:rFonts w:ascii="Times New Roman" w:hAnsi="Times New Roman" w:cs="Times New Roman"/>
          <w:sz w:val="24"/>
          <w:szCs w:val="24"/>
        </w:rPr>
        <w:t xml:space="preserve"> separately. More precisely, ecological environments can be perceived as a cluster of sub-systems of different sizes and nested with each other, from</w:t>
      </w:r>
      <w:r w:rsidR="00CE5F9E">
        <w:rPr>
          <w:rFonts w:ascii="Times New Roman" w:hAnsi="Times New Roman" w:cs="Times New Roman"/>
          <w:sz w:val="24"/>
          <w:szCs w:val="24"/>
        </w:rPr>
        <w:t xml:space="preserve"> smaller to larger (see Figure I</w:t>
      </w:r>
      <w:r w:rsidRPr="00755331">
        <w:rPr>
          <w:rFonts w:ascii="Times New Roman" w:hAnsi="Times New Roman" w:cs="Times New Roman"/>
          <w:sz w:val="24"/>
          <w:szCs w:val="24"/>
        </w:rPr>
        <w:t xml:space="preserve">). Moreover, each construct can represent an important context for girls to stay in STEM or identify barriers to girls remaining in STEM. Specifically, the macro system </w:t>
      </w:r>
      <w:proofErr w:type="gramStart"/>
      <w:r w:rsidRPr="00755331">
        <w:rPr>
          <w:rFonts w:ascii="Times New Roman" w:hAnsi="Times New Roman" w:cs="Times New Roman"/>
          <w:sz w:val="24"/>
          <w:szCs w:val="24"/>
        </w:rPr>
        <w:t>was identified</w:t>
      </w:r>
      <w:proofErr w:type="gramEnd"/>
      <w:r w:rsidRPr="00755331">
        <w:rPr>
          <w:rFonts w:ascii="Times New Roman" w:hAnsi="Times New Roman" w:cs="Times New Roman"/>
          <w:sz w:val="24"/>
          <w:szCs w:val="24"/>
        </w:rPr>
        <w:t xml:space="preserve"> as broad social values, cultural beliefs, political ideologies and traditions that incorporate the microsystem, the mesosystem, and the </w:t>
      </w:r>
      <w:proofErr w:type="spellStart"/>
      <w:r w:rsidRPr="00755331">
        <w:rPr>
          <w:rFonts w:ascii="Times New Roman" w:hAnsi="Times New Roman" w:cs="Times New Roman"/>
          <w:sz w:val="24"/>
          <w:szCs w:val="24"/>
        </w:rPr>
        <w:t>exosystem</w:t>
      </w:r>
      <w:proofErr w:type="spellEnd"/>
      <w:r w:rsidRPr="00755331">
        <w:rPr>
          <w:rFonts w:ascii="Times New Roman" w:hAnsi="Times New Roman" w:cs="Times New Roman"/>
          <w:sz w:val="24"/>
          <w:szCs w:val="24"/>
        </w:rPr>
        <w:t xml:space="preserve"> (Bronfenbrenner, 1977).</w:t>
      </w:r>
    </w:p>
    <w:p w:rsidR="005561E9" w:rsidRPr="00755331" w:rsidRDefault="005561E9" w:rsidP="00A61A53">
      <w:pPr>
        <w:spacing w:line="276" w:lineRule="auto"/>
        <w:rPr>
          <w:rFonts w:ascii="Times New Roman" w:hAnsi="Times New Roman" w:cs="Times New Roman"/>
          <w:sz w:val="24"/>
          <w:szCs w:val="24"/>
        </w:rPr>
      </w:pPr>
      <w:r w:rsidRPr="00755331">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16ABE866" wp14:editId="5BFF510B">
                <wp:simplePos x="0" y="0"/>
                <wp:positionH relativeFrom="margin">
                  <wp:posOffset>971550</wp:posOffset>
                </wp:positionH>
                <wp:positionV relativeFrom="paragraph">
                  <wp:posOffset>158750</wp:posOffset>
                </wp:positionV>
                <wp:extent cx="3981450" cy="3702050"/>
                <wp:effectExtent l="0" t="0" r="19050" b="12700"/>
                <wp:wrapSquare wrapText="bothSides"/>
                <wp:docPr id="7" name="Flowchart: Connector 7"/>
                <wp:cNvGraphicFramePr/>
                <a:graphic xmlns:a="http://schemas.openxmlformats.org/drawingml/2006/main">
                  <a:graphicData uri="http://schemas.microsoft.com/office/word/2010/wordprocessingShape">
                    <wps:wsp>
                      <wps:cNvSpPr/>
                      <wps:spPr>
                        <a:xfrm>
                          <a:off x="0" y="0"/>
                          <a:ext cx="3981450" cy="3702050"/>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5561E9" w:rsidRPr="00013856" w:rsidRDefault="005561E9" w:rsidP="005561E9">
                            <w:pPr>
                              <w:jc w:val="center"/>
                              <w:rPr>
                                <w:rFonts w:ascii="Times New Roman" w:hAnsi="Times New Roman" w:cs="Times New Roman"/>
                                <w:color w:val="000000" w:themeColor="text1"/>
                                <w:sz w:val="20"/>
                                <w:szCs w:val="20"/>
                              </w:rPr>
                            </w:pPr>
                            <w:r w:rsidRPr="00013856">
                              <w:rPr>
                                <w:rFonts w:ascii="Times New Roman" w:hAnsi="Times New Roman" w:cs="Times New Roman"/>
                                <w:color w:val="000000" w:themeColor="text1"/>
                                <w:sz w:val="20"/>
                                <w:szCs w:val="20"/>
                              </w:rPr>
                              <w:t>MACROSYSTEM</w:t>
                            </w:r>
                          </w:p>
                          <w:p w:rsidR="005561E9" w:rsidRPr="00013856" w:rsidRDefault="005561E9" w:rsidP="005561E9">
                            <w:pPr>
                              <w:jc w:val="center"/>
                              <w:rPr>
                                <w:rFonts w:ascii="Times New Roman" w:hAnsi="Times New Roman" w:cs="Times New Roman"/>
                                <w:color w:val="000000" w:themeColor="text1"/>
                                <w:sz w:val="20"/>
                                <w:szCs w:val="20"/>
                              </w:rPr>
                            </w:pPr>
                            <w:r w:rsidRPr="00013856">
                              <w:rPr>
                                <w:rFonts w:ascii="Times New Roman" w:hAnsi="Times New Roman" w:cs="Times New Roman"/>
                                <w:color w:val="000000" w:themeColor="text1"/>
                                <w:sz w:val="20"/>
                                <w:szCs w:val="20"/>
                              </w:rPr>
                              <w:t xml:space="preserve">Social </w:t>
                            </w:r>
                            <w:r w:rsidR="00CF647C">
                              <w:rPr>
                                <w:rFonts w:ascii="Times New Roman" w:hAnsi="Times New Roman" w:cs="Times New Roman"/>
                                <w:color w:val="000000" w:themeColor="text1"/>
                                <w:sz w:val="20"/>
                                <w:szCs w:val="20"/>
                              </w:rPr>
                              <w:t xml:space="preserve">Norms      </w:t>
                            </w:r>
                            <w:r w:rsidRPr="00013856">
                              <w:rPr>
                                <w:rFonts w:ascii="Times New Roman" w:hAnsi="Times New Roman" w:cs="Times New Roman"/>
                                <w:color w:val="000000" w:themeColor="text1"/>
                                <w:sz w:val="20"/>
                                <w:szCs w:val="20"/>
                              </w:rPr>
                              <w:t>Cultural Norms</w:t>
                            </w:r>
                          </w:p>
                          <w:p w:rsidR="005561E9" w:rsidRDefault="005561E9" w:rsidP="005561E9">
                            <w:pPr>
                              <w:jc w:val="center"/>
                              <w:rPr>
                                <w:rFonts w:ascii="Times New Roman" w:hAnsi="Times New Roman" w:cs="Times New Roman"/>
                                <w:color w:val="000000" w:themeColor="text1"/>
                                <w:sz w:val="20"/>
                                <w:szCs w:val="20"/>
                              </w:rPr>
                            </w:pPr>
                            <w:r w:rsidRPr="00013856">
                              <w:rPr>
                                <w:rFonts w:ascii="Times New Roman" w:hAnsi="Times New Roman" w:cs="Times New Roman"/>
                                <w:color w:val="000000" w:themeColor="text1"/>
                                <w:sz w:val="20"/>
                                <w:szCs w:val="20"/>
                              </w:rPr>
                              <w:t>Traditions          Patriarchy</w:t>
                            </w:r>
                          </w:p>
                          <w:p w:rsidR="005561E9" w:rsidRPr="00013856" w:rsidRDefault="005561E9" w:rsidP="005561E9">
                            <w:pPr>
                              <w:jc w:val="center"/>
                              <w:rPr>
                                <w:rFonts w:ascii="Times New Roman" w:hAnsi="Times New Roman" w:cs="Times New Roman"/>
                                <w:color w:val="000000" w:themeColor="text1"/>
                                <w:sz w:val="20"/>
                                <w:szCs w:val="20"/>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Pr="0033247C" w:rsidRDefault="005561E9" w:rsidP="005561E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BE866"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 o:spid="_x0000_s1026" type="#_x0000_t120" style="position:absolute;margin-left:76.5pt;margin-top:12.5pt;width:313.5pt;height:29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" fillcolor="white [3201]" strokecolor="black [3200]" strokeweight="1pt">
                <v:stroke joinstyle="miter"/>
                <v:textbox>
                  <w:txbxContent>
                    <w:p w:rsidR="005561E9" w:rsidRPr="00013856" w:rsidRDefault="005561E9" w:rsidP="005561E9">
                      <w:pPr>
                        <w:jc w:val="center"/>
                        <w:rPr>
                          <w:rFonts w:ascii="Times New Roman" w:hAnsi="Times New Roman" w:cs="Times New Roman"/>
                          <w:color w:val="000000" w:themeColor="text1"/>
                          <w:sz w:val="20"/>
                          <w:szCs w:val="20"/>
                        </w:rPr>
                      </w:pPr>
                      <w:r w:rsidRPr="00013856">
                        <w:rPr>
                          <w:rFonts w:ascii="Times New Roman" w:hAnsi="Times New Roman" w:cs="Times New Roman"/>
                          <w:color w:val="000000" w:themeColor="text1"/>
                          <w:sz w:val="20"/>
                          <w:szCs w:val="20"/>
                        </w:rPr>
                        <w:t>MACROSYSTEM</w:t>
                      </w:r>
                    </w:p>
                    <w:p w:rsidR="005561E9" w:rsidRPr="00013856" w:rsidRDefault="005561E9" w:rsidP="005561E9">
                      <w:pPr>
                        <w:jc w:val="center"/>
                        <w:rPr>
                          <w:rFonts w:ascii="Times New Roman" w:hAnsi="Times New Roman" w:cs="Times New Roman"/>
                          <w:color w:val="000000" w:themeColor="text1"/>
                          <w:sz w:val="20"/>
                          <w:szCs w:val="20"/>
                        </w:rPr>
                      </w:pPr>
                      <w:r w:rsidRPr="00013856">
                        <w:rPr>
                          <w:rFonts w:ascii="Times New Roman" w:hAnsi="Times New Roman" w:cs="Times New Roman"/>
                          <w:color w:val="000000" w:themeColor="text1"/>
                          <w:sz w:val="20"/>
                          <w:szCs w:val="20"/>
                        </w:rPr>
                        <w:t xml:space="preserve">Social </w:t>
                      </w:r>
                      <w:r w:rsidR="00CF647C">
                        <w:rPr>
                          <w:rFonts w:ascii="Times New Roman" w:hAnsi="Times New Roman" w:cs="Times New Roman"/>
                          <w:color w:val="000000" w:themeColor="text1"/>
                          <w:sz w:val="20"/>
                          <w:szCs w:val="20"/>
                        </w:rPr>
                        <w:t xml:space="preserve">Norms      </w:t>
                      </w:r>
                      <w:r w:rsidRPr="00013856">
                        <w:rPr>
                          <w:rFonts w:ascii="Times New Roman" w:hAnsi="Times New Roman" w:cs="Times New Roman"/>
                          <w:color w:val="000000" w:themeColor="text1"/>
                          <w:sz w:val="20"/>
                          <w:szCs w:val="20"/>
                        </w:rPr>
                        <w:t>Cultural Norms</w:t>
                      </w:r>
                    </w:p>
                    <w:p w:rsidR="005561E9" w:rsidRDefault="005561E9" w:rsidP="005561E9">
                      <w:pPr>
                        <w:jc w:val="center"/>
                        <w:rPr>
                          <w:rFonts w:ascii="Times New Roman" w:hAnsi="Times New Roman" w:cs="Times New Roman"/>
                          <w:color w:val="000000" w:themeColor="text1"/>
                          <w:sz w:val="20"/>
                          <w:szCs w:val="20"/>
                        </w:rPr>
                      </w:pPr>
                      <w:r w:rsidRPr="00013856">
                        <w:rPr>
                          <w:rFonts w:ascii="Times New Roman" w:hAnsi="Times New Roman" w:cs="Times New Roman"/>
                          <w:color w:val="000000" w:themeColor="text1"/>
                          <w:sz w:val="20"/>
                          <w:szCs w:val="20"/>
                        </w:rPr>
                        <w:t>Traditions          Patriarchy</w:t>
                      </w:r>
                    </w:p>
                    <w:p w:rsidR="005561E9" w:rsidRPr="00013856" w:rsidRDefault="005561E9" w:rsidP="005561E9">
                      <w:pPr>
                        <w:jc w:val="center"/>
                        <w:rPr>
                          <w:rFonts w:ascii="Times New Roman" w:hAnsi="Times New Roman" w:cs="Times New Roman"/>
                          <w:color w:val="000000" w:themeColor="text1"/>
                          <w:sz w:val="20"/>
                          <w:szCs w:val="20"/>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Pr="0033247C" w:rsidRDefault="005561E9" w:rsidP="005561E9">
                      <w:pPr>
                        <w:jc w:val="center"/>
                        <w:rPr>
                          <w:color w:val="000000" w:themeColor="text1"/>
                        </w:rPr>
                      </w:pPr>
                    </w:p>
                  </w:txbxContent>
                </v:textbox>
                <w10:wrap type="square" anchorx="margin"/>
              </v:shape>
            </w:pict>
          </mc:Fallback>
        </mc:AlternateContent>
      </w:r>
    </w:p>
    <w:p w:rsidR="005561E9" w:rsidRPr="00755331" w:rsidRDefault="005561E9" w:rsidP="00A61A53">
      <w:pPr>
        <w:spacing w:line="276" w:lineRule="auto"/>
        <w:jc w:val="center"/>
        <w:rPr>
          <w:rFonts w:ascii="Times New Roman" w:hAnsi="Times New Roman" w:cs="Times New Roman"/>
          <w:sz w:val="24"/>
          <w:szCs w:val="24"/>
        </w:rPr>
      </w:pPr>
    </w:p>
    <w:p w:rsidR="005561E9" w:rsidRPr="00755331" w:rsidRDefault="005561E9" w:rsidP="00A61A53">
      <w:pPr>
        <w:spacing w:line="276" w:lineRule="auto"/>
        <w:jc w:val="center"/>
        <w:rPr>
          <w:rFonts w:ascii="Times New Roman" w:hAnsi="Times New Roman" w:cs="Times New Roman"/>
          <w:sz w:val="24"/>
          <w:szCs w:val="24"/>
        </w:rPr>
      </w:pPr>
    </w:p>
    <w:p w:rsidR="005561E9" w:rsidRPr="00755331" w:rsidRDefault="005561E9" w:rsidP="00A61A53">
      <w:pPr>
        <w:spacing w:line="276" w:lineRule="auto"/>
        <w:jc w:val="center"/>
        <w:rPr>
          <w:rFonts w:ascii="Times New Roman" w:hAnsi="Times New Roman" w:cs="Times New Roman"/>
          <w:sz w:val="24"/>
          <w:szCs w:val="24"/>
        </w:rPr>
      </w:pPr>
    </w:p>
    <w:p w:rsidR="005561E9" w:rsidRPr="00755331" w:rsidRDefault="005561E9" w:rsidP="00A61A53">
      <w:pPr>
        <w:spacing w:line="276" w:lineRule="auto"/>
        <w:jc w:val="center"/>
        <w:rPr>
          <w:rFonts w:ascii="Times New Roman" w:hAnsi="Times New Roman" w:cs="Times New Roman"/>
          <w:sz w:val="24"/>
          <w:szCs w:val="24"/>
        </w:rPr>
      </w:pPr>
    </w:p>
    <w:p w:rsidR="005561E9" w:rsidRPr="00755331" w:rsidRDefault="005561E9" w:rsidP="00A61A53">
      <w:pPr>
        <w:spacing w:line="276" w:lineRule="auto"/>
        <w:jc w:val="center"/>
        <w:rPr>
          <w:rFonts w:ascii="Times New Roman" w:hAnsi="Times New Roman" w:cs="Times New Roman"/>
          <w:sz w:val="24"/>
          <w:szCs w:val="24"/>
        </w:rPr>
      </w:pPr>
      <w:r w:rsidRPr="00755331">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6CD4F17A" wp14:editId="4040D765">
                <wp:simplePos x="0" y="0"/>
                <wp:positionH relativeFrom="margin">
                  <wp:align>center</wp:align>
                </wp:positionH>
                <wp:positionV relativeFrom="paragraph">
                  <wp:posOffset>107950</wp:posOffset>
                </wp:positionV>
                <wp:extent cx="2654300" cy="2279650"/>
                <wp:effectExtent l="0" t="0" r="12700" b="25400"/>
                <wp:wrapSquare wrapText="bothSides"/>
                <wp:docPr id="6" name="Flowchart: Connector 6"/>
                <wp:cNvGraphicFramePr/>
                <a:graphic xmlns:a="http://schemas.openxmlformats.org/drawingml/2006/main">
                  <a:graphicData uri="http://schemas.microsoft.com/office/word/2010/wordprocessingShape">
                    <wps:wsp>
                      <wps:cNvSpPr/>
                      <wps:spPr>
                        <a:xfrm>
                          <a:off x="0" y="0"/>
                          <a:ext cx="2654300" cy="2279650"/>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5561E9" w:rsidRPr="00013856" w:rsidRDefault="005561E9" w:rsidP="005561E9">
                            <w:pPr>
                              <w:jc w:val="center"/>
                              <w:rPr>
                                <w:rFonts w:ascii="Times New Roman" w:hAnsi="Times New Roman" w:cs="Times New Roman"/>
                                <w:color w:val="000000" w:themeColor="text1"/>
                                <w:sz w:val="20"/>
                                <w:szCs w:val="20"/>
                              </w:rPr>
                            </w:pPr>
                            <w:r w:rsidRPr="00013856">
                              <w:rPr>
                                <w:rFonts w:ascii="Times New Roman" w:hAnsi="Times New Roman" w:cs="Times New Roman"/>
                                <w:color w:val="000000" w:themeColor="text1"/>
                                <w:sz w:val="20"/>
                                <w:szCs w:val="20"/>
                              </w:rPr>
                              <w:t>EXOSYSTEM</w:t>
                            </w: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Pr="00E63929" w:rsidRDefault="005561E9" w:rsidP="005561E9">
                            <w:pPr>
                              <w:jc w:val="center"/>
                              <w:rPr>
                                <w:color w:val="000000" w:themeColor="text1"/>
                              </w:rPr>
                            </w:pPr>
                          </w:p>
                          <w:p w:rsidR="005561E9" w:rsidRDefault="005561E9" w:rsidP="005561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4F17A" id="Flowchart: Connector 6" o:spid="_x0000_s1027" type="#_x0000_t120" style="position:absolute;left:0;text-align:left;margin-left:0;margin-top:8.5pt;width:209pt;height:17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" fillcolor="white [3201]" strokecolor="black [3200]" strokeweight="1pt">
                <v:stroke joinstyle="miter"/>
                <v:textbox>
                  <w:txbxContent>
                    <w:p w:rsidR="005561E9" w:rsidRPr="00013856" w:rsidRDefault="005561E9" w:rsidP="005561E9">
                      <w:pPr>
                        <w:jc w:val="center"/>
                        <w:rPr>
                          <w:rFonts w:ascii="Times New Roman" w:hAnsi="Times New Roman" w:cs="Times New Roman"/>
                          <w:color w:val="000000" w:themeColor="text1"/>
                          <w:sz w:val="20"/>
                          <w:szCs w:val="20"/>
                        </w:rPr>
                      </w:pPr>
                      <w:r w:rsidRPr="00013856">
                        <w:rPr>
                          <w:rFonts w:ascii="Times New Roman" w:hAnsi="Times New Roman" w:cs="Times New Roman"/>
                          <w:color w:val="000000" w:themeColor="text1"/>
                          <w:sz w:val="20"/>
                          <w:szCs w:val="20"/>
                        </w:rPr>
                        <w:t>EXOSYSTEM</w:t>
                      </w: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Pr="00E63929" w:rsidRDefault="005561E9" w:rsidP="005561E9">
                      <w:pPr>
                        <w:jc w:val="center"/>
                        <w:rPr>
                          <w:color w:val="000000" w:themeColor="text1"/>
                        </w:rPr>
                      </w:pPr>
                    </w:p>
                    <w:p w:rsidR="005561E9" w:rsidRDefault="005561E9" w:rsidP="005561E9">
                      <w:pPr>
                        <w:jc w:val="center"/>
                      </w:pPr>
                    </w:p>
                  </w:txbxContent>
                </v:textbox>
                <w10:wrap type="square" anchorx="margin"/>
              </v:shape>
            </w:pict>
          </mc:Fallback>
        </mc:AlternateContent>
      </w:r>
    </w:p>
    <w:p w:rsidR="005561E9" w:rsidRPr="00755331" w:rsidRDefault="005561E9" w:rsidP="00A61A53">
      <w:pPr>
        <w:spacing w:line="276" w:lineRule="auto"/>
        <w:jc w:val="center"/>
        <w:rPr>
          <w:rFonts w:ascii="Times New Roman" w:hAnsi="Times New Roman" w:cs="Times New Roman"/>
          <w:sz w:val="24"/>
          <w:szCs w:val="24"/>
        </w:rPr>
      </w:pPr>
    </w:p>
    <w:p w:rsidR="005561E9" w:rsidRPr="00755331" w:rsidRDefault="005561E9" w:rsidP="00A61A53">
      <w:pPr>
        <w:spacing w:line="276" w:lineRule="auto"/>
        <w:jc w:val="center"/>
        <w:rPr>
          <w:rFonts w:ascii="Times New Roman" w:hAnsi="Times New Roman" w:cs="Times New Roman"/>
          <w:sz w:val="24"/>
          <w:szCs w:val="24"/>
        </w:rPr>
      </w:pPr>
      <w:r w:rsidRPr="00755331">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1294241F" wp14:editId="583A785A">
                <wp:simplePos x="0" y="0"/>
                <wp:positionH relativeFrom="margin">
                  <wp:align>center</wp:align>
                </wp:positionH>
                <wp:positionV relativeFrom="paragraph">
                  <wp:posOffset>229235</wp:posOffset>
                </wp:positionV>
                <wp:extent cx="2006600" cy="1555750"/>
                <wp:effectExtent l="0" t="0" r="12700" b="25400"/>
                <wp:wrapSquare wrapText="bothSides"/>
                <wp:docPr id="5" name="Flowchart: Connector 5"/>
                <wp:cNvGraphicFramePr/>
                <a:graphic xmlns:a="http://schemas.openxmlformats.org/drawingml/2006/main">
                  <a:graphicData uri="http://schemas.microsoft.com/office/word/2010/wordprocessingShape">
                    <wps:wsp>
                      <wps:cNvSpPr/>
                      <wps:spPr>
                        <a:xfrm>
                          <a:off x="0" y="0"/>
                          <a:ext cx="2006600" cy="1555750"/>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5561E9" w:rsidRPr="00013856" w:rsidRDefault="005561E9" w:rsidP="005561E9">
                            <w:pPr>
                              <w:jc w:val="center"/>
                              <w:rPr>
                                <w:rFonts w:ascii="Times New Roman" w:hAnsi="Times New Roman" w:cs="Times New Roman"/>
                                <w:color w:val="000000" w:themeColor="text1"/>
                                <w:sz w:val="20"/>
                                <w:szCs w:val="20"/>
                              </w:rPr>
                            </w:pPr>
                            <w:r w:rsidRPr="00013856">
                              <w:rPr>
                                <w:rFonts w:ascii="Times New Roman" w:hAnsi="Times New Roman" w:cs="Times New Roman"/>
                                <w:color w:val="000000" w:themeColor="text1"/>
                                <w:sz w:val="20"/>
                                <w:szCs w:val="20"/>
                              </w:rPr>
                              <w:t>MESOSYSTEM</w:t>
                            </w: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Pr="00E63929" w:rsidRDefault="005561E9" w:rsidP="005561E9">
                            <w:pPr>
                              <w:jc w:val="center"/>
                              <w:rPr>
                                <w:color w:val="000000" w:themeColor="text1"/>
                              </w:rPr>
                            </w:pPr>
                          </w:p>
                          <w:p w:rsidR="005561E9" w:rsidRDefault="005561E9" w:rsidP="005561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4241F" id="Flowchart: Connector 5" o:spid="_x0000_s1028" type="#_x0000_t120" style="position:absolute;left:0;text-align:left;margin-left:0;margin-top:18.05pt;width:158pt;height:12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" fillcolor="white [3201]" strokecolor="black [3200]" strokeweight="1pt">
                <v:stroke joinstyle="miter"/>
                <v:textbox>
                  <w:txbxContent>
                    <w:p w:rsidR="005561E9" w:rsidRPr="00013856" w:rsidRDefault="005561E9" w:rsidP="005561E9">
                      <w:pPr>
                        <w:jc w:val="center"/>
                        <w:rPr>
                          <w:rFonts w:ascii="Times New Roman" w:hAnsi="Times New Roman" w:cs="Times New Roman"/>
                          <w:color w:val="000000" w:themeColor="text1"/>
                          <w:sz w:val="20"/>
                          <w:szCs w:val="20"/>
                        </w:rPr>
                      </w:pPr>
                      <w:r w:rsidRPr="00013856">
                        <w:rPr>
                          <w:rFonts w:ascii="Times New Roman" w:hAnsi="Times New Roman" w:cs="Times New Roman"/>
                          <w:color w:val="000000" w:themeColor="text1"/>
                          <w:sz w:val="20"/>
                          <w:szCs w:val="20"/>
                        </w:rPr>
                        <w:t>MESOSYSTEM</w:t>
                      </w:r>
                    </w:p>
                    <w:p w:rsidR="005561E9" w:rsidRDefault="005561E9" w:rsidP="005561E9">
                      <w:pPr>
                        <w:jc w:val="center"/>
                        <w:rPr>
                          <w:color w:val="000000" w:themeColor="text1"/>
                        </w:rPr>
                      </w:pPr>
                    </w:p>
                    <w:p w:rsidR="005561E9" w:rsidRDefault="005561E9" w:rsidP="005561E9">
                      <w:pPr>
                        <w:jc w:val="center"/>
                        <w:rPr>
                          <w:color w:val="000000" w:themeColor="text1"/>
                        </w:rPr>
                      </w:pPr>
                    </w:p>
                    <w:p w:rsidR="005561E9" w:rsidRPr="00E63929" w:rsidRDefault="005561E9" w:rsidP="005561E9">
                      <w:pPr>
                        <w:jc w:val="center"/>
                        <w:rPr>
                          <w:color w:val="000000" w:themeColor="text1"/>
                        </w:rPr>
                      </w:pPr>
                    </w:p>
                    <w:p w:rsidR="005561E9" w:rsidRDefault="005561E9" w:rsidP="005561E9">
                      <w:pPr>
                        <w:jc w:val="center"/>
                      </w:pPr>
                    </w:p>
                  </w:txbxContent>
                </v:textbox>
                <w10:wrap type="square" anchorx="margin"/>
              </v:shape>
            </w:pict>
          </mc:Fallback>
        </mc:AlternateContent>
      </w:r>
    </w:p>
    <w:p w:rsidR="005561E9" w:rsidRPr="00755331" w:rsidRDefault="005561E9" w:rsidP="00A61A53">
      <w:pPr>
        <w:spacing w:line="276" w:lineRule="auto"/>
        <w:jc w:val="center"/>
        <w:rPr>
          <w:rFonts w:ascii="Times New Roman" w:hAnsi="Times New Roman" w:cs="Times New Roman"/>
          <w:sz w:val="24"/>
          <w:szCs w:val="24"/>
        </w:rPr>
      </w:pPr>
    </w:p>
    <w:p w:rsidR="005561E9" w:rsidRPr="00755331" w:rsidRDefault="005561E9" w:rsidP="00A61A53">
      <w:pPr>
        <w:spacing w:line="276" w:lineRule="auto"/>
        <w:jc w:val="center"/>
        <w:rPr>
          <w:rFonts w:ascii="Times New Roman" w:hAnsi="Times New Roman" w:cs="Times New Roman"/>
          <w:sz w:val="24"/>
          <w:szCs w:val="24"/>
        </w:rPr>
      </w:pPr>
    </w:p>
    <w:p w:rsidR="005561E9" w:rsidRPr="00755331" w:rsidRDefault="005561E9" w:rsidP="00A61A53">
      <w:pPr>
        <w:spacing w:line="276" w:lineRule="auto"/>
        <w:jc w:val="center"/>
        <w:rPr>
          <w:rFonts w:ascii="Times New Roman" w:hAnsi="Times New Roman" w:cs="Times New Roman"/>
          <w:sz w:val="24"/>
          <w:szCs w:val="24"/>
        </w:rPr>
      </w:pPr>
      <w:r w:rsidRPr="00755331">
        <w:rPr>
          <w:rFonts w:ascii="Times New Roman" w:hAnsi="Times New Roman" w:cs="Times New Roman"/>
          <w:noProof/>
          <w:sz w:val="24"/>
          <w:szCs w:val="24"/>
          <w:lang w:eastAsia="en-GB"/>
        </w:rPr>
        <mc:AlternateContent>
          <mc:Choice Requires="wps">
            <w:drawing>
              <wp:anchor distT="0" distB="0" distL="114300" distR="114300" simplePos="0" relativeHeight="251662336" behindDoc="0" locked="0" layoutInCell="1" allowOverlap="1" wp14:anchorId="5627EC49" wp14:editId="54A09352">
                <wp:simplePos x="0" y="0"/>
                <wp:positionH relativeFrom="column">
                  <wp:posOffset>2178050</wp:posOffset>
                </wp:positionH>
                <wp:positionV relativeFrom="paragraph">
                  <wp:posOffset>1270</wp:posOffset>
                </wp:positionV>
                <wp:extent cx="1606550" cy="869950"/>
                <wp:effectExtent l="0" t="0" r="12700" b="25400"/>
                <wp:wrapSquare wrapText="bothSides"/>
                <wp:docPr id="4" name="Flowchart: Connector 4"/>
                <wp:cNvGraphicFramePr/>
                <a:graphic xmlns:a="http://schemas.openxmlformats.org/drawingml/2006/main">
                  <a:graphicData uri="http://schemas.microsoft.com/office/word/2010/wordprocessingShape">
                    <wps:wsp>
                      <wps:cNvSpPr/>
                      <wps:spPr>
                        <a:xfrm>
                          <a:off x="0" y="0"/>
                          <a:ext cx="1606550" cy="869950"/>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5561E9" w:rsidRPr="00013856" w:rsidRDefault="005561E9" w:rsidP="005561E9">
                            <w:pPr>
                              <w:jc w:val="center"/>
                              <w:rPr>
                                <w:rFonts w:ascii="Times New Roman" w:hAnsi="Times New Roman" w:cs="Times New Roman"/>
                                <w:color w:val="000000" w:themeColor="text1"/>
                                <w:sz w:val="20"/>
                                <w:szCs w:val="20"/>
                              </w:rPr>
                            </w:pPr>
                            <w:r w:rsidRPr="00013856">
                              <w:rPr>
                                <w:rFonts w:ascii="Times New Roman" w:hAnsi="Times New Roman" w:cs="Times New Roman"/>
                                <w:color w:val="000000" w:themeColor="text1"/>
                                <w:sz w:val="20"/>
                                <w:szCs w:val="20"/>
                              </w:rPr>
                              <w:t>MICROSYSTEM</w:t>
                            </w:r>
                          </w:p>
                          <w:p w:rsidR="005561E9" w:rsidRDefault="005561E9" w:rsidP="005561E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7EC49" id="Flowchart: Connector 4" o:spid="_x0000_s1029" type="#_x0000_t120" style="position:absolute;left:0;text-align:left;margin-left:171.5pt;margin-top:.1pt;width:126.5pt;height: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" fillcolor="white [3201]" strokecolor="black [3200]" strokeweight="1pt">
                <v:stroke joinstyle="miter"/>
                <v:textbox>
                  <w:txbxContent>
                    <w:p w:rsidR="005561E9" w:rsidRPr="00013856" w:rsidRDefault="005561E9" w:rsidP="005561E9">
                      <w:pPr>
                        <w:jc w:val="center"/>
                        <w:rPr>
                          <w:rFonts w:ascii="Times New Roman" w:hAnsi="Times New Roman" w:cs="Times New Roman"/>
                          <w:color w:val="000000" w:themeColor="text1"/>
                          <w:sz w:val="20"/>
                          <w:szCs w:val="20"/>
                        </w:rPr>
                      </w:pPr>
                      <w:r w:rsidRPr="00013856">
                        <w:rPr>
                          <w:rFonts w:ascii="Times New Roman" w:hAnsi="Times New Roman" w:cs="Times New Roman"/>
                          <w:color w:val="000000" w:themeColor="text1"/>
                          <w:sz w:val="20"/>
                          <w:szCs w:val="20"/>
                        </w:rPr>
                        <w:t>MICROSYSTEM</w:t>
                      </w:r>
                    </w:p>
                    <w:p w:rsidR="005561E9" w:rsidRDefault="005561E9" w:rsidP="005561E9"/>
                  </w:txbxContent>
                </v:textbox>
                <w10:wrap type="square"/>
              </v:shape>
            </w:pict>
          </mc:Fallback>
        </mc:AlternateContent>
      </w:r>
    </w:p>
    <w:p w:rsidR="005561E9" w:rsidRPr="00755331" w:rsidRDefault="005561E9" w:rsidP="00A61A53">
      <w:pPr>
        <w:spacing w:line="276" w:lineRule="auto"/>
        <w:jc w:val="center"/>
        <w:rPr>
          <w:rFonts w:ascii="Times New Roman" w:hAnsi="Times New Roman" w:cs="Times New Roman"/>
          <w:sz w:val="24"/>
          <w:szCs w:val="24"/>
        </w:rPr>
      </w:pPr>
      <w:r w:rsidRPr="00755331">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2F4092B9" wp14:editId="5B498631">
                <wp:simplePos x="0" y="0"/>
                <wp:positionH relativeFrom="margin">
                  <wp:align>center</wp:align>
                </wp:positionH>
                <wp:positionV relativeFrom="paragraph">
                  <wp:posOffset>95885</wp:posOffset>
                </wp:positionV>
                <wp:extent cx="1092200" cy="463550"/>
                <wp:effectExtent l="0" t="0" r="12700" b="12700"/>
                <wp:wrapNone/>
                <wp:docPr id="3" name="Flowchart: Connector 3"/>
                <wp:cNvGraphicFramePr/>
                <a:graphic xmlns:a="http://schemas.openxmlformats.org/drawingml/2006/main">
                  <a:graphicData uri="http://schemas.microsoft.com/office/word/2010/wordprocessingShape">
                    <wps:wsp>
                      <wps:cNvSpPr/>
                      <wps:spPr>
                        <a:xfrm>
                          <a:off x="0" y="0"/>
                          <a:ext cx="1092200" cy="463550"/>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5561E9" w:rsidRPr="00013856" w:rsidRDefault="005561E9" w:rsidP="005561E9">
                            <w:pPr>
                              <w:rPr>
                                <w:rFonts w:ascii="Times New Roman" w:hAnsi="Times New Roman" w:cs="Times New Roman"/>
                                <w:color w:val="000000" w:themeColor="text1"/>
                                <w:sz w:val="20"/>
                                <w:szCs w:val="20"/>
                              </w:rPr>
                            </w:pPr>
                            <w:r w:rsidRPr="00013856">
                              <w:rPr>
                                <w:rFonts w:ascii="Times New Roman" w:hAnsi="Times New Roman" w:cs="Times New Roman"/>
                                <w:color w:val="000000" w:themeColor="text1"/>
                                <w:sz w:val="20"/>
                                <w:szCs w:val="20"/>
                              </w:rPr>
                              <w:t>Individual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092B9" id="Flowchart: Connector 3" o:spid="_x0000_s1030" type="#_x0000_t120" style="position:absolute;left:0;text-align:left;margin-left:0;margin-top:7.55pt;width:86pt;height:36.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" fillcolor="white [3201]" strokecolor="black [3200]" strokeweight="1pt">
                <v:stroke joinstyle="miter"/>
                <v:textbox>
                  <w:txbxContent>
                    <w:p w:rsidR="005561E9" w:rsidRPr="00013856" w:rsidRDefault="005561E9" w:rsidP="005561E9">
                      <w:pPr>
                        <w:rPr>
                          <w:rFonts w:ascii="Times New Roman" w:hAnsi="Times New Roman" w:cs="Times New Roman"/>
                          <w:color w:val="000000" w:themeColor="text1"/>
                          <w:sz w:val="20"/>
                          <w:szCs w:val="20"/>
                        </w:rPr>
                      </w:pPr>
                      <w:r w:rsidRPr="00013856">
                        <w:rPr>
                          <w:rFonts w:ascii="Times New Roman" w:hAnsi="Times New Roman" w:cs="Times New Roman"/>
                          <w:color w:val="000000" w:themeColor="text1"/>
                          <w:sz w:val="20"/>
                          <w:szCs w:val="20"/>
                        </w:rPr>
                        <w:t>Individual</w:t>
                      </w:r>
                    </w:p>
                  </w:txbxContent>
                </v:textbox>
                <w10:wrap anchorx="margin"/>
              </v:shape>
            </w:pict>
          </mc:Fallback>
        </mc:AlternateContent>
      </w:r>
    </w:p>
    <w:p w:rsidR="005561E9" w:rsidRPr="00755331" w:rsidRDefault="005561E9" w:rsidP="00A61A53">
      <w:pPr>
        <w:spacing w:line="276" w:lineRule="auto"/>
        <w:jc w:val="center"/>
        <w:rPr>
          <w:rFonts w:ascii="Times New Roman" w:hAnsi="Times New Roman" w:cs="Times New Roman"/>
          <w:sz w:val="24"/>
          <w:szCs w:val="24"/>
        </w:rPr>
      </w:pPr>
    </w:p>
    <w:p w:rsidR="005561E9" w:rsidRPr="00755331" w:rsidRDefault="005561E9" w:rsidP="00A61A53">
      <w:pPr>
        <w:spacing w:line="276" w:lineRule="auto"/>
        <w:jc w:val="center"/>
        <w:rPr>
          <w:rFonts w:ascii="Times New Roman" w:hAnsi="Times New Roman" w:cs="Times New Roman"/>
          <w:sz w:val="24"/>
          <w:szCs w:val="24"/>
        </w:rPr>
      </w:pPr>
    </w:p>
    <w:p w:rsidR="005561E9" w:rsidRPr="00755331" w:rsidRDefault="005561E9" w:rsidP="00A61A53">
      <w:pPr>
        <w:spacing w:line="276" w:lineRule="auto"/>
        <w:jc w:val="center"/>
        <w:rPr>
          <w:rFonts w:ascii="Times New Roman" w:hAnsi="Times New Roman" w:cs="Times New Roman"/>
          <w:sz w:val="24"/>
          <w:szCs w:val="24"/>
        </w:rPr>
      </w:pPr>
      <w:r w:rsidRPr="00755331">
        <w:rPr>
          <w:rFonts w:ascii="Times New Roman" w:hAnsi="Times New Roman" w:cs="Times New Roman"/>
          <w:noProof/>
          <w:sz w:val="24"/>
          <w:szCs w:val="24"/>
          <w:lang w:eastAsia="en-GB"/>
        </w:rPr>
        <mc:AlternateContent>
          <mc:Choice Requires="wps">
            <w:drawing>
              <wp:anchor distT="0" distB="0" distL="114300" distR="114300" simplePos="0" relativeHeight="251664384" behindDoc="0" locked="0" layoutInCell="1" allowOverlap="1" wp14:anchorId="2EADEE7A" wp14:editId="61A28EA4">
                <wp:simplePos x="0" y="0"/>
                <wp:positionH relativeFrom="margin">
                  <wp:posOffset>2473325</wp:posOffset>
                </wp:positionH>
                <wp:positionV relativeFrom="paragraph">
                  <wp:posOffset>20955</wp:posOffset>
                </wp:positionV>
                <wp:extent cx="977900" cy="171450"/>
                <wp:effectExtent l="0" t="19050" r="31750" b="38100"/>
                <wp:wrapNone/>
                <wp:docPr id="24" name="Right Arrow 24"/>
                <wp:cNvGraphicFramePr/>
                <a:graphic xmlns:a="http://schemas.openxmlformats.org/drawingml/2006/main">
                  <a:graphicData uri="http://schemas.microsoft.com/office/word/2010/wordprocessingShape">
                    <wps:wsp>
                      <wps:cNvSpPr/>
                      <wps:spPr>
                        <a:xfrm>
                          <a:off x="0" y="0"/>
                          <a:ext cx="977900"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47803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 o:spid="_x0000_s1026" type="#_x0000_t13" style="position:absolute;margin-left:194.75pt;margin-top:1.65pt;width:77pt;height:13.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" adj="19706" fillcolor="white [3212]" strokecolor="black [3213]" strokeweight="1pt">
                <w10:wrap anchorx="margin"/>
              </v:shape>
            </w:pict>
          </mc:Fallback>
        </mc:AlternateContent>
      </w:r>
    </w:p>
    <w:p w:rsidR="00CE5F9E" w:rsidRPr="00755331" w:rsidRDefault="005561E9" w:rsidP="00A61A53">
      <w:pPr>
        <w:spacing w:line="276" w:lineRule="auto"/>
        <w:jc w:val="center"/>
        <w:rPr>
          <w:rFonts w:ascii="Times New Roman" w:hAnsi="Times New Roman" w:cs="Times New Roman"/>
          <w:sz w:val="24"/>
          <w:szCs w:val="24"/>
        </w:rPr>
      </w:pPr>
      <w:r w:rsidRPr="00755331">
        <w:rPr>
          <w:rFonts w:ascii="Times New Roman" w:hAnsi="Times New Roman" w:cs="Times New Roman"/>
          <w:sz w:val="24"/>
          <w:szCs w:val="24"/>
        </w:rPr>
        <w:t xml:space="preserve">     CHRONOSYSTEM transition </w:t>
      </w:r>
    </w:p>
    <w:p w:rsidR="005561E9" w:rsidRDefault="00D34CC3" w:rsidP="00A61A53">
      <w:pPr>
        <w:spacing w:line="276" w:lineRule="auto"/>
        <w:jc w:val="center"/>
        <w:rPr>
          <w:rFonts w:ascii="Times New Roman" w:hAnsi="Times New Roman" w:cs="Times New Roman"/>
          <w:sz w:val="24"/>
          <w:szCs w:val="24"/>
        </w:rPr>
      </w:pPr>
      <w:r>
        <w:rPr>
          <w:rFonts w:ascii="Times New Roman" w:hAnsi="Times New Roman" w:cs="Times New Roman"/>
          <w:sz w:val="24"/>
          <w:szCs w:val="24"/>
        </w:rPr>
        <w:t>Figure I</w:t>
      </w:r>
      <w:r w:rsidR="005561E9" w:rsidRPr="00755331">
        <w:rPr>
          <w:rFonts w:ascii="Times New Roman" w:hAnsi="Times New Roman" w:cs="Times New Roman"/>
          <w:sz w:val="24"/>
          <w:szCs w:val="24"/>
        </w:rPr>
        <w:t xml:space="preserve">. Conceptual framework adapted from Bronfenbrenner’s Ecological Model  </w:t>
      </w:r>
    </w:p>
    <w:p w:rsidR="005561E9" w:rsidRPr="00755331"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sz w:val="24"/>
          <w:szCs w:val="24"/>
        </w:rPr>
        <w:t xml:space="preserve">Based on Bronfenbrenner's (1977) ecological model, one of the main sources of understanding the barriers to accessing and continuing in STEM lies in the macro system of an individual. That is, it lies in the cultural and social context of the societal group of a person. The macro system appeals to the general values ​​and traditions that portray a particular social group, providing a framework for connections between the individual and the social context like teachers at school or the family </w:t>
      </w:r>
      <w:r w:rsidRPr="00755331">
        <w:rPr>
          <w:rFonts w:ascii="Times New Roman" w:hAnsi="Times New Roman" w:cs="Times New Roman"/>
          <w:sz w:val="24"/>
          <w:szCs w:val="24"/>
        </w:rPr>
        <w:lastRenderedPageBreak/>
        <w:t xml:space="preserve">(Bronfenbrenner 1977, 1979). Hence the strength of this study lies in the more ecological approach envisaged in the Bronfenbrenner (1977) model. It is non-individualistic and it is essential given the literature to see the girls/young woman in wider context, </w:t>
      </w:r>
      <w:proofErr w:type="gramStart"/>
      <w:r w:rsidRPr="00755331">
        <w:rPr>
          <w:rFonts w:ascii="Times New Roman" w:hAnsi="Times New Roman" w:cs="Times New Roman"/>
          <w:sz w:val="24"/>
          <w:szCs w:val="24"/>
        </w:rPr>
        <w:t>so this is the model that can best exemplify what the context might look like for the purposes of examining it in research</w:t>
      </w:r>
      <w:proofErr w:type="gramEnd"/>
      <w:r w:rsidRPr="00755331">
        <w:rPr>
          <w:rFonts w:ascii="Times New Roman" w:hAnsi="Times New Roman" w:cs="Times New Roman"/>
          <w:sz w:val="24"/>
          <w:szCs w:val="24"/>
        </w:rPr>
        <w:t xml:space="preserve">. This approach may provide more insight into the societal barriers to girls' STEM choices, interactions at school and their immediate environment, and stereotypes. Considering the macro system and its values, this study is limited to North African regions only, as the barriers in accessing STEM professions or majors may differ between cultures and societies (Else-Quest </w:t>
      </w:r>
      <w:r w:rsidRPr="005561E9">
        <w:rPr>
          <w:rFonts w:ascii="Times New Roman" w:hAnsi="Times New Roman" w:cs="Times New Roman"/>
          <w:i/>
          <w:sz w:val="24"/>
          <w:szCs w:val="24"/>
        </w:rPr>
        <w:t>et al</w:t>
      </w:r>
      <w:r w:rsidRPr="00755331">
        <w:rPr>
          <w:rFonts w:ascii="Times New Roman" w:hAnsi="Times New Roman" w:cs="Times New Roman"/>
          <w:sz w:val="24"/>
          <w:szCs w:val="24"/>
        </w:rPr>
        <w:t xml:space="preserve">., 2010). In this study, science and mathematics achievement scores between eight grade girls and boys by the TIMSS 2019 in North African Countries were also examined (TIMSS, 2019). TIMSS </w:t>
      </w:r>
      <w:proofErr w:type="gramStart"/>
      <w:r w:rsidRPr="00755331">
        <w:rPr>
          <w:rFonts w:ascii="Times New Roman" w:hAnsi="Times New Roman" w:cs="Times New Roman"/>
          <w:sz w:val="24"/>
          <w:szCs w:val="24"/>
        </w:rPr>
        <w:t>was used</w:t>
      </w:r>
      <w:proofErr w:type="gramEnd"/>
      <w:r w:rsidRPr="00755331">
        <w:rPr>
          <w:rFonts w:ascii="Times New Roman" w:hAnsi="Times New Roman" w:cs="Times New Roman"/>
          <w:sz w:val="24"/>
          <w:szCs w:val="24"/>
        </w:rPr>
        <w:t xml:space="preserve"> in this study because it is a macro-level assessment tool and provides macro-level data. Together with Bronfenbrenner's ecological model, it allows the examination of the extent to which social and cultural norms have an impact on girls in North African countries from a large-scale macro-level perspective. </w:t>
      </w:r>
    </w:p>
    <w:p w:rsidR="005561E9" w:rsidRPr="00755331" w:rsidRDefault="005561E9" w:rsidP="00A61A53">
      <w:pPr>
        <w:spacing w:after="0" w:line="276" w:lineRule="auto"/>
        <w:jc w:val="both"/>
        <w:rPr>
          <w:rFonts w:ascii="Times New Roman" w:hAnsi="Times New Roman" w:cs="Times New Roman"/>
          <w:sz w:val="24"/>
          <w:szCs w:val="24"/>
        </w:rPr>
      </w:pPr>
    </w:p>
    <w:p w:rsidR="005561E9" w:rsidRDefault="005561E9" w:rsidP="00A61A53">
      <w:pPr>
        <w:spacing w:after="0" w:line="276" w:lineRule="auto"/>
        <w:jc w:val="both"/>
        <w:rPr>
          <w:rFonts w:ascii="Times New Roman" w:hAnsi="Times New Roman" w:cs="Times New Roman"/>
          <w:b/>
          <w:sz w:val="24"/>
          <w:szCs w:val="24"/>
        </w:rPr>
      </w:pPr>
      <w:r w:rsidRPr="00755331">
        <w:rPr>
          <w:rFonts w:ascii="Times New Roman" w:hAnsi="Times New Roman" w:cs="Times New Roman"/>
          <w:b/>
          <w:sz w:val="24"/>
          <w:szCs w:val="24"/>
        </w:rPr>
        <w:t xml:space="preserve">Social and Cultural Norms </w:t>
      </w:r>
    </w:p>
    <w:p w:rsidR="00083133" w:rsidRPr="00755331" w:rsidRDefault="00083133" w:rsidP="00A61A53">
      <w:pPr>
        <w:spacing w:after="0" w:line="276" w:lineRule="auto"/>
        <w:jc w:val="both"/>
        <w:rPr>
          <w:rFonts w:ascii="Times New Roman" w:hAnsi="Times New Roman" w:cs="Times New Roman"/>
          <w:b/>
          <w:sz w:val="24"/>
          <w:szCs w:val="24"/>
        </w:rPr>
      </w:pPr>
    </w:p>
    <w:p w:rsidR="005561E9" w:rsidRPr="00755331"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sz w:val="24"/>
          <w:szCs w:val="24"/>
        </w:rPr>
        <w:t xml:space="preserve">Social norms </w:t>
      </w:r>
      <w:proofErr w:type="gramStart"/>
      <w:r w:rsidRPr="00755331">
        <w:rPr>
          <w:rFonts w:ascii="Times New Roman" w:hAnsi="Times New Roman" w:cs="Times New Roman"/>
          <w:sz w:val="24"/>
          <w:szCs w:val="24"/>
        </w:rPr>
        <w:t>are regarded</w:t>
      </w:r>
      <w:proofErr w:type="gramEnd"/>
      <w:r w:rsidRPr="00755331">
        <w:rPr>
          <w:rFonts w:ascii="Times New Roman" w:hAnsi="Times New Roman" w:cs="Times New Roman"/>
          <w:sz w:val="24"/>
          <w:szCs w:val="24"/>
        </w:rPr>
        <w:t xml:space="preserve"> as unwritten expectations or rules of behaviour shared by members of certain groups or society in general. (</w:t>
      </w:r>
      <w:proofErr w:type="spellStart"/>
      <w:r w:rsidRPr="00755331">
        <w:rPr>
          <w:rFonts w:ascii="Times New Roman" w:hAnsi="Times New Roman" w:cs="Times New Roman"/>
          <w:sz w:val="24"/>
          <w:szCs w:val="24"/>
        </w:rPr>
        <w:t>Cialdini</w:t>
      </w:r>
      <w:proofErr w:type="spellEnd"/>
      <w:r w:rsidRPr="00755331">
        <w:rPr>
          <w:rFonts w:ascii="Times New Roman" w:hAnsi="Times New Roman" w:cs="Times New Roman"/>
          <w:sz w:val="24"/>
          <w:szCs w:val="24"/>
        </w:rPr>
        <w:t xml:space="preserve"> </w:t>
      </w:r>
      <w:r>
        <w:rPr>
          <w:rFonts w:ascii="Times New Roman" w:hAnsi="Times New Roman" w:cs="Times New Roman"/>
          <w:sz w:val="24"/>
          <w:szCs w:val="24"/>
        </w:rPr>
        <w:t>and</w:t>
      </w:r>
      <w:r w:rsidRPr="00755331">
        <w:rPr>
          <w:rFonts w:ascii="Times New Roman" w:hAnsi="Times New Roman" w:cs="Times New Roman"/>
          <w:sz w:val="24"/>
          <w:szCs w:val="24"/>
        </w:rPr>
        <w:t xml:space="preserve"> </w:t>
      </w:r>
      <w:proofErr w:type="spellStart"/>
      <w:r w:rsidRPr="00755331">
        <w:rPr>
          <w:rFonts w:ascii="Times New Roman" w:hAnsi="Times New Roman" w:cs="Times New Roman"/>
          <w:sz w:val="24"/>
          <w:szCs w:val="24"/>
        </w:rPr>
        <w:t>Trost</w:t>
      </w:r>
      <w:proofErr w:type="spellEnd"/>
      <w:r w:rsidRPr="00755331">
        <w:rPr>
          <w:rFonts w:ascii="Times New Roman" w:hAnsi="Times New Roman" w:cs="Times New Roman"/>
          <w:sz w:val="24"/>
          <w:szCs w:val="24"/>
        </w:rPr>
        <w:t xml:space="preserve">, 1998). These norms are dynamic and subject to change over time as new norms emerge to replace the old ones. While some norms promote well-being and social development in general, others can be oppressive to some community members or only beneficial to certain members (UNESCO, 2016). Social norms </w:t>
      </w:r>
      <w:proofErr w:type="gramStart"/>
      <w:r w:rsidRPr="00755331">
        <w:rPr>
          <w:rFonts w:ascii="Times New Roman" w:hAnsi="Times New Roman" w:cs="Times New Roman"/>
          <w:sz w:val="24"/>
          <w:szCs w:val="24"/>
        </w:rPr>
        <w:t>are followed</w:t>
      </w:r>
      <w:proofErr w:type="gramEnd"/>
      <w:r w:rsidRPr="00755331">
        <w:rPr>
          <w:rFonts w:ascii="Times New Roman" w:hAnsi="Times New Roman" w:cs="Times New Roman"/>
          <w:sz w:val="24"/>
          <w:szCs w:val="24"/>
        </w:rPr>
        <w:t xml:space="preserve"> for social approval and, when violated people face the disapproval (</w:t>
      </w:r>
      <w:r w:rsidR="003C0E83" w:rsidRPr="00755331">
        <w:rPr>
          <w:rFonts w:ascii="Times New Roman" w:hAnsi="Times New Roman" w:cs="Times New Roman"/>
          <w:sz w:val="24"/>
          <w:szCs w:val="24"/>
        </w:rPr>
        <w:t>UNESCO, 2016</w:t>
      </w:r>
      <w:r w:rsidRPr="00755331">
        <w:rPr>
          <w:rFonts w:ascii="Times New Roman" w:hAnsi="Times New Roman" w:cs="Times New Roman"/>
          <w:sz w:val="24"/>
          <w:szCs w:val="24"/>
        </w:rPr>
        <w:t>). These norms have a greater impact on young women e.g., the expectation that a woman cannot be better qualified or earn more than her future husband earns (</w:t>
      </w:r>
      <w:proofErr w:type="spellStart"/>
      <w:r w:rsidRPr="00755331">
        <w:rPr>
          <w:rFonts w:ascii="Times New Roman" w:hAnsi="Times New Roman" w:cs="Times New Roman"/>
          <w:sz w:val="24"/>
          <w:szCs w:val="24"/>
        </w:rPr>
        <w:t>Tole</w:t>
      </w:r>
      <w:proofErr w:type="spellEnd"/>
      <w:r w:rsidRPr="00755331">
        <w:rPr>
          <w:rFonts w:ascii="Times New Roman" w:hAnsi="Times New Roman" w:cs="Times New Roman"/>
          <w:sz w:val="24"/>
          <w:szCs w:val="24"/>
        </w:rPr>
        <w:t xml:space="preserve">, 2017). All this allows her to take care of her husband so that there is minimum of conflict; this causes women to </w:t>
      </w:r>
      <w:proofErr w:type="gramStart"/>
      <w:r w:rsidRPr="00755331">
        <w:rPr>
          <w:rFonts w:ascii="Times New Roman" w:hAnsi="Times New Roman" w:cs="Times New Roman"/>
          <w:sz w:val="24"/>
          <w:szCs w:val="24"/>
        </w:rPr>
        <w:t>be seen</w:t>
      </w:r>
      <w:proofErr w:type="gramEnd"/>
      <w:r w:rsidRPr="00755331">
        <w:rPr>
          <w:rFonts w:ascii="Times New Roman" w:hAnsi="Times New Roman" w:cs="Times New Roman"/>
          <w:sz w:val="24"/>
          <w:szCs w:val="24"/>
        </w:rPr>
        <w:t xml:space="preserve"> not as equal partners in a shared journey, but as lesser individuals compromising their interests for the sake of family harmony (</w:t>
      </w:r>
      <w:proofErr w:type="spellStart"/>
      <w:r w:rsidR="003C0E83" w:rsidRPr="00755331">
        <w:rPr>
          <w:rFonts w:ascii="Times New Roman" w:hAnsi="Times New Roman" w:cs="Times New Roman"/>
          <w:sz w:val="24"/>
          <w:szCs w:val="24"/>
        </w:rPr>
        <w:t>Tole</w:t>
      </w:r>
      <w:proofErr w:type="spellEnd"/>
      <w:r w:rsidR="003C0E83" w:rsidRPr="00755331">
        <w:rPr>
          <w:rFonts w:ascii="Times New Roman" w:hAnsi="Times New Roman" w:cs="Times New Roman"/>
          <w:sz w:val="24"/>
          <w:szCs w:val="24"/>
        </w:rPr>
        <w:t>, 2017</w:t>
      </w:r>
      <w:r w:rsidRPr="00755331">
        <w:rPr>
          <w:rFonts w:ascii="Times New Roman" w:hAnsi="Times New Roman" w:cs="Times New Roman"/>
          <w:sz w:val="24"/>
          <w:szCs w:val="24"/>
        </w:rPr>
        <w:t xml:space="preserve">). It also reveals how, given the traditional and cultural parameters, girls </w:t>
      </w:r>
      <w:proofErr w:type="gramStart"/>
      <w:r w:rsidRPr="00755331">
        <w:rPr>
          <w:rFonts w:ascii="Times New Roman" w:hAnsi="Times New Roman" w:cs="Times New Roman"/>
          <w:sz w:val="24"/>
          <w:szCs w:val="24"/>
        </w:rPr>
        <w:t>are not allowed</w:t>
      </w:r>
      <w:proofErr w:type="gramEnd"/>
      <w:r w:rsidRPr="00755331">
        <w:rPr>
          <w:rFonts w:ascii="Times New Roman" w:hAnsi="Times New Roman" w:cs="Times New Roman"/>
          <w:sz w:val="24"/>
          <w:szCs w:val="24"/>
        </w:rPr>
        <w:t xml:space="preserve"> to attend school because they are expected to do housework and take care of their siblings (</w:t>
      </w:r>
      <w:proofErr w:type="spellStart"/>
      <w:r w:rsidRPr="00755331">
        <w:rPr>
          <w:rFonts w:ascii="Times New Roman" w:hAnsi="Times New Roman" w:cs="Times New Roman"/>
          <w:sz w:val="24"/>
          <w:szCs w:val="24"/>
        </w:rPr>
        <w:t>Pande</w:t>
      </w:r>
      <w:proofErr w:type="spellEnd"/>
      <w:r w:rsidRPr="00755331">
        <w:rPr>
          <w:rFonts w:ascii="Times New Roman" w:hAnsi="Times New Roman" w:cs="Times New Roman"/>
          <w:sz w:val="24"/>
          <w:szCs w:val="24"/>
        </w:rPr>
        <w:t>, 2006). For example, in Moroccan societies a girl is never allowed to forget that her school life is secondary and her main role is to take care of younger siblings and to make bread at home (</w:t>
      </w:r>
      <w:proofErr w:type="spellStart"/>
      <w:r w:rsidRPr="00755331">
        <w:rPr>
          <w:rFonts w:ascii="Times New Roman" w:hAnsi="Times New Roman" w:cs="Times New Roman"/>
          <w:sz w:val="24"/>
          <w:szCs w:val="24"/>
          <w:shd w:val="clear" w:color="auto" w:fill="FFFFFF"/>
        </w:rPr>
        <w:t>Herouach</w:t>
      </w:r>
      <w:proofErr w:type="spellEnd"/>
      <w:r w:rsidRPr="00755331">
        <w:rPr>
          <w:rFonts w:ascii="Times New Roman" w:hAnsi="Times New Roman" w:cs="Times New Roman"/>
          <w:sz w:val="24"/>
          <w:szCs w:val="24"/>
          <w:shd w:val="clear" w:color="auto" w:fill="FFFFFF"/>
        </w:rPr>
        <w:t>, 2020)</w:t>
      </w:r>
      <w:r w:rsidRPr="00755331">
        <w:rPr>
          <w:rFonts w:ascii="Times New Roman" w:hAnsi="Times New Roman" w:cs="Times New Roman"/>
          <w:sz w:val="24"/>
          <w:szCs w:val="24"/>
        </w:rPr>
        <w:t xml:space="preserve">. When a girl goes to school, it is usually short-lived. She </w:t>
      </w:r>
      <w:proofErr w:type="gramStart"/>
      <w:r w:rsidRPr="00755331">
        <w:rPr>
          <w:rFonts w:ascii="Times New Roman" w:hAnsi="Times New Roman" w:cs="Times New Roman"/>
          <w:sz w:val="24"/>
          <w:szCs w:val="24"/>
        </w:rPr>
        <w:t>is reminded</w:t>
      </w:r>
      <w:proofErr w:type="gramEnd"/>
      <w:r w:rsidRPr="00755331">
        <w:rPr>
          <w:rFonts w:ascii="Times New Roman" w:hAnsi="Times New Roman" w:cs="Times New Roman"/>
          <w:sz w:val="24"/>
          <w:szCs w:val="24"/>
        </w:rPr>
        <w:t xml:space="preserve"> that school is temporary, that being a homemaker is her true destiny and women have to be submissive to fulfil their duties (</w:t>
      </w:r>
      <w:proofErr w:type="spellStart"/>
      <w:r w:rsidR="003C0E83" w:rsidRPr="00755331">
        <w:rPr>
          <w:rFonts w:ascii="Times New Roman" w:hAnsi="Times New Roman" w:cs="Times New Roman"/>
          <w:sz w:val="24"/>
          <w:szCs w:val="24"/>
          <w:shd w:val="clear" w:color="auto" w:fill="FFFFFF"/>
        </w:rPr>
        <w:t>Herouach</w:t>
      </w:r>
      <w:proofErr w:type="spellEnd"/>
      <w:r w:rsidR="003C0E83" w:rsidRPr="00755331">
        <w:rPr>
          <w:rFonts w:ascii="Times New Roman" w:hAnsi="Times New Roman" w:cs="Times New Roman"/>
          <w:sz w:val="24"/>
          <w:szCs w:val="24"/>
          <w:shd w:val="clear" w:color="auto" w:fill="FFFFFF"/>
        </w:rPr>
        <w:t>, 2020</w:t>
      </w:r>
      <w:r w:rsidRPr="00755331">
        <w:rPr>
          <w:rFonts w:ascii="Times New Roman" w:hAnsi="Times New Roman" w:cs="Times New Roman"/>
          <w:sz w:val="24"/>
          <w:szCs w:val="24"/>
        </w:rPr>
        <w:t xml:space="preserve">). Moroccan parents also seem to believe that extended </w:t>
      </w:r>
      <w:proofErr w:type="gramStart"/>
      <w:r w:rsidRPr="00755331">
        <w:rPr>
          <w:rFonts w:ascii="Times New Roman" w:hAnsi="Times New Roman" w:cs="Times New Roman"/>
          <w:sz w:val="24"/>
          <w:szCs w:val="24"/>
        </w:rPr>
        <w:t>time periods</w:t>
      </w:r>
      <w:proofErr w:type="gramEnd"/>
      <w:r w:rsidRPr="00755331">
        <w:rPr>
          <w:rFonts w:ascii="Times New Roman" w:hAnsi="Times New Roman" w:cs="Times New Roman"/>
          <w:sz w:val="24"/>
          <w:szCs w:val="24"/>
        </w:rPr>
        <w:t xml:space="preserve"> of education inevitably delay marriage for many women because they cannot get married while attending school. When Moroccan women from </w:t>
      </w:r>
      <w:r w:rsidRPr="00755331">
        <w:rPr>
          <w:rFonts w:ascii="Times New Roman" w:hAnsi="Times New Roman" w:cs="Times New Roman"/>
          <w:color w:val="333333"/>
          <w:sz w:val="24"/>
          <w:szCs w:val="24"/>
          <w:shd w:val="clear" w:color="auto" w:fill="FFFFFF"/>
        </w:rPr>
        <w:t>average/middle to lower class</w:t>
      </w:r>
      <w:r w:rsidRPr="00755331">
        <w:rPr>
          <w:rFonts w:ascii="Times New Roman" w:hAnsi="Times New Roman" w:cs="Times New Roman"/>
          <w:sz w:val="24"/>
          <w:szCs w:val="24"/>
        </w:rPr>
        <w:t xml:space="preserve"> remain single in advanced age (single until their thirties), they can be rejected from society, and the situation leads to their social exclusion (</w:t>
      </w:r>
      <w:proofErr w:type="spellStart"/>
      <w:r w:rsidRPr="00755331">
        <w:rPr>
          <w:rFonts w:ascii="Times New Roman" w:hAnsi="Times New Roman" w:cs="Times New Roman"/>
          <w:sz w:val="24"/>
          <w:szCs w:val="24"/>
          <w:shd w:val="clear" w:color="auto" w:fill="FFFFFF"/>
        </w:rPr>
        <w:t>Herouach</w:t>
      </w:r>
      <w:proofErr w:type="spellEnd"/>
      <w:r w:rsidRPr="00755331">
        <w:rPr>
          <w:rFonts w:ascii="Times New Roman" w:hAnsi="Times New Roman" w:cs="Times New Roman"/>
          <w:sz w:val="24"/>
          <w:szCs w:val="24"/>
          <w:shd w:val="clear" w:color="auto" w:fill="FFFFFF"/>
        </w:rPr>
        <w:t>, 2020)</w:t>
      </w:r>
      <w:r w:rsidRPr="00755331">
        <w:rPr>
          <w:rFonts w:ascii="Times New Roman" w:hAnsi="Times New Roman" w:cs="Times New Roman"/>
          <w:sz w:val="24"/>
          <w:szCs w:val="24"/>
        </w:rPr>
        <w:t xml:space="preserve">. Even if girls complete their education, most of them </w:t>
      </w:r>
      <w:proofErr w:type="gramStart"/>
      <w:r w:rsidRPr="00755331">
        <w:rPr>
          <w:rFonts w:ascii="Times New Roman" w:hAnsi="Times New Roman" w:cs="Times New Roman"/>
          <w:sz w:val="24"/>
          <w:szCs w:val="24"/>
        </w:rPr>
        <w:t>are not allowed</w:t>
      </w:r>
      <w:proofErr w:type="gramEnd"/>
      <w:r w:rsidRPr="00755331">
        <w:rPr>
          <w:rFonts w:ascii="Times New Roman" w:hAnsi="Times New Roman" w:cs="Times New Roman"/>
          <w:sz w:val="24"/>
          <w:szCs w:val="24"/>
        </w:rPr>
        <w:t xml:space="preserve"> to work (Khan, 2017). If they start working, they do not have equal opportunities with men in society (</w:t>
      </w:r>
      <w:proofErr w:type="spellStart"/>
      <w:r w:rsidRPr="00755331">
        <w:rPr>
          <w:rFonts w:ascii="Times New Roman" w:hAnsi="Times New Roman" w:cs="Times New Roman"/>
          <w:sz w:val="24"/>
          <w:szCs w:val="24"/>
          <w:shd w:val="clear" w:color="auto" w:fill="FFFFFF"/>
        </w:rPr>
        <w:t>Qudsi</w:t>
      </w:r>
      <w:proofErr w:type="spellEnd"/>
      <w:r w:rsidRPr="00755331">
        <w:rPr>
          <w:rFonts w:ascii="Times New Roman" w:hAnsi="Times New Roman" w:cs="Times New Roman"/>
          <w:sz w:val="24"/>
          <w:szCs w:val="24"/>
          <w:shd w:val="clear" w:color="auto" w:fill="FFFFFF"/>
        </w:rPr>
        <w:t xml:space="preserve"> and </w:t>
      </w:r>
      <w:proofErr w:type="spellStart"/>
      <w:r w:rsidRPr="00755331">
        <w:rPr>
          <w:rFonts w:ascii="Times New Roman" w:hAnsi="Times New Roman" w:cs="Times New Roman"/>
          <w:sz w:val="24"/>
          <w:szCs w:val="24"/>
          <w:shd w:val="clear" w:color="auto" w:fill="FFFFFF"/>
        </w:rPr>
        <w:t>Behera</w:t>
      </w:r>
      <w:proofErr w:type="spellEnd"/>
      <w:r w:rsidRPr="00755331">
        <w:rPr>
          <w:rFonts w:ascii="Times New Roman" w:hAnsi="Times New Roman" w:cs="Times New Roman"/>
          <w:sz w:val="24"/>
          <w:szCs w:val="24"/>
          <w:shd w:val="clear" w:color="auto" w:fill="FFFFFF"/>
        </w:rPr>
        <w:t>, 2019)</w:t>
      </w:r>
      <w:r w:rsidRPr="00755331">
        <w:rPr>
          <w:rFonts w:ascii="Times New Roman" w:hAnsi="Times New Roman" w:cs="Times New Roman"/>
          <w:sz w:val="24"/>
          <w:szCs w:val="24"/>
        </w:rPr>
        <w:t xml:space="preserve">. This situation causes </w:t>
      </w:r>
      <w:r w:rsidRPr="00755331">
        <w:rPr>
          <w:rFonts w:ascii="Times New Roman" w:hAnsi="Times New Roman" w:cs="Times New Roman"/>
          <w:sz w:val="24"/>
          <w:szCs w:val="24"/>
        </w:rPr>
        <w:lastRenderedPageBreak/>
        <w:t xml:space="preserve">women to work longer hours for less wages and have restricted options compared to men. These inequalities are both a cause and a consequence of girls' unequal access to education and performance (UNESCO, 2003). The sixth round of the World Values ​​Survey conducted between 2010 and 2014 in 51 countries stated that half of the respondents agreed or strongly agreed that children suffer when a woman works for pay (UNESCO, 2019; </w:t>
      </w:r>
      <w:proofErr w:type="spellStart"/>
      <w:r w:rsidRPr="00755331">
        <w:rPr>
          <w:rFonts w:ascii="Times New Roman" w:hAnsi="Times New Roman" w:cs="Times New Roman"/>
          <w:color w:val="000000"/>
          <w:sz w:val="24"/>
          <w:szCs w:val="24"/>
          <w:shd w:val="clear" w:color="auto" w:fill="FBFBFB"/>
        </w:rPr>
        <w:t>Inglehart</w:t>
      </w:r>
      <w:proofErr w:type="spellEnd"/>
      <w:r w:rsidRPr="00755331">
        <w:rPr>
          <w:rFonts w:ascii="Times New Roman" w:hAnsi="Times New Roman" w:cs="Times New Roman"/>
          <w:color w:val="000000"/>
          <w:sz w:val="24"/>
          <w:szCs w:val="24"/>
          <w:shd w:val="clear" w:color="auto" w:fill="FBFBFB"/>
        </w:rPr>
        <w:t xml:space="preserve"> </w:t>
      </w:r>
      <w:r w:rsidRPr="005561E9">
        <w:rPr>
          <w:rFonts w:ascii="Times New Roman" w:hAnsi="Times New Roman" w:cs="Times New Roman"/>
          <w:i/>
          <w:color w:val="000000"/>
          <w:sz w:val="24"/>
          <w:szCs w:val="24"/>
          <w:shd w:val="clear" w:color="auto" w:fill="FBFBFB"/>
        </w:rPr>
        <w:t>et al</w:t>
      </w:r>
      <w:r w:rsidRPr="00755331">
        <w:rPr>
          <w:rFonts w:ascii="Times New Roman" w:hAnsi="Times New Roman" w:cs="Times New Roman"/>
          <w:color w:val="000000"/>
          <w:sz w:val="24"/>
          <w:szCs w:val="24"/>
          <w:shd w:val="clear" w:color="auto" w:fill="FBFBFB"/>
        </w:rPr>
        <w:t>., 2014</w:t>
      </w:r>
      <w:r w:rsidRPr="00755331">
        <w:rPr>
          <w:rFonts w:ascii="Times New Roman" w:hAnsi="Times New Roman" w:cs="Times New Roman"/>
          <w:sz w:val="24"/>
          <w:szCs w:val="24"/>
        </w:rPr>
        <w:t xml:space="preserve">). </w:t>
      </w:r>
      <w:proofErr w:type="gramStart"/>
      <w:r w:rsidRPr="00755331">
        <w:rPr>
          <w:rFonts w:ascii="Times New Roman" w:hAnsi="Times New Roman" w:cs="Times New Roman"/>
          <w:sz w:val="24"/>
          <w:szCs w:val="24"/>
        </w:rPr>
        <w:t>63%</w:t>
      </w:r>
      <w:proofErr w:type="gramEnd"/>
      <w:r w:rsidRPr="00755331">
        <w:rPr>
          <w:rFonts w:ascii="Times New Roman" w:hAnsi="Times New Roman" w:cs="Times New Roman"/>
          <w:sz w:val="24"/>
          <w:szCs w:val="24"/>
        </w:rPr>
        <w:t xml:space="preserve"> of the respondents agreed that </w:t>
      </w:r>
      <w:r w:rsidRPr="00755331">
        <w:rPr>
          <w:rFonts w:ascii="Times New Roman" w:eastAsia="Times New Roman" w:hAnsi="Times New Roman" w:cs="Times New Roman"/>
          <w:sz w:val="24"/>
          <w:szCs w:val="24"/>
          <w:lang w:eastAsia="en-GB"/>
        </w:rPr>
        <w:t>‘being a wife is just as fulfilling as working for pay’</w:t>
      </w:r>
      <w:r w:rsidRPr="00755331">
        <w:rPr>
          <w:rFonts w:ascii="Times New Roman" w:hAnsi="Times New Roman" w:cs="Times New Roman"/>
          <w:sz w:val="24"/>
          <w:szCs w:val="24"/>
        </w:rPr>
        <w:t>, while more than 80% adopt this view in Central Asia, West Asia, North Africa and Eastern Europe (</w:t>
      </w:r>
      <w:r w:rsidR="003C0E83" w:rsidRPr="00755331">
        <w:rPr>
          <w:rFonts w:ascii="Times New Roman" w:hAnsi="Times New Roman" w:cs="Times New Roman"/>
          <w:sz w:val="24"/>
          <w:szCs w:val="24"/>
        </w:rPr>
        <w:t>UNESCO, 2019</w:t>
      </w:r>
      <w:r w:rsidRPr="00755331">
        <w:rPr>
          <w:rFonts w:ascii="Times New Roman" w:hAnsi="Times New Roman" w:cs="Times New Roman"/>
          <w:sz w:val="24"/>
          <w:szCs w:val="24"/>
        </w:rPr>
        <w:t>). Such beliefs can lead to a vicious circle of diminishing opportunities in education and employment. For example, cultural and social norms multiply the barriers girls face in their pursuit of education, resulting in lower literacy and enrolment rates for women in Morocco compared to other regions with similar earnings levels (</w:t>
      </w:r>
      <w:proofErr w:type="spellStart"/>
      <w:r w:rsidRPr="00755331">
        <w:rPr>
          <w:rFonts w:ascii="Times New Roman" w:hAnsi="Times New Roman" w:cs="Times New Roman"/>
          <w:sz w:val="24"/>
          <w:szCs w:val="24"/>
        </w:rPr>
        <w:t>Boutieri</w:t>
      </w:r>
      <w:proofErr w:type="spellEnd"/>
      <w:r w:rsidRPr="00755331">
        <w:rPr>
          <w:rFonts w:ascii="Times New Roman" w:hAnsi="Times New Roman" w:cs="Times New Roman"/>
          <w:sz w:val="24"/>
          <w:szCs w:val="24"/>
        </w:rPr>
        <w:t>, 2016).</w:t>
      </w:r>
    </w:p>
    <w:p w:rsidR="005561E9" w:rsidRPr="00755331" w:rsidRDefault="005561E9" w:rsidP="00A61A53">
      <w:pPr>
        <w:spacing w:after="0" w:line="276" w:lineRule="auto"/>
        <w:jc w:val="both"/>
        <w:rPr>
          <w:rFonts w:ascii="Times New Roman" w:hAnsi="Times New Roman" w:cs="Times New Roman"/>
          <w:sz w:val="24"/>
          <w:szCs w:val="24"/>
        </w:rPr>
      </w:pPr>
    </w:p>
    <w:p w:rsidR="005561E9" w:rsidRDefault="005561E9" w:rsidP="00A61A53">
      <w:pPr>
        <w:spacing w:after="0" w:line="276" w:lineRule="auto"/>
        <w:jc w:val="both"/>
        <w:rPr>
          <w:rFonts w:ascii="Times New Roman" w:hAnsi="Times New Roman" w:cs="Times New Roman"/>
          <w:b/>
          <w:sz w:val="24"/>
          <w:szCs w:val="24"/>
        </w:rPr>
      </w:pPr>
      <w:r w:rsidRPr="00755331">
        <w:rPr>
          <w:rFonts w:ascii="Times New Roman" w:hAnsi="Times New Roman" w:cs="Times New Roman"/>
          <w:b/>
          <w:sz w:val="24"/>
          <w:szCs w:val="24"/>
        </w:rPr>
        <w:t>Patriarchy in North African Regions</w:t>
      </w:r>
    </w:p>
    <w:p w:rsidR="00083133" w:rsidRPr="00755331" w:rsidRDefault="00083133" w:rsidP="00A61A53">
      <w:pPr>
        <w:spacing w:after="0" w:line="276" w:lineRule="auto"/>
        <w:jc w:val="both"/>
        <w:rPr>
          <w:rFonts w:ascii="Times New Roman" w:hAnsi="Times New Roman" w:cs="Times New Roman"/>
          <w:b/>
          <w:sz w:val="24"/>
          <w:szCs w:val="24"/>
        </w:rPr>
      </w:pPr>
    </w:p>
    <w:p w:rsidR="005561E9" w:rsidRPr="00755331"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sz w:val="24"/>
          <w:szCs w:val="24"/>
        </w:rPr>
        <w:t>The term of patriarchy (from the Greek) "rule of father" (</w:t>
      </w:r>
      <w:proofErr w:type="spellStart"/>
      <w:r w:rsidRPr="00755331">
        <w:rPr>
          <w:rFonts w:ascii="Times New Roman" w:hAnsi="Times New Roman" w:cs="Times New Roman"/>
          <w:sz w:val="24"/>
          <w:szCs w:val="24"/>
        </w:rPr>
        <w:t>Mies</w:t>
      </w:r>
      <w:proofErr w:type="spellEnd"/>
      <w:r w:rsidRPr="00755331">
        <w:rPr>
          <w:rFonts w:ascii="Times New Roman" w:hAnsi="Times New Roman" w:cs="Times New Roman"/>
          <w:sz w:val="24"/>
          <w:szCs w:val="24"/>
        </w:rPr>
        <w:t>, 1998, p.11) or "chief of a race" (</w:t>
      </w:r>
      <w:proofErr w:type="spellStart"/>
      <w:r w:rsidRPr="00755331">
        <w:rPr>
          <w:rFonts w:ascii="Times New Roman" w:hAnsi="Times New Roman" w:cs="Times New Roman"/>
          <w:sz w:val="24"/>
          <w:szCs w:val="24"/>
          <w:shd w:val="clear" w:color="auto" w:fill="FFFFFF"/>
        </w:rPr>
        <w:t>Ademiluka</w:t>
      </w:r>
      <w:proofErr w:type="spellEnd"/>
      <w:r w:rsidRPr="00755331">
        <w:rPr>
          <w:rFonts w:ascii="Times New Roman" w:hAnsi="Times New Roman" w:cs="Times New Roman"/>
          <w:sz w:val="24"/>
          <w:szCs w:val="24"/>
          <w:shd w:val="clear" w:color="auto" w:fill="FFFFFF"/>
        </w:rPr>
        <w:t xml:space="preserve">, 2018, p.339) </w:t>
      </w:r>
      <w:r w:rsidRPr="00755331">
        <w:rPr>
          <w:rFonts w:ascii="Times New Roman" w:hAnsi="Times New Roman" w:cs="Times New Roman"/>
          <w:sz w:val="24"/>
          <w:szCs w:val="24"/>
        </w:rPr>
        <w:t>encompasses a social system in which men have advantages over women in terms of status, property and moral authority (</w:t>
      </w:r>
      <w:proofErr w:type="spellStart"/>
      <w:r w:rsidRPr="00755331">
        <w:rPr>
          <w:rFonts w:ascii="Times New Roman" w:hAnsi="Times New Roman" w:cs="Times New Roman"/>
          <w:sz w:val="24"/>
          <w:szCs w:val="24"/>
          <w:shd w:val="clear" w:color="auto" w:fill="FFFFFF"/>
        </w:rPr>
        <w:t>Benstead</w:t>
      </w:r>
      <w:proofErr w:type="spellEnd"/>
      <w:r w:rsidRPr="00755331">
        <w:rPr>
          <w:rFonts w:ascii="Times New Roman" w:hAnsi="Times New Roman" w:cs="Times New Roman"/>
          <w:sz w:val="24"/>
          <w:szCs w:val="24"/>
          <w:shd w:val="clear" w:color="auto" w:fill="FFFFFF"/>
        </w:rPr>
        <w:t xml:space="preserve">, 2020; </w:t>
      </w:r>
      <w:proofErr w:type="spellStart"/>
      <w:r w:rsidRPr="00755331">
        <w:rPr>
          <w:rFonts w:ascii="Times New Roman" w:hAnsi="Times New Roman" w:cs="Times New Roman"/>
          <w:sz w:val="24"/>
          <w:szCs w:val="24"/>
          <w:shd w:val="clear" w:color="auto" w:fill="FFFFFF"/>
        </w:rPr>
        <w:t>Hadi</w:t>
      </w:r>
      <w:proofErr w:type="spellEnd"/>
      <w:r w:rsidRPr="00755331">
        <w:rPr>
          <w:rFonts w:ascii="Times New Roman" w:hAnsi="Times New Roman" w:cs="Times New Roman"/>
          <w:sz w:val="24"/>
          <w:szCs w:val="24"/>
          <w:shd w:val="clear" w:color="auto" w:fill="FFFFFF"/>
        </w:rPr>
        <w:t>, 2017)</w:t>
      </w:r>
      <w:r w:rsidRPr="00755331">
        <w:rPr>
          <w:rFonts w:ascii="Times New Roman" w:hAnsi="Times New Roman" w:cs="Times New Roman"/>
          <w:sz w:val="24"/>
          <w:szCs w:val="24"/>
        </w:rPr>
        <w:t>. Patriarchy constitutes a system in which women must fulfil their wife and mother roles, obey the male head, brothers as well as uncles and cousins, and protect the interests and dignity of the family. Under the patriarchal system, the oldest men have absolute power and control the younger members of the family, comprising young women and men (</w:t>
      </w:r>
      <w:proofErr w:type="spellStart"/>
      <w:r w:rsidRPr="00755331">
        <w:rPr>
          <w:rFonts w:ascii="Times New Roman" w:hAnsi="Times New Roman" w:cs="Times New Roman"/>
          <w:sz w:val="24"/>
          <w:szCs w:val="24"/>
        </w:rPr>
        <w:t>Amawi</w:t>
      </w:r>
      <w:proofErr w:type="spellEnd"/>
      <w:r w:rsidRPr="00755331">
        <w:rPr>
          <w:rFonts w:ascii="Times New Roman" w:hAnsi="Times New Roman" w:cs="Times New Roman"/>
          <w:sz w:val="24"/>
          <w:szCs w:val="24"/>
        </w:rPr>
        <w:t xml:space="preserve">, 2007; </w:t>
      </w:r>
      <w:proofErr w:type="spellStart"/>
      <w:r w:rsidRPr="00755331">
        <w:rPr>
          <w:rFonts w:ascii="Times New Roman" w:hAnsi="Times New Roman" w:cs="Times New Roman"/>
          <w:sz w:val="24"/>
          <w:szCs w:val="24"/>
        </w:rPr>
        <w:t>Appadorai</w:t>
      </w:r>
      <w:proofErr w:type="spellEnd"/>
      <w:r w:rsidRPr="00755331">
        <w:rPr>
          <w:rFonts w:ascii="Times New Roman" w:hAnsi="Times New Roman" w:cs="Times New Roman"/>
          <w:sz w:val="24"/>
          <w:szCs w:val="24"/>
        </w:rPr>
        <w:t xml:space="preserve">, 2006; Glick </w:t>
      </w:r>
      <w:r>
        <w:rPr>
          <w:rFonts w:ascii="Times New Roman" w:hAnsi="Times New Roman" w:cs="Times New Roman"/>
          <w:sz w:val="24"/>
          <w:szCs w:val="24"/>
        </w:rPr>
        <w:t>and</w:t>
      </w:r>
      <w:r w:rsidRPr="00755331">
        <w:rPr>
          <w:rFonts w:ascii="Times New Roman" w:hAnsi="Times New Roman" w:cs="Times New Roman"/>
          <w:sz w:val="24"/>
          <w:szCs w:val="24"/>
        </w:rPr>
        <w:t xml:space="preserve"> Fiske, 1997). </w:t>
      </w:r>
      <w:proofErr w:type="spellStart"/>
      <w:r w:rsidRPr="00755331">
        <w:rPr>
          <w:rFonts w:ascii="Times New Roman" w:hAnsi="Times New Roman" w:cs="Times New Roman"/>
          <w:sz w:val="24"/>
          <w:szCs w:val="24"/>
        </w:rPr>
        <w:t>Walby</w:t>
      </w:r>
      <w:proofErr w:type="spellEnd"/>
      <w:r w:rsidRPr="00755331">
        <w:rPr>
          <w:rFonts w:ascii="Times New Roman" w:hAnsi="Times New Roman" w:cs="Times New Roman"/>
          <w:sz w:val="24"/>
          <w:szCs w:val="24"/>
        </w:rPr>
        <w:t xml:space="preserve"> (1990) also defines patriarchy as the system of social structures in which men exploit and dominate women. For example, men control women's labour; men can prevent women from working outside or limit their work to part time restricting women from using their full capacity. Often, women </w:t>
      </w:r>
      <w:proofErr w:type="gramStart"/>
      <w:r w:rsidRPr="00755331">
        <w:rPr>
          <w:rFonts w:ascii="Times New Roman" w:hAnsi="Times New Roman" w:cs="Times New Roman"/>
          <w:sz w:val="24"/>
          <w:szCs w:val="24"/>
        </w:rPr>
        <w:t>are forced</w:t>
      </w:r>
      <w:proofErr w:type="gramEnd"/>
      <w:r w:rsidRPr="00755331">
        <w:rPr>
          <w:rFonts w:ascii="Times New Roman" w:hAnsi="Times New Roman" w:cs="Times New Roman"/>
          <w:sz w:val="24"/>
          <w:szCs w:val="24"/>
        </w:rPr>
        <w:t xml:space="preserve"> to work for very low wages </w:t>
      </w:r>
      <w:r w:rsidRPr="00755331">
        <w:rPr>
          <w:rFonts w:ascii="Times New Roman" w:hAnsi="Times New Roman" w:cs="Times New Roman"/>
          <w:sz w:val="24"/>
          <w:szCs w:val="24"/>
          <w:shd w:val="clear" w:color="auto" w:fill="FFFFFF"/>
        </w:rPr>
        <w:t>(</w:t>
      </w:r>
      <w:proofErr w:type="spellStart"/>
      <w:r w:rsidRPr="00755331">
        <w:rPr>
          <w:rFonts w:ascii="Times New Roman" w:hAnsi="Times New Roman" w:cs="Times New Roman"/>
          <w:sz w:val="24"/>
          <w:szCs w:val="24"/>
          <w:shd w:val="clear" w:color="auto" w:fill="FFFFFF"/>
        </w:rPr>
        <w:t>Hossen</w:t>
      </w:r>
      <w:proofErr w:type="spellEnd"/>
      <w:r w:rsidRPr="00755331">
        <w:rPr>
          <w:rFonts w:ascii="Times New Roman" w:hAnsi="Times New Roman" w:cs="Times New Roman"/>
          <w:sz w:val="24"/>
          <w:szCs w:val="24"/>
          <w:shd w:val="clear" w:color="auto" w:fill="FFFFFF"/>
        </w:rPr>
        <w:t>, 2020)</w:t>
      </w:r>
      <w:r w:rsidRPr="00755331">
        <w:rPr>
          <w:rFonts w:ascii="Times New Roman" w:hAnsi="Times New Roman" w:cs="Times New Roman"/>
          <w:sz w:val="24"/>
          <w:szCs w:val="24"/>
        </w:rPr>
        <w:t>. Therefore, men obtain economic gains by exploiting women's labour force (</w:t>
      </w:r>
      <w:proofErr w:type="spellStart"/>
      <w:r w:rsidRPr="00755331">
        <w:rPr>
          <w:rFonts w:ascii="Times New Roman" w:hAnsi="Times New Roman" w:cs="Times New Roman"/>
          <w:sz w:val="24"/>
          <w:szCs w:val="24"/>
        </w:rPr>
        <w:t>Obaidullah</w:t>
      </w:r>
      <w:proofErr w:type="spellEnd"/>
      <w:r w:rsidRPr="00755331">
        <w:rPr>
          <w:rFonts w:ascii="Times New Roman" w:hAnsi="Times New Roman" w:cs="Times New Roman"/>
          <w:sz w:val="24"/>
          <w:szCs w:val="24"/>
        </w:rPr>
        <w:t>, 2020). Although patriarchy is not just about men, it is about the persistent privilege of one way of being</w:t>
      </w:r>
      <w:proofErr w:type="gramStart"/>
      <w:r w:rsidRPr="00755331">
        <w:rPr>
          <w:rFonts w:ascii="Times New Roman" w:hAnsi="Times New Roman" w:cs="Times New Roman"/>
          <w:sz w:val="24"/>
          <w:szCs w:val="24"/>
        </w:rPr>
        <w:t>;</w:t>
      </w:r>
      <w:proofErr w:type="gramEnd"/>
      <w:r w:rsidRPr="00755331">
        <w:rPr>
          <w:rFonts w:ascii="Times New Roman" w:hAnsi="Times New Roman" w:cs="Times New Roman"/>
          <w:sz w:val="24"/>
          <w:szCs w:val="24"/>
        </w:rPr>
        <w:t xml:space="preserve"> knowing and doing things </w:t>
      </w:r>
      <w:r w:rsidRPr="00755331">
        <w:rPr>
          <w:rFonts w:ascii="Times New Roman" w:hAnsi="Times New Roman" w:cs="Times New Roman"/>
          <w:sz w:val="24"/>
          <w:szCs w:val="24"/>
          <w:shd w:val="clear" w:color="auto" w:fill="FFFFFF"/>
        </w:rPr>
        <w:t>(</w:t>
      </w:r>
      <w:proofErr w:type="spellStart"/>
      <w:r w:rsidRPr="00755331">
        <w:rPr>
          <w:rFonts w:ascii="Times New Roman" w:hAnsi="Times New Roman" w:cs="Times New Roman"/>
          <w:sz w:val="24"/>
          <w:szCs w:val="24"/>
          <w:shd w:val="clear" w:color="auto" w:fill="FFFFFF"/>
        </w:rPr>
        <w:t>Wadud</w:t>
      </w:r>
      <w:proofErr w:type="spellEnd"/>
      <w:r w:rsidRPr="00755331">
        <w:rPr>
          <w:rFonts w:ascii="Times New Roman" w:hAnsi="Times New Roman" w:cs="Times New Roman"/>
          <w:sz w:val="24"/>
          <w:szCs w:val="24"/>
          <w:shd w:val="clear" w:color="auto" w:fill="FFFFFF"/>
        </w:rPr>
        <w:t>, 2009)</w:t>
      </w:r>
      <w:r w:rsidRPr="00755331">
        <w:rPr>
          <w:rFonts w:ascii="Times New Roman" w:hAnsi="Times New Roman" w:cs="Times New Roman"/>
          <w:sz w:val="24"/>
          <w:szCs w:val="24"/>
        </w:rPr>
        <w:t xml:space="preserve">. </w:t>
      </w:r>
      <w:proofErr w:type="spellStart"/>
      <w:r w:rsidRPr="00755331">
        <w:rPr>
          <w:rFonts w:ascii="Times New Roman" w:hAnsi="Times New Roman" w:cs="Times New Roman"/>
          <w:sz w:val="24"/>
          <w:szCs w:val="24"/>
        </w:rPr>
        <w:t>Wamue-Nagare</w:t>
      </w:r>
      <w:proofErr w:type="spellEnd"/>
      <w:r w:rsidRPr="00755331">
        <w:rPr>
          <w:rFonts w:ascii="Times New Roman" w:hAnsi="Times New Roman" w:cs="Times New Roman"/>
          <w:sz w:val="24"/>
          <w:szCs w:val="24"/>
        </w:rPr>
        <w:t xml:space="preserve"> </w:t>
      </w:r>
      <w:r>
        <w:rPr>
          <w:rFonts w:ascii="Times New Roman" w:hAnsi="Times New Roman" w:cs="Times New Roman"/>
          <w:sz w:val="24"/>
          <w:szCs w:val="24"/>
        </w:rPr>
        <w:t>and</w:t>
      </w:r>
      <w:r w:rsidRPr="00755331">
        <w:rPr>
          <w:rFonts w:ascii="Times New Roman" w:hAnsi="Times New Roman" w:cs="Times New Roman"/>
          <w:sz w:val="24"/>
          <w:szCs w:val="24"/>
        </w:rPr>
        <w:t xml:space="preserve"> </w:t>
      </w:r>
      <w:proofErr w:type="spellStart"/>
      <w:r w:rsidRPr="00755331">
        <w:rPr>
          <w:rFonts w:ascii="Times New Roman" w:hAnsi="Times New Roman" w:cs="Times New Roman"/>
          <w:color w:val="000000"/>
          <w:sz w:val="24"/>
          <w:szCs w:val="24"/>
          <w:shd w:val="clear" w:color="auto" w:fill="FFFFFF"/>
        </w:rPr>
        <w:t>Njoroge</w:t>
      </w:r>
      <w:proofErr w:type="spellEnd"/>
      <w:r w:rsidRPr="00755331">
        <w:rPr>
          <w:rFonts w:ascii="Times New Roman" w:hAnsi="Times New Roman" w:cs="Times New Roman"/>
          <w:color w:val="000000"/>
          <w:sz w:val="24"/>
          <w:szCs w:val="24"/>
          <w:shd w:val="clear" w:color="auto" w:fill="FFFFFF"/>
        </w:rPr>
        <w:t xml:space="preserve"> </w:t>
      </w:r>
      <w:r w:rsidRPr="00755331">
        <w:rPr>
          <w:rFonts w:ascii="Times New Roman" w:hAnsi="Times New Roman" w:cs="Times New Roman"/>
          <w:sz w:val="24"/>
          <w:szCs w:val="24"/>
        </w:rPr>
        <w:t xml:space="preserve">(2011) describes patriarchal culture as </w:t>
      </w:r>
      <w:r w:rsidRPr="00755331">
        <w:rPr>
          <w:rFonts w:ascii="Times New Roman" w:hAnsi="Times New Roman" w:cs="Times New Roman"/>
          <w:sz w:val="24"/>
          <w:szCs w:val="24"/>
          <w:shd w:val="clear" w:color="auto" w:fill="FFFFFF"/>
        </w:rPr>
        <w:t>“institutionalized through a rigorous socialization process in which every member of the community is aware of what duties, responsibilities and roles are expected from them which is perceived as the correct order crucial for family and communal harmony” (p.14)</w:t>
      </w:r>
      <w:r w:rsidRPr="00755331">
        <w:rPr>
          <w:rFonts w:ascii="Times New Roman" w:hAnsi="Times New Roman" w:cs="Times New Roman"/>
          <w:sz w:val="24"/>
          <w:szCs w:val="24"/>
        </w:rPr>
        <w:t xml:space="preserve">. In addition, ‘classical patriarchy’ as defined by </w:t>
      </w:r>
      <w:proofErr w:type="spellStart"/>
      <w:r w:rsidRPr="00755331">
        <w:rPr>
          <w:rFonts w:ascii="Times New Roman" w:hAnsi="Times New Roman" w:cs="Times New Roman"/>
          <w:sz w:val="24"/>
          <w:szCs w:val="24"/>
        </w:rPr>
        <w:t>Kandiyoti</w:t>
      </w:r>
      <w:proofErr w:type="spellEnd"/>
      <w:r w:rsidRPr="00755331">
        <w:rPr>
          <w:rFonts w:ascii="Times New Roman" w:hAnsi="Times New Roman" w:cs="Times New Roman"/>
          <w:sz w:val="24"/>
          <w:szCs w:val="24"/>
        </w:rPr>
        <w:t xml:space="preserve"> (1988) </w:t>
      </w:r>
      <w:proofErr w:type="gramStart"/>
      <w:r w:rsidRPr="00755331">
        <w:rPr>
          <w:rFonts w:ascii="Times New Roman" w:hAnsi="Times New Roman" w:cs="Times New Roman"/>
          <w:sz w:val="24"/>
          <w:szCs w:val="24"/>
        </w:rPr>
        <w:t>is portrayed</w:t>
      </w:r>
      <w:proofErr w:type="gramEnd"/>
      <w:r w:rsidRPr="00755331">
        <w:rPr>
          <w:rFonts w:ascii="Times New Roman" w:hAnsi="Times New Roman" w:cs="Times New Roman"/>
          <w:sz w:val="24"/>
          <w:szCs w:val="24"/>
        </w:rPr>
        <w:t xml:space="preserve"> by obedience and manipulation, and this is common in agricultural societies with </w:t>
      </w:r>
      <w:proofErr w:type="spellStart"/>
      <w:r w:rsidRPr="00755331">
        <w:rPr>
          <w:rFonts w:ascii="Times New Roman" w:hAnsi="Times New Roman" w:cs="Times New Roman"/>
          <w:sz w:val="24"/>
          <w:szCs w:val="24"/>
        </w:rPr>
        <w:t>patrilocally</w:t>
      </w:r>
      <w:proofErr w:type="spellEnd"/>
      <w:r w:rsidRPr="00755331">
        <w:rPr>
          <w:rFonts w:ascii="Times New Roman" w:hAnsi="Times New Roman" w:cs="Times New Roman"/>
          <w:sz w:val="24"/>
          <w:szCs w:val="24"/>
        </w:rPr>
        <w:t xml:space="preserve"> expanded households such as those in North Africa (</w:t>
      </w:r>
      <w:proofErr w:type="spellStart"/>
      <w:r w:rsidRPr="00755331">
        <w:rPr>
          <w:rFonts w:ascii="Times New Roman" w:hAnsi="Times New Roman" w:cs="Times New Roman"/>
          <w:sz w:val="24"/>
          <w:szCs w:val="24"/>
          <w:shd w:val="clear" w:color="auto" w:fill="FFFFFF"/>
        </w:rPr>
        <w:t>Benstead</w:t>
      </w:r>
      <w:proofErr w:type="spellEnd"/>
      <w:r w:rsidRPr="00755331">
        <w:rPr>
          <w:rFonts w:ascii="Times New Roman" w:hAnsi="Times New Roman" w:cs="Times New Roman"/>
          <w:sz w:val="24"/>
          <w:szCs w:val="24"/>
          <w:shd w:val="clear" w:color="auto" w:fill="FFFFFF"/>
        </w:rPr>
        <w:t>, 2020)</w:t>
      </w:r>
      <w:r w:rsidRPr="00755331">
        <w:rPr>
          <w:rFonts w:ascii="Times New Roman" w:hAnsi="Times New Roman" w:cs="Times New Roman"/>
          <w:sz w:val="24"/>
          <w:szCs w:val="24"/>
        </w:rPr>
        <w:t xml:space="preserve">. Patriarchal values ​​are prevalent in North African society, where women </w:t>
      </w:r>
      <w:proofErr w:type="gramStart"/>
      <w:r w:rsidRPr="00755331">
        <w:rPr>
          <w:rFonts w:ascii="Times New Roman" w:hAnsi="Times New Roman" w:cs="Times New Roman"/>
          <w:sz w:val="24"/>
          <w:szCs w:val="24"/>
        </w:rPr>
        <w:t>are viewed</w:t>
      </w:r>
      <w:proofErr w:type="gramEnd"/>
      <w:r w:rsidRPr="00755331">
        <w:rPr>
          <w:rFonts w:ascii="Times New Roman" w:hAnsi="Times New Roman" w:cs="Times New Roman"/>
          <w:sz w:val="24"/>
          <w:szCs w:val="24"/>
        </w:rPr>
        <w:t xml:space="preserve"> lower in position than men and valued accordingly (</w:t>
      </w:r>
      <w:r w:rsidRPr="00755331">
        <w:rPr>
          <w:rFonts w:ascii="Times New Roman" w:hAnsi="Times New Roman" w:cs="Times New Roman"/>
          <w:sz w:val="24"/>
          <w:szCs w:val="24"/>
          <w:shd w:val="clear" w:color="auto" w:fill="FFFFFF"/>
        </w:rPr>
        <w:t xml:space="preserve">Bastian, </w:t>
      </w:r>
      <w:proofErr w:type="spellStart"/>
      <w:r w:rsidRPr="00755331">
        <w:rPr>
          <w:rFonts w:ascii="Times New Roman" w:hAnsi="Times New Roman" w:cs="Times New Roman"/>
          <w:sz w:val="24"/>
          <w:szCs w:val="24"/>
          <w:shd w:val="clear" w:color="auto" w:fill="FFFFFF"/>
        </w:rPr>
        <w:t>Sidani</w:t>
      </w:r>
      <w:proofErr w:type="spellEnd"/>
      <w:r w:rsidRPr="00755331">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and</w:t>
      </w:r>
      <w:r w:rsidRPr="00755331">
        <w:rPr>
          <w:rFonts w:ascii="Times New Roman" w:hAnsi="Times New Roman" w:cs="Times New Roman"/>
          <w:sz w:val="24"/>
          <w:szCs w:val="24"/>
        </w:rPr>
        <w:t xml:space="preserve"> </w:t>
      </w:r>
      <w:r w:rsidRPr="00755331">
        <w:rPr>
          <w:rFonts w:ascii="Times New Roman" w:hAnsi="Times New Roman" w:cs="Times New Roman"/>
          <w:sz w:val="24"/>
          <w:szCs w:val="24"/>
          <w:shd w:val="clear" w:color="auto" w:fill="FFFFFF"/>
        </w:rPr>
        <w:t>El Amine, 2018)</w:t>
      </w:r>
      <w:r w:rsidRPr="00755331">
        <w:rPr>
          <w:rFonts w:ascii="Times New Roman" w:hAnsi="Times New Roman" w:cs="Times New Roman"/>
          <w:sz w:val="24"/>
          <w:szCs w:val="24"/>
        </w:rPr>
        <w:t>. At the macro level, the literature demonstrates how common cultural norms' penetrate into individuals’ cognitive social structures, while simultaneously affecting their beliefs and ideas about appropriate attributed behaviour in society (</w:t>
      </w:r>
      <w:proofErr w:type="spellStart"/>
      <w:r w:rsidRPr="00755331">
        <w:rPr>
          <w:rFonts w:ascii="Times New Roman" w:hAnsi="Times New Roman" w:cs="Times New Roman"/>
          <w:sz w:val="24"/>
          <w:szCs w:val="24"/>
        </w:rPr>
        <w:t>Achtenhagen</w:t>
      </w:r>
      <w:proofErr w:type="spellEnd"/>
      <w:r w:rsidRPr="00755331">
        <w:rPr>
          <w:rFonts w:ascii="Times New Roman" w:hAnsi="Times New Roman" w:cs="Times New Roman"/>
          <w:sz w:val="24"/>
          <w:szCs w:val="24"/>
        </w:rPr>
        <w:t xml:space="preserve"> </w:t>
      </w:r>
      <w:r>
        <w:rPr>
          <w:rFonts w:ascii="Times New Roman" w:hAnsi="Times New Roman" w:cs="Times New Roman"/>
          <w:sz w:val="24"/>
          <w:szCs w:val="24"/>
        </w:rPr>
        <w:t>and</w:t>
      </w:r>
      <w:r w:rsidRPr="00755331">
        <w:rPr>
          <w:rFonts w:ascii="Times New Roman" w:hAnsi="Times New Roman" w:cs="Times New Roman"/>
          <w:sz w:val="24"/>
          <w:szCs w:val="24"/>
        </w:rPr>
        <w:t xml:space="preserve"> Welter, 2003).</w:t>
      </w:r>
    </w:p>
    <w:p w:rsidR="005561E9" w:rsidRPr="00755331"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sz w:val="24"/>
          <w:szCs w:val="24"/>
        </w:rPr>
        <w:t xml:space="preserve">North African societies have a patriarchal nature and </w:t>
      </w:r>
      <w:proofErr w:type="gramStart"/>
      <w:r w:rsidRPr="00755331">
        <w:rPr>
          <w:rFonts w:ascii="Times New Roman" w:hAnsi="Times New Roman" w:cs="Times New Roman"/>
          <w:sz w:val="24"/>
          <w:szCs w:val="24"/>
        </w:rPr>
        <w:t>are deeply immersed</w:t>
      </w:r>
      <w:proofErr w:type="gramEnd"/>
      <w:r w:rsidRPr="00755331">
        <w:rPr>
          <w:rFonts w:ascii="Times New Roman" w:hAnsi="Times New Roman" w:cs="Times New Roman"/>
          <w:sz w:val="24"/>
          <w:szCs w:val="24"/>
        </w:rPr>
        <w:t xml:space="preserve"> in gender-based assumptions about behaviour. While women are seen as intuitive and relationship oriented, men </w:t>
      </w:r>
      <w:r w:rsidRPr="00755331">
        <w:rPr>
          <w:rFonts w:ascii="Times New Roman" w:hAnsi="Times New Roman" w:cs="Times New Roman"/>
          <w:sz w:val="24"/>
          <w:szCs w:val="24"/>
        </w:rPr>
        <w:lastRenderedPageBreak/>
        <w:t>are seen as determinative (</w:t>
      </w:r>
      <w:proofErr w:type="spellStart"/>
      <w:r w:rsidRPr="00755331">
        <w:rPr>
          <w:rFonts w:ascii="Times New Roman" w:hAnsi="Times New Roman" w:cs="Times New Roman"/>
          <w:sz w:val="24"/>
          <w:szCs w:val="24"/>
        </w:rPr>
        <w:t>Omair</w:t>
      </w:r>
      <w:proofErr w:type="spellEnd"/>
      <w:r w:rsidRPr="00755331">
        <w:rPr>
          <w:rFonts w:ascii="Times New Roman" w:hAnsi="Times New Roman" w:cs="Times New Roman"/>
          <w:sz w:val="24"/>
          <w:szCs w:val="24"/>
        </w:rPr>
        <w:t xml:space="preserve">, 2008; </w:t>
      </w:r>
      <w:r w:rsidRPr="00755331">
        <w:rPr>
          <w:rFonts w:ascii="Times New Roman" w:hAnsi="Times New Roman" w:cs="Times New Roman"/>
          <w:sz w:val="24"/>
          <w:szCs w:val="24"/>
          <w:shd w:val="clear" w:color="auto" w:fill="FFFFFF"/>
        </w:rPr>
        <w:t xml:space="preserve">Bastian, </w:t>
      </w:r>
      <w:proofErr w:type="spellStart"/>
      <w:r w:rsidRPr="00755331">
        <w:rPr>
          <w:rFonts w:ascii="Times New Roman" w:hAnsi="Times New Roman" w:cs="Times New Roman"/>
          <w:sz w:val="24"/>
          <w:szCs w:val="24"/>
          <w:shd w:val="clear" w:color="auto" w:fill="FFFFFF"/>
        </w:rPr>
        <w:t>Sidani</w:t>
      </w:r>
      <w:proofErr w:type="spellEnd"/>
      <w:r w:rsidRPr="00755331">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and</w:t>
      </w:r>
      <w:r w:rsidRPr="00755331">
        <w:rPr>
          <w:rFonts w:ascii="Times New Roman" w:hAnsi="Times New Roman" w:cs="Times New Roman"/>
          <w:sz w:val="24"/>
          <w:szCs w:val="24"/>
        </w:rPr>
        <w:t xml:space="preserve"> </w:t>
      </w:r>
      <w:r w:rsidRPr="00755331">
        <w:rPr>
          <w:rFonts w:ascii="Times New Roman" w:hAnsi="Times New Roman" w:cs="Times New Roman"/>
          <w:sz w:val="24"/>
          <w:szCs w:val="24"/>
          <w:shd w:val="clear" w:color="auto" w:fill="FFFFFF"/>
        </w:rPr>
        <w:t>El Amine, 2018</w:t>
      </w:r>
      <w:r w:rsidRPr="00755331">
        <w:rPr>
          <w:rFonts w:ascii="Times New Roman" w:hAnsi="Times New Roman" w:cs="Times New Roman"/>
          <w:sz w:val="24"/>
          <w:szCs w:val="24"/>
        </w:rPr>
        <w:t>). Further, women are seen as less efficient leader and business owner than men (</w:t>
      </w:r>
      <w:proofErr w:type="spellStart"/>
      <w:r w:rsidRPr="00755331">
        <w:rPr>
          <w:rFonts w:ascii="Times New Roman" w:hAnsi="Times New Roman" w:cs="Times New Roman"/>
          <w:sz w:val="24"/>
          <w:szCs w:val="24"/>
        </w:rPr>
        <w:t>Zamberi</w:t>
      </w:r>
      <w:proofErr w:type="spellEnd"/>
      <w:r w:rsidRPr="00755331">
        <w:rPr>
          <w:rFonts w:ascii="Times New Roman" w:hAnsi="Times New Roman" w:cs="Times New Roman"/>
          <w:sz w:val="24"/>
          <w:szCs w:val="24"/>
        </w:rPr>
        <w:t xml:space="preserve"> Ahmad, </w:t>
      </w:r>
      <w:proofErr w:type="gramStart"/>
      <w:r w:rsidRPr="00755331">
        <w:rPr>
          <w:rFonts w:ascii="Times New Roman" w:hAnsi="Times New Roman" w:cs="Times New Roman"/>
          <w:sz w:val="24"/>
          <w:szCs w:val="24"/>
        </w:rPr>
        <w:t>2011)</w:t>
      </w:r>
      <w:proofErr w:type="gramEnd"/>
      <w:r w:rsidRPr="00755331">
        <w:rPr>
          <w:rFonts w:ascii="Times New Roman" w:hAnsi="Times New Roman" w:cs="Times New Roman"/>
          <w:sz w:val="24"/>
          <w:szCs w:val="24"/>
        </w:rPr>
        <w:t>, which causes women to be treated like minors under the tutelage of men (</w:t>
      </w:r>
      <w:proofErr w:type="spellStart"/>
      <w:r w:rsidRPr="00755331">
        <w:rPr>
          <w:rFonts w:ascii="Times New Roman" w:hAnsi="Times New Roman" w:cs="Times New Roman"/>
          <w:sz w:val="24"/>
          <w:szCs w:val="24"/>
        </w:rPr>
        <w:t>Lipigne</w:t>
      </w:r>
      <w:proofErr w:type="spellEnd"/>
      <w:r w:rsidRPr="00755331">
        <w:rPr>
          <w:rFonts w:ascii="Times New Roman" w:hAnsi="Times New Roman" w:cs="Times New Roman"/>
          <w:sz w:val="24"/>
          <w:szCs w:val="24"/>
        </w:rPr>
        <w:t xml:space="preserve"> </w:t>
      </w:r>
      <w:r>
        <w:rPr>
          <w:rFonts w:ascii="Times New Roman" w:hAnsi="Times New Roman" w:cs="Times New Roman"/>
          <w:sz w:val="24"/>
          <w:szCs w:val="24"/>
        </w:rPr>
        <w:t>and</w:t>
      </w:r>
      <w:r w:rsidRPr="00755331">
        <w:rPr>
          <w:rFonts w:ascii="Times New Roman" w:hAnsi="Times New Roman" w:cs="Times New Roman"/>
          <w:sz w:val="24"/>
          <w:szCs w:val="24"/>
        </w:rPr>
        <w:t xml:space="preserve"> </w:t>
      </w:r>
      <w:proofErr w:type="spellStart"/>
      <w:r w:rsidRPr="00755331">
        <w:rPr>
          <w:rFonts w:ascii="Times New Roman" w:hAnsi="Times New Roman" w:cs="Times New Roman"/>
          <w:sz w:val="24"/>
          <w:szCs w:val="24"/>
        </w:rPr>
        <w:t>Lebbeau</w:t>
      </w:r>
      <w:proofErr w:type="spellEnd"/>
      <w:r w:rsidRPr="00755331">
        <w:rPr>
          <w:rFonts w:ascii="Times New Roman" w:hAnsi="Times New Roman" w:cs="Times New Roman"/>
          <w:sz w:val="24"/>
          <w:szCs w:val="24"/>
        </w:rPr>
        <w:t>, 2005) and subjugated to male domination. Patriarchal phrases state that women cannot be leaders due to their culturally naturalized roles regarding their identity as mother or wife, which determines women's work, home and organizational leadership discourses in this direction (</w:t>
      </w:r>
      <w:r w:rsidRPr="00755331">
        <w:rPr>
          <w:rFonts w:ascii="Times New Roman" w:hAnsi="Times New Roman" w:cs="Times New Roman"/>
          <w:sz w:val="24"/>
          <w:szCs w:val="24"/>
          <w:shd w:val="clear" w:color="auto" w:fill="FFFFFF"/>
        </w:rPr>
        <w:t>Dutta, 2018)</w:t>
      </w:r>
      <w:r w:rsidRPr="00755331">
        <w:rPr>
          <w:rFonts w:ascii="Times New Roman" w:hAnsi="Times New Roman" w:cs="Times New Roman"/>
          <w:sz w:val="24"/>
          <w:szCs w:val="24"/>
        </w:rPr>
        <w:t xml:space="preserve">. In particular, these discourses play a big role in directing the education of girls and women. Patriarchal norms place little or no value on </w:t>
      </w:r>
      <w:proofErr w:type="gramStart"/>
      <w:r w:rsidRPr="00755331">
        <w:rPr>
          <w:rFonts w:ascii="Times New Roman" w:hAnsi="Times New Roman" w:cs="Times New Roman"/>
          <w:sz w:val="24"/>
          <w:szCs w:val="24"/>
        </w:rPr>
        <w:t>girls'</w:t>
      </w:r>
      <w:proofErr w:type="gramEnd"/>
      <w:r w:rsidRPr="00755331">
        <w:rPr>
          <w:rFonts w:ascii="Times New Roman" w:hAnsi="Times New Roman" w:cs="Times New Roman"/>
          <w:sz w:val="24"/>
          <w:szCs w:val="24"/>
        </w:rPr>
        <w:t xml:space="preserve"> and women's education and also restrict equal access to education (UNESCO, 2019). Approximately 27% of the World Values ​​Survey respondents in 51 countries from Sweden to South Africa believed that </w:t>
      </w:r>
      <w:r w:rsidRPr="00755331">
        <w:rPr>
          <w:rFonts w:ascii="Times New Roman" w:hAnsi="Times New Roman" w:cs="Times New Roman"/>
          <w:sz w:val="24"/>
          <w:szCs w:val="24"/>
          <w:shd w:val="clear" w:color="auto" w:fill="FFFFFF"/>
        </w:rPr>
        <w:t>‘a university education is more important for a boy than a girl’</w:t>
      </w:r>
      <w:r w:rsidRPr="00755331">
        <w:rPr>
          <w:rFonts w:ascii="Times New Roman" w:hAnsi="Times New Roman" w:cs="Times New Roman"/>
          <w:sz w:val="24"/>
          <w:szCs w:val="24"/>
        </w:rPr>
        <w:t>, approximately 50% of the population in Yemen, Algeria and Egypt hold this view (</w:t>
      </w:r>
      <w:proofErr w:type="spellStart"/>
      <w:r w:rsidRPr="00755331">
        <w:rPr>
          <w:rFonts w:ascii="Times New Roman" w:hAnsi="Times New Roman" w:cs="Times New Roman"/>
          <w:color w:val="000000"/>
          <w:sz w:val="24"/>
          <w:szCs w:val="24"/>
          <w:shd w:val="clear" w:color="auto" w:fill="FBFBFB"/>
        </w:rPr>
        <w:t>Inglehart</w:t>
      </w:r>
      <w:proofErr w:type="spellEnd"/>
      <w:r w:rsidRPr="00755331">
        <w:rPr>
          <w:rFonts w:ascii="Times New Roman" w:hAnsi="Times New Roman" w:cs="Times New Roman"/>
          <w:color w:val="000000"/>
          <w:sz w:val="24"/>
          <w:szCs w:val="24"/>
          <w:shd w:val="clear" w:color="auto" w:fill="FBFBFB"/>
        </w:rPr>
        <w:t xml:space="preserve"> </w:t>
      </w:r>
      <w:r w:rsidRPr="005561E9">
        <w:rPr>
          <w:rFonts w:ascii="Times New Roman" w:hAnsi="Times New Roman" w:cs="Times New Roman"/>
          <w:i/>
          <w:color w:val="000000"/>
          <w:sz w:val="24"/>
          <w:szCs w:val="24"/>
          <w:shd w:val="clear" w:color="auto" w:fill="FBFBFB"/>
        </w:rPr>
        <w:t>et al</w:t>
      </w:r>
      <w:r w:rsidRPr="00755331">
        <w:rPr>
          <w:rFonts w:ascii="Times New Roman" w:hAnsi="Times New Roman" w:cs="Times New Roman"/>
          <w:color w:val="000000"/>
          <w:sz w:val="24"/>
          <w:szCs w:val="24"/>
          <w:shd w:val="clear" w:color="auto" w:fill="FBFBFB"/>
        </w:rPr>
        <w:t>., 2014</w:t>
      </w:r>
      <w:r w:rsidRPr="00755331">
        <w:rPr>
          <w:rFonts w:ascii="Times New Roman" w:hAnsi="Times New Roman" w:cs="Times New Roman"/>
          <w:sz w:val="24"/>
          <w:szCs w:val="24"/>
        </w:rPr>
        <w:t>). On average, men were about 10 percentage points more likely to agree with the statement, even in countries like Algeria where the majority of graduates (19%) were women (ibid). In general, women and girls continue to suffer from these injustices due to the prevalence of patriarchy in the societies.</w:t>
      </w:r>
    </w:p>
    <w:p w:rsidR="005561E9" w:rsidRPr="00755331" w:rsidRDefault="005561E9" w:rsidP="00A61A53">
      <w:pPr>
        <w:autoSpaceDE w:val="0"/>
        <w:autoSpaceDN w:val="0"/>
        <w:adjustRightInd w:val="0"/>
        <w:spacing w:after="0" w:line="276" w:lineRule="auto"/>
        <w:rPr>
          <w:rFonts w:ascii="Times New Roman" w:hAnsi="Times New Roman" w:cs="Times New Roman"/>
          <w:sz w:val="24"/>
          <w:szCs w:val="24"/>
        </w:rPr>
      </w:pPr>
    </w:p>
    <w:p w:rsidR="005561E9" w:rsidRDefault="005561E9" w:rsidP="00A61A53">
      <w:pPr>
        <w:spacing w:after="0" w:line="276" w:lineRule="auto"/>
        <w:jc w:val="both"/>
        <w:rPr>
          <w:rFonts w:ascii="Times New Roman" w:hAnsi="Times New Roman" w:cs="Times New Roman"/>
          <w:b/>
          <w:sz w:val="24"/>
          <w:szCs w:val="24"/>
        </w:rPr>
      </w:pPr>
      <w:r w:rsidRPr="00755331">
        <w:rPr>
          <w:rFonts w:ascii="Times New Roman" w:hAnsi="Times New Roman" w:cs="Times New Roman"/>
          <w:b/>
          <w:sz w:val="24"/>
          <w:szCs w:val="24"/>
        </w:rPr>
        <w:t xml:space="preserve">The Effect of Social and Cultural Norms on STEM </w:t>
      </w:r>
    </w:p>
    <w:p w:rsidR="00083133" w:rsidRPr="00755331" w:rsidRDefault="00083133" w:rsidP="00A61A53">
      <w:pPr>
        <w:spacing w:after="0" w:line="276" w:lineRule="auto"/>
        <w:jc w:val="both"/>
        <w:rPr>
          <w:rFonts w:ascii="Times New Roman" w:hAnsi="Times New Roman" w:cs="Times New Roman"/>
          <w:b/>
          <w:sz w:val="24"/>
          <w:szCs w:val="24"/>
        </w:rPr>
      </w:pPr>
    </w:p>
    <w:p w:rsidR="005561E9" w:rsidRPr="00755331"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sz w:val="24"/>
          <w:szCs w:val="24"/>
        </w:rPr>
        <w:t xml:space="preserve">Girls and boys tend </w:t>
      </w:r>
      <w:proofErr w:type="gramStart"/>
      <w:r w:rsidRPr="00755331">
        <w:rPr>
          <w:rFonts w:ascii="Times New Roman" w:hAnsi="Times New Roman" w:cs="Times New Roman"/>
          <w:sz w:val="24"/>
          <w:szCs w:val="24"/>
        </w:rPr>
        <w:t>to quickly learn</w:t>
      </w:r>
      <w:proofErr w:type="gramEnd"/>
      <w:r w:rsidRPr="00755331">
        <w:rPr>
          <w:rFonts w:ascii="Times New Roman" w:hAnsi="Times New Roman" w:cs="Times New Roman"/>
          <w:sz w:val="24"/>
          <w:szCs w:val="24"/>
        </w:rPr>
        <w:t xml:space="preserve"> cultural norms and stereotypes regarding gender typing of intellectual endeavours like science and mathematics (</w:t>
      </w:r>
      <w:r w:rsidRPr="00755331">
        <w:rPr>
          <w:rFonts w:ascii="Times New Roman" w:hAnsi="Times New Roman" w:cs="Times New Roman"/>
          <w:sz w:val="24"/>
          <w:szCs w:val="24"/>
          <w:shd w:val="clear" w:color="auto" w:fill="FFFFFF"/>
        </w:rPr>
        <w:t xml:space="preserve">Reilly, Neumann, </w:t>
      </w:r>
      <w:r>
        <w:rPr>
          <w:rFonts w:ascii="Times New Roman" w:hAnsi="Times New Roman" w:cs="Times New Roman"/>
          <w:sz w:val="24"/>
          <w:szCs w:val="24"/>
        </w:rPr>
        <w:t>and</w:t>
      </w:r>
      <w:r w:rsidRPr="00755331">
        <w:rPr>
          <w:rFonts w:ascii="Times New Roman" w:hAnsi="Times New Roman" w:cs="Times New Roman"/>
          <w:sz w:val="24"/>
          <w:szCs w:val="24"/>
        </w:rPr>
        <w:t xml:space="preserve"> </w:t>
      </w:r>
      <w:r w:rsidRPr="00755331">
        <w:rPr>
          <w:rFonts w:ascii="Times New Roman" w:hAnsi="Times New Roman" w:cs="Times New Roman"/>
          <w:sz w:val="24"/>
          <w:szCs w:val="24"/>
          <w:shd w:val="clear" w:color="auto" w:fill="FFFFFF"/>
        </w:rPr>
        <w:t>Andrews, 2019).</w:t>
      </w:r>
      <w:r w:rsidRPr="00755331">
        <w:rPr>
          <w:rFonts w:ascii="Times New Roman" w:hAnsi="Times New Roman" w:cs="Times New Roman"/>
          <w:sz w:val="24"/>
          <w:szCs w:val="24"/>
        </w:rPr>
        <w:t xml:space="preserve">  As a natural part of gender typing the fields of mathematics and science are shown as masculine, while reading and language are considered feminine by children, from an early age (</w:t>
      </w:r>
      <w:proofErr w:type="gramStart"/>
      <w:r w:rsidRPr="00755331">
        <w:rPr>
          <w:rFonts w:ascii="Times New Roman" w:hAnsi="Times New Roman" w:cs="Times New Roman"/>
          <w:sz w:val="24"/>
          <w:szCs w:val="24"/>
        </w:rPr>
        <w:t>del</w:t>
      </w:r>
      <w:proofErr w:type="gramEnd"/>
      <w:r w:rsidRPr="00755331">
        <w:rPr>
          <w:rFonts w:ascii="Times New Roman" w:hAnsi="Times New Roman" w:cs="Times New Roman"/>
          <w:sz w:val="24"/>
          <w:szCs w:val="24"/>
        </w:rPr>
        <w:t xml:space="preserve"> Rio </w:t>
      </w:r>
      <w:r>
        <w:rPr>
          <w:rFonts w:ascii="Times New Roman" w:hAnsi="Times New Roman" w:cs="Times New Roman"/>
          <w:sz w:val="24"/>
          <w:szCs w:val="24"/>
        </w:rPr>
        <w:t>and</w:t>
      </w:r>
      <w:r w:rsidRPr="00755331">
        <w:rPr>
          <w:rFonts w:ascii="Times New Roman" w:hAnsi="Times New Roman" w:cs="Times New Roman"/>
          <w:sz w:val="24"/>
          <w:szCs w:val="24"/>
        </w:rPr>
        <w:t xml:space="preserve"> </w:t>
      </w:r>
      <w:proofErr w:type="spellStart"/>
      <w:r w:rsidRPr="00755331">
        <w:rPr>
          <w:rFonts w:ascii="Times New Roman" w:hAnsi="Times New Roman" w:cs="Times New Roman"/>
          <w:sz w:val="24"/>
          <w:szCs w:val="24"/>
        </w:rPr>
        <w:t>Strasser</w:t>
      </w:r>
      <w:proofErr w:type="spellEnd"/>
      <w:r w:rsidRPr="00755331">
        <w:rPr>
          <w:rFonts w:ascii="Times New Roman" w:hAnsi="Times New Roman" w:cs="Times New Roman"/>
          <w:sz w:val="24"/>
          <w:szCs w:val="24"/>
        </w:rPr>
        <w:t xml:space="preserve"> 2013; Halim </w:t>
      </w:r>
      <w:r>
        <w:rPr>
          <w:rFonts w:ascii="Times New Roman" w:hAnsi="Times New Roman" w:cs="Times New Roman"/>
          <w:sz w:val="24"/>
          <w:szCs w:val="24"/>
        </w:rPr>
        <w:t>and</w:t>
      </w:r>
      <w:r w:rsidRPr="00755331">
        <w:rPr>
          <w:rFonts w:ascii="Times New Roman" w:hAnsi="Times New Roman" w:cs="Times New Roman"/>
          <w:sz w:val="24"/>
          <w:szCs w:val="24"/>
        </w:rPr>
        <w:t xml:space="preserve"> </w:t>
      </w:r>
      <w:proofErr w:type="spellStart"/>
      <w:r w:rsidRPr="00755331">
        <w:rPr>
          <w:rFonts w:ascii="Times New Roman" w:hAnsi="Times New Roman" w:cs="Times New Roman"/>
          <w:sz w:val="24"/>
          <w:szCs w:val="24"/>
        </w:rPr>
        <w:t>Ruble</w:t>
      </w:r>
      <w:proofErr w:type="spellEnd"/>
      <w:r w:rsidRPr="00755331">
        <w:rPr>
          <w:rFonts w:ascii="Times New Roman" w:hAnsi="Times New Roman" w:cs="Times New Roman"/>
          <w:sz w:val="24"/>
          <w:szCs w:val="24"/>
        </w:rPr>
        <w:t xml:space="preserve">, 2010). This may cause the male stereotype of science/ mathematics and of a scientist/mathematician to be persistent at an early age. If boys have more traditional gender role norms, they make more gender stereotypical education selections in STEM domains (Van der </w:t>
      </w:r>
      <w:proofErr w:type="spellStart"/>
      <w:r w:rsidRPr="00755331">
        <w:rPr>
          <w:rFonts w:ascii="Times New Roman" w:hAnsi="Times New Roman" w:cs="Times New Roman"/>
          <w:sz w:val="24"/>
          <w:szCs w:val="24"/>
        </w:rPr>
        <w:t>Vleuten</w:t>
      </w:r>
      <w:proofErr w:type="spellEnd"/>
      <w:r w:rsidRPr="00755331">
        <w:rPr>
          <w:rFonts w:ascii="Times New Roman" w:hAnsi="Times New Roman" w:cs="Times New Roman"/>
          <w:sz w:val="24"/>
          <w:szCs w:val="24"/>
        </w:rPr>
        <w:t xml:space="preserve"> </w:t>
      </w:r>
      <w:r w:rsidRPr="005561E9">
        <w:rPr>
          <w:rFonts w:ascii="Times New Roman" w:hAnsi="Times New Roman" w:cs="Times New Roman"/>
          <w:i/>
          <w:sz w:val="24"/>
          <w:szCs w:val="24"/>
        </w:rPr>
        <w:t>et al</w:t>
      </w:r>
      <w:r w:rsidRPr="00755331">
        <w:rPr>
          <w:rFonts w:ascii="Times New Roman" w:hAnsi="Times New Roman" w:cs="Times New Roman"/>
          <w:sz w:val="24"/>
          <w:szCs w:val="24"/>
        </w:rPr>
        <w:t xml:space="preserve">., 2016). These norms </w:t>
      </w:r>
      <w:proofErr w:type="gramStart"/>
      <w:r w:rsidRPr="00755331">
        <w:rPr>
          <w:rFonts w:ascii="Times New Roman" w:hAnsi="Times New Roman" w:cs="Times New Roman"/>
          <w:sz w:val="24"/>
          <w:szCs w:val="24"/>
        </w:rPr>
        <w:t>are generally passed on</w:t>
      </w:r>
      <w:proofErr w:type="gramEnd"/>
      <w:r w:rsidRPr="00755331">
        <w:rPr>
          <w:rFonts w:ascii="Times New Roman" w:hAnsi="Times New Roman" w:cs="Times New Roman"/>
          <w:sz w:val="24"/>
          <w:szCs w:val="24"/>
        </w:rPr>
        <w:t xml:space="preserve"> to children by the immediate environment of the child, namely families, teachers and wider communities (OECD, 2017). The data from PISA 2015 shows that parents are more likely to expect their sons to work in STEM professions, although their daughters perform equally well with their male classmates in science and mathematics (OECD, 2015; 2017). Gender-normative ideas persist: STEM domains are compatible with men and they are incompatible with female gender role behaviours (Carli </w:t>
      </w:r>
      <w:r w:rsidRPr="005561E9">
        <w:rPr>
          <w:rFonts w:ascii="Times New Roman" w:hAnsi="Times New Roman" w:cs="Times New Roman"/>
          <w:i/>
          <w:sz w:val="24"/>
          <w:szCs w:val="24"/>
        </w:rPr>
        <w:t>et al</w:t>
      </w:r>
      <w:r w:rsidRPr="00755331">
        <w:rPr>
          <w:rFonts w:ascii="Times New Roman" w:hAnsi="Times New Roman" w:cs="Times New Roman"/>
          <w:sz w:val="24"/>
          <w:szCs w:val="24"/>
        </w:rPr>
        <w:t xml:space="preserve">., 2016; </w:t>
      </w:r>
      <w:proofErr w:type="spellStart"/>
      <w:r w:rsidRPr="00755331">
        <w:rPr>
          <w:rFonts w:ascii="Times New Roman" w:hAnsi="Times New Roman" w:cs="Times New Roman"/>
          <w:sz w:val="24"/>
          <w:szCs w:val="24"/>
        </w:rPr>
        <w:t>Cheryan</w:t>
      </w:r>
      <w:proofErr w:type="spellEnd"/>
      <w:r w:rsidRPr="00755331">
        <w:rPr>
          <w:rFonts w:ascii="Times New Roman" w:hAnsi="Times New Roman" w:cs="Times New Roman"/>
          <w:sz w:val="24"/>
          <w:szCs w:val="24"/>
        </w:rPr>
        <w:t xml:space="preserve">, Master, </w:t>
      </w:r>
      <w:r>
        <w:rPr>
          <w:rFonts w:ascii="Times New Roman" w:hAnsi="Times New Roman" w:cs="Times New Roman"/>
          <w:sz w:val="24"/>
          <w:szCs w:val="24"/>
        </w:rPr>
        <w:t>and</w:t>
      </w:r>
      <w:r w:rsidRPr="00755331">
        <w:rPr>
          <w:rFonts w:ascii="Times New Roman" w:hAnsi="Times New Roman" w:cs="Times New Roman"/>
          <w:sz w:val="24"/>
          <w:szCs w:val="24"/>
        </w:rPr>
        <w:t xml:space="preserve"> </w:t>
      </w:r>
      <w:proofErr w:type="spellStart"/>
      <w:r w:rsidRPr="00755331">
        <w:rPr>
          <w:rFonts w:ascii="Times New Roman" w:hAnsi="Times New Roman" w:cs="Times New Roman"/>
          <w:sz w:val="24"/>
          <w:szCs w:val="24"/>
        </w:rPr>
        <w:t>Meltzoff</w:t>
      </w:r>
      <w:proofErr w:type="spellEnd"/>
      <w:r w:rsidRPr="00755331">
        <w:rPr>
          <w:rFonts w:ascii="Times New Roman" w:hAnsi="Times New Roman" w:cs="Times New Roman"/>
          <w:sz w:val="24"/>
          <w:szCs w:val="24"/>
        </w:rPr>
        <w:t xml:space="preserve"> 2015).</w:t>
      </w:r>
    </w:p>
    <w:p w:rsidR="005561E9" w:rsidRPr="00755331" w:rsidRDefault="005561E9" w:rsidP="00A61A53">
      <w:pPr>
        <w:spacing w:after="0" w:line="276" w:lineRule="auto"/>
        <w:jc w:val="both"/>
        <w:rPr>
          <w:rFonts w:ascii="Times New Roman" w:hAnsi="Times New Roman" w:cs="Times New Roman"/>
          <w:sz w:val="24"/>
          <w:szCs w:val="24"/>
        </w:rPr>
      </w:pPr>
      <w:proofErr w:type="gramStart"/>
      <w:r w:rsidRPr="00755331">
        <w:rPr>
          <w:rFonts w:ascii="Times New Roman" w:hAnsi="Times New Roman" w:cs="Times New Roman"/>
          <w:sz w:val="24"/>
          <w:szCs w:val="24"/>
        </w:rPr>
        <w:t>On the basis of</w:t>
      </w:r>
      <w:proofErr w:type="gramEnd"/>
      <w:r w:rsidRPr="00755331">
        <w:rPr>
          <w:rFonts w:ascii="Times New Roman" w:hAnsi="Times New Roman" w:cs="Times New Roman"/>
          <w:sz w:val="24"/>
          <w:szCs w:val="24"/>
        </w:rPr>
        <w:t xml:space="preserve"> socio-cultural perceptions, professions deemed appropriate in society are classified into two categories; a) those that are perceived as suitable for women; and b) professions that are valued and highly respected in society (</w:t>
      </w:r>
      <w:proofErr w:type="spellStart"/>
      <w:r w:rsidRPr="00755331">
        <w:rPr>
          <w:rFonts w:ascii="Times New Roman" w:hAnsi="Times New Roman" w:cs="Times New Roman"/>
          <w:sz w:val="24"/>
          <w:szCs w:val="24"/>
        </w:rPr>
        <w:t>Labib</w:t>
      </w:r>
      <w:proofErr w:type="spellEnd"/>
      <w:r w:rsidRPr="00755331">
        <w:rPr>
          <w:rFonts w:ascii="Times New Roman" w:hAnsi="Times New Roman" w:cs="Times New Roman"/>
          <w:sz w:val="24"/>
          <w:szCs w:val="24"/>
        </w:rPr>
        <w:t xml:space="preserve">, 2019). For example, Frome </w:t>
      </w:r>
      <w:r w:rsidRPr="005561E9">
        <w:rPr>
          <w:rFonts w:ascii="Times New Roman" w:hAnsi="Times New Roman" w:cs="Times New Roman"/>
          <w:i/>
          <w:sz w:val="24"/>
          <w:szCs w:val="24"/>
        </w:rPr>
        <w:t>et al</w:t>
      </w:r>
      <w:r w:rsidRPr="00755331">
        <w:rPr>
          <w:rFonts w:ascii="Times New Roman" w:hAnsi="Times New Roman" w:cs="Times New Roman"/>
          <w:sz w:val="24"/>
          <w:szCs w:val="24"/>
        </w:rPr>
        <w:t xml:space="preserve">. (2006) investigated why women working in male-dominated professions leave these areas and the reasons why they switch to female-dominated professions. One of these reasons alluded is the community’s expectation for women to be the primary caregiver, suggesting that this expectation may serve to divert women to jobs with greater flexibility, like pre-school or elementary education. Findings of Frome </w:t>
      </w:r>
      <w:r w:rsidRPr="005561E9">
        <w:rPr>
          <w:rFonts w:ascii="Times New Roman" w:hAnsi="Times New Roman" w:cs="Times New Roman"/>
          <w:i/>
          <w:sz w:val="24"/>
          <w:szCs w:val="24"/>
        </w:rPr>
        <w:t>et al</w:t>
      </w:r>
      <w:r w:rsidRPr="00755331">
        <w:rPr>
          <w:rFonts w:ascii="Times New Roman" w:hAnsi="Times New Roman" w:cs="Times New Roman"/>
          <w:sz w:val="24"/>
          <w:szCs w:val="24"/>
        </w:rPr>
        <w:t xml:space="preserve">. (2006) show that while women make professional choices in line with </w:t>
      </w:r>
      <w:r w:rsidRPr="00755331">
        <w:rPr>
          <w:rFonts w:ascii="Times New Roman" w:hAnsi="Times New Roman" w:cs="Times New Roman"/>
          <w:sz w:val="24"/>
          <w:szCs w:val="24"/>
        </w:rPr>
        <w:lastRenderedPageBreak/>
        <w:t xml:space="preserve">their aspiration, women </w:t>
      </w:r>
      <w:proofErr w:type="gramStart"/>
      <w:r w:rsidRPr="00755331">
        <w:rPr>
          <w:rFonts w:ascii="Times New Roman" w:hAnsi="Times New Roman" w:cs="Times New Roman"/>
          <w:sz w:val="24"/>
          <w:szCs w:val="24"/>
        </w:rPr>
        <w:t>are greatly influenced</w:t>
      </w:r>
      <w:proofErr w:type="gramEnd"/>
      <w:r w:rsidRPr="00755331">
        <w:rPr>
          <w:rFonts w:ascii="Times New Roman" w:hAnsi="Times New Roman" w:cs="Times New Roman"/>
          <w:sz w:val="24"/>
          <w:szCs w:val="24"/>
        </w:rPr>
        <w:t xml:space="preserve"> by the social roles assigned to each gender by society. These results demonstrate that the low value of women in science-related fields, as well as concerns about balancing career and family life, continue to push young women away from professions in traditionally male-dominated fields where their talents and ambitions may lie. Typically, female-dominated careers conform to cultural norms, allow work-family balance and offer a safe working environment. Parents discourage and disapprove for their daughters STEM fields and STEM careers that require physically intensive labour as well as many interactions with men (</w:t>
      </w:r>
      <w:proofErr w:type="spellStart"/>
      <w:r w:rsidRPr="00755331">
        <w:rPr>
          <w:rFonts w:ascii="Times New Roman" w:hAnsi="Times New Roman" w:cs="Times New Roman"/>
          <w:sz w:val="24"/>
          <w:szCs w:val="24"/>
        </w:rPr>
        <w:t>Houjeir</w:t>
      </w:r>
      <w:proofErr w:type="spellEnd"/>
      <w:r w:rsidRPr="00755331">
        <w:rPr>
          <w:rFonts w:ascii="Times New Roman" w:hAnsi="Times New Roman" w:cs="Times New Roman"/>
          <w:sz w:val="24"/>
          <w:szCs w:val="24"/>
        </w:rPr>
        <w:t xml:space="preserve"> </w:t>
      </w:r>
      <w:r w:rsidRPr="005561E9">
        <w:rPr>
          <w:rFonts w:ascii="Times New Roman" w:hAnsi="Times New Roman" w:cs="Times New Roman"/>
          <w:i/>
          <w:sz w:val="24"/>
          <w:szCs w:val="24"/>
        </w:rPr>
        <w:t>et al</w:t>
      </w:r>
      <w:r w:rsidRPr="00755331">
        <w:rPr>
          <w:rFonts w:ascii="Times New Roman" w:hAnsi="Times New Roman" w:cs="Times New Roman"/>
          <w:sz w:val="24"/>
          <w:szCs w:val="24"/>
        </w:rPr>
        <w:t xml:space="preserve">., 2019; </w:t>
      </w:r>
      <w:proofErr w:type="spellStart"/>
      <w:r w:rsidRPr="00755331">
        <w:rPr>
          <w:rFonts w:ascii="Times New Roman" w:hAnsi="Times New Roman" w:cs="Times New Roman"/>
          <w:sz w:val="24"/>
          <w:szCs w:val="24"/>
        </w:rPr>
        <w:t>Labib</w:t>
      </w:r>
      <w:proofErr w:type="spellEnd"/>
      <w:r w:rsidRPr="00755331">
        <w:rPr>
          <w:rFonts w:ascii="Times New Roman" w:hAnsi="Times New Roman" w:cs="Times New Roman"/>
          <w:sz w:val="24"/>
          <w:szCs w:val="24"/>
        </w:rPr>
        <w:t xml:space="preserve">, 2019). On the other hand, the proportion of women attaining STEM education is higher in many Arab countries, in contrast to Western societies. According to UNESCO (2018), the percentage of female researchers in Tunisia is 55.4 percent; in Egypt, 44.1 percent; </w:t>
      </w:r>
      <w:r w:rsidRPr="00755331">
        <w:rPr>
          <w:rFonts w:ascii="Times New Roman" w:hAnsi="Times New Roman" w:cs="Times New Roman"/>
          <w:sz w:val="24"/>
          <w:szCs w:val="24"/>
          <w:shd w:val="clear" w:color="auto" w:fill="FFFFFF"/>
        </w:rPr>
        <w:t xml:space="preserve">in Sudan, 40.0 percent; </w:t>
      </w:r>
      <w:r w:rsidRPr="00755331">
        <w:rPr>
          <w:rFonts w:ascii="Times New Roman" w:hAnsi="Times New Roman" w:cs="Times New Roman"/>
          <w:sz w:val="24"/>
          <w:szCs w:val="24"/>
        </w:rPr>
        <w:t xml:space="preserve">in Algeria, 34.8 percent; in Morocco, </w:t>
      </w:r>
      <w:r w:rsidRPr="00755331">
        <w:rPr>
          <w:rFonts w:ascii="Times New Roman" w:hAnsi="Times New Roman" w:cs="Times New Roman"/>
          <w:sz w:val="24"/>
          <w:szCs w:val="24"/>
          <w:shd w:val="clear" w:color="auto" w:fill="FFFFFF"/>
        </w:rPr>
        <w:t xml:space="preserve">33.8 percent; </w:t>
      </w:r>
      <w:r w:rsidRPr="00755331">
        <w:rPr>
          <w:rFonts w:ascii="Times New Roman" w:hAnsi="Times New Roman" w:cs="Times New Roman"/>
          <w:sz w:val="24"/>
          <w:szCs w:val="24"/>
        </w:rPr>
        <w:t>and in Libya, 24.8 percent. These percentages mean that the share of women researchers in the North African region is above the European average of 33% and the developed country average of 26% and the world average of 22.5% (</w:t>
      </w:r>
      <w:proofErr w:type="spellStart"/>
      <w:r w:rsidRPr="00755331">
        <w:rPr>
          <w:rFonts w:ascii="Times New Roman" w:hAnsi="Times New Roman" w:cs="Times New Roman"/>
          <w:sz w:val="24"/>
          <w:szCs w:val="24"/>
        </w:rPr>
        <w:t>Sawahel</w:t>
      </w:r>
      <w:proofErr w:type="spellEnd"/>
      <w:r w:rsidRPr="00755331">
        <w:rPr>
          <w:rFonts w:ascii="Times New Roman" w:hAnsi="Times New Roman" w:cs="Times New Roman"/>
          <w:sz w:val="24"/>
          <w:szCs w:val="24"/>
        </w:rPr>
        <w:t>, 2016). Tunisia, Egypt and Sudan are close to achieving gender equality with more than 40% of women researchers, as well as Tunisia being at the top of the Arab list with 55.4% female participation (ibid). The Turkey-based Statistical, Economic and Social Research and Training Centre for Islamic Countries (SESRIC) (2016) is aligned with UNESCO's Engineering: Issues, challenges and opportunities for development emphasized that the proportion of female engineers in Arab countries such as in Tunisia and Egypt varies between 24% and 50%, which is well above the global average. For example, this percentage is about 15% to 20% in the United States and 8% in the UK (SESRIC, 2016). In more than 120 countries, the share of female students in tertiary information and communication technology (ICT), engineering and manufacturing programs is just over 25%, and countries close to this parity include Algeria, Morocco and Tunisia (UNESCO, 2019). Female higher education graduates in Algeria are 54% for ICT and 41% for engineering; 45% for ICT and 46% for engineering in Morocco; 61% for ICT and 45% for engineering in Tunisia. On the other hand, the High Commission for Planning (HCP, 2017) stated that the illiteracy rate in Morocco in 2017 was 47.6% for women and 25.3% for men, 36.5% overall; and labour force participation of women was 25%. In 2018, the overall illiteracy rate in Algeria was 19%, Egypt 29%, Sudan 39%; in 2004, Yemen was 46% and Libya was 14% (UNESCO, 2020). It means that despite the high rate of female students in STEM fields compared to boys, the illiteracy rate is remarkably high in North African countries.</w:t>
      </w:r>
    </w:p>
    <w:p w:rsidR="005561E9" w:rsidRPr="00755331" w:rsidRDefault="005561E9" w:rsidP="00A61A53">
      <w:pPr>
        <w:spacing w:after="0" w:line="276" w:lineRule="auto"/>
        <w:jc w:val="both"/>
        <w:rPr>
          <w:rFonts w:ascii="Times New Roman" w:hAnsi="Times New Roman" w:cs="Times New Roman"/>
          <w:sz w:val="24"/>
          <w:szCs w:val="24"/>
        </w:rPr>
      </w:pPr>
    </w:p>
    <w:p w:rsidR="005561E9" w:rsidRDefault="005561E9" w:rsidP="00A61A53">
      <w:pPr>
        <w:spacing w:after="0" w:line="276" w:lineRule="auto"/>
        <w:jc w:val="both"/>
        <w:rPr>
          <w:rStyle w:val="Hyperlink"/>
          <w:rFonts w:ascii="Times New Roman" w:hAnsi="Times New Roman" w:cs="Times New Roman"/>
          <w:b/>
          <w:color w:val="auto"/>
          <w:sz w:val="24"/>
          <w:szCs w:val="24"/>
          <w:u w:val="none"/>
        </w:rPr>
      </w:pPr>
      <w:r w:rsidRPr="00755331">
        <w:rPr>
          <w:rStyle w:val="Hyperlink"/>
          <w:rFonts w:ascii="Times New Roman" w:hAnsi="Times New Roman" w:cs="Times New Roman"/>
          <w:b/>
          <w:color w:val="auto"/>
          <w:sz w:val="24"/>
          <w:szCs w:val="24"/>
          <w:u w:val="none"/>
        </w:rPr>
        <w:t>TIMSS Result in North African region</w:t>
      </w:r>
    </w:p>
    <w:p w:rsidR="00083133" w:rsidRPr="00755331" w:rsidRDefault="00083133" w:rsidP="00A61A53">
      <w:pPr>
        <w:spacing w:after="0" w:line="276" w:lineRule="auto"/>
        <w:jc w:val="both"/>
        <w:rPr>
          <w:rStyle w:val="Hyperlink"/>
          <w:rFonts w:ascii="Times New Roman" w:hAnsi="Times New Roman" w:cs="Times New Roman"/>
          <w:b/>
          <w:color w:val="auto"/>
          <w:sz w:val="24"/>
          <w:szCs w:val="24"/>
          <w:u w:val="none"/>
        </w:rPr>
      </w:pPr>
    </w:p>
    <w:p w:rsidR="005561E9" w:rsidRPr="00755331"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sz w:val="24"/>
          <w:szCs w:val="24"/>
        </w:rPr>
        <w:t xml:space="preserve">The results of international mathematics and science evaluations provide the opportunity to examine the contributions of many macro-level cultural factors like gender equality as well as being a guide for the education systems of countries (Else-Quest </w:t>
      </w:r>
      <w:r>
        <w:rPr>
          <w:rFonts w:ascii="Times New Roman" w:hAnsi="Times New Roman" w:cs="Times New Roman"/>
          <w:sz w:val="24"/>
          <w:szCs w:val="24"/>
        </w:rPr>
        <w:t>and</w:t>
      </w:r>
      <w:r w:rsidRPr="00755331">
        <w:rPr>
          <w:rFonts w:ascii="Times New Roman" w:hAnsi="Times New Roman" w:cs="Times New Roman"/>
          <w:sz w:val="24"/>
          <w:szCs w:val="24"/>
        </w:rPr>
        <w:t xml:space="preserve"> </w:t>
      </w:r>
      <w:proofErr w:type="spellStart"/>
      <w:r w:rsidRPr="00755331">
        <w:rPr>
          <w:rFonts w:ascii="Times New Roman" w:hAnsi="Times New Roman" w:cs="Times New Roman"/>
          <w:sz w:val="24"/>
          <w:szCs w:val="24"/>
        </w:rPr>
        <w:t>Grabe</w:t>
      </w:r>
      <w:proofErr w:type="spellEnd"/>
      <w:r w:rsidRPr="00755331">
        <w:rPr>
          <w:rFonts w:ascii="Times New Roman" w:hAnsi="Times New Roman" w:cs="Times New Roman"/>
          <w:sz w:val="24"/>
          <w:szCs w:val="24"/>
        </w:rPr>
        <w:t xml:space="preserve">, 2012). TIMSS studies, which have a regular cycle, organized once every four years beginning in 1995, provide countries with an unprecedented chance to get comparative and effective information about achievements of their students in science and mathematics (TIMSS, 2019). TIMSS evaluates pupils in a wide </w:t>
      </w:r>
      <w:r w:rsidRPr="00755331">
        <w:rPr>
          <w:rFonts w:ascii="Times New Roman" w:hAnsi="Times New Roman" w:cs="Times New Roman"/>
          <w:sz w:val="24"/>
          <w:szCs w:val="24"/>
        </w:rPr>
        <w:lastRenderedPageBreak/>
        <w:t>range of scientific fields (biology, chemistry, physics, and earth science) and a series of mathematical areas (number, algebr</w:t>
      </w:r>
      <w:r w:rsidR="003C0E83">
        <w:rPr>
          <w:rFonts w:ascii="Times New Roman" w:hAnsi="Times New Roman" w:cs="Times New Roman"/>
          <w:sz w:val="24"/>
          <w:szCs w:val="24"/>
        </w:rPr>
        <w:t>a, geometry, probability)</w:t>
      </w:r>
      <w:r w:rsidRPr="00755331">
        <w:rPr>
          <w:rFonts w:ascii="Times New Roman" w:hAnsi="Times New Roman" w:cs="Times New Roman"/>
          <w:sz w:val="24"/>
          <w:szCs w:val="24"/>
        </w:rPr>
        <w:t xml:space="preserve">. </w:t>
      </w:r>
    </w:p>
    <w:p w:rsidR="005561E9" w:rsidRPr="00755331"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sz w:val="24"/>
          <w:szCs w:val="24"/>
        </w:rPr>
        <w:t>Boys in Tunisia and Algeria had higher achievement level in mathematics (TIMSS, 2003; 2007). In 2003, boys’ score in mathematics was 423, girls’ was 399 in Tunisia; boy’s score in science was 416, girls’ was 392 in Algeria. In 2011, the scores of both girls and boys increased; however, the gender gap remained. By contrast, in Morocco and Egypt girls performed better than boys in science and mathematics. Only in 2019 and 2007, the opposite situation was observed in Morocco's TIMSS mathematic results; in 2007, girls’ mathematics result was 377 and boys’ was 385; similarly, in 2019, girls’ score was 3</w:t>
      </w:r>
      <w:r w:rsidR="00CE5F9E">
        <w:rPr>
          <w:rFonts w:ascii="Times New Roman" w:hAnsi="Times New Roman" w:cs="Times New Roman"/>
          <w:sz w:val="24"/>
          <w:szCs w:val="24"/>
        </w:rPr>
        <w:t xml:space="preserve">86 and boys’ was 391 (see </w:t>
      </w:r>
      <w:proofErr w:type="spellStart"/>
      <w:r w:rsidR="00CE5F9E">
        <w:rPr>
          <w:rFonts w:ascii="Times New Roman" w:hAnsi="Times New Roman" w:cs="Times New Roman"/>
          <w:sz w:val="24"/>
          <w:szCs w:val="24"/>
        </w:rPr>
        <w:t>tableI</w:t>
      </w:r>
      <w:proofErr w:type="spellEnd"/>
      <w:r w:rsidRPr="00755331">
        <w:rPr>
          <w:rFonts w:ascii="Times New Roman" w:hAnsi="Times New Roman" w:cs="Times New Roman"/>
          <w:sz w:val="24"/>
          <w:szCs w:val="24"/>
        </w:rPr>
        <w:t>). In addition, in 2007, TIMSS revealed the low performance of Moroccan students in science and mathematics. For this reason, Morocco ranked itself the lowest (34</w:t>
      </w:r>
      <w:r w:rsidRPr="00755331">
        <w:rPr>
          <w:rFonts w:ascii="Times New Roman" w:hAnsi="Times New Roman" w:cs="Times New Roman"/>
          <w:sz w:val="24"/>
          <w:szCs w:val="24"/>
          <w:vertAlign w:val="superscript"/>
        </w:rPr>
        <w:t>th</w:t>
      </w:r>
      <w:r w:rsidRPr="00755331">
        <w:rPr>
          <w:rFonts w:ascii="Times New Roman" w:hAnsi="Times New Roman" w:cs="Times New Roman"/>
          <w:sz w:val="24"/>
          <w:szCs w:val="24"/>
        </w:rPr>
        <w:t>/36 in science and 31</w:t>
      </w:r>
      <w:r w:rsidRPr="00755331">
        <w:rPr>
          <w:rFonts w:ascii="Times New Roman" w:hAnsi="Times New Roman" w:cs="Times New Roman"/>
          <w:sz w:val="24"/>
          <w:szCs w:val="24"/>
          <w:vertAlign w:val="superscript"/>
        </w:rPr>
        <w:t>st</w:t>
      </w:r>
      <w:r w:rsidRPr="00755331">
        <w:rPr>
          <w:rFonts w:ascii="Times New Roman" w:hAnsi="Times New Roman" w:cs="Times New Roman"/>
          <w:sz w:val="24"/>
          <w:szCs w:val="24"/>
        </w:rPr>
        <w:t>/36 in mathematics). The average score in science was 297 points (7 points less than in 2003)</w:t>
      </w:r>
      <w:proofErr w:type="gramStart"/>
      <w:r w:rsidRPr="00755331">
        <w:rPr>
          <w:rFonts w:ascii="Times New Roman" w:hAnsi="Times New Roman" w:cs="Times New Roman"/>
          <w:sz w:val="24"/>
          <w:szCs w:val="24"/>
        </w:rPr>
        <w:t>,</w:t>
      </w:r>
      <w:proofErr w:type="gramEnd"/>
      <w:r w:rsidRPr="00755331">
        <w:rPr>
          <w:rFonts w:ascii="Times New Roman" w:hAnsi="Times New Roman" w:cs="Times New Roman"/>
          <w:sz w:val="24"/>
          <w:szCs w:val="24"/>
        </w:rPr>
        <w:t xml:space="preserve"> while the average score in mathematics was about 341 points (6 points less than 2003). However, Egypt followed a steady line in this regard from 2007 (when Egypt participated in TIMSS first time) to 2015 where boys outperformed girls in both mathematics and science. Egypt showed a slight improvement in mathematics in 2019 (girls' performance was 420 and boys’ performance was 404); nevertheless, their scores in science in 2019 were comparatively low compared to the other participating countries (the international average in science for girls was 495 and boys' was 485) and girls' score was 402 while</w:t>
      </w:r>
      <w:r w:rsidR="00CE5F9E">
        <w:rPr>
          <w:rFonts w:ascii="Times New Roman" w:hAnsi="Times New Roman" w:cs="Times New Roman"/>
          <w:sz w:val="24"/>
          <w:szCs w:val="24"/>
        </w:rPr>
        <w:t xml:space="preserve"> boys' score was 374 (see </w:t>
      </w:r>
      <w:proofErr w:type="spellStart"/>
      <w:r w:rsidR="00CE5F9E">
        <w:rPr>
          <w:rFonts w:ascii="Times New Roman" w:hAnsi="Times New Roman" w:cs="Times New Roman"/>
          <w:sz w:val="24"/>
          <w:szCs w:val="24"/>
        </w:rPr>
        <w:t>tableI</w:t>
      </w:r>
      <w:proofErr w:type="spellEnd"/>
      <w:r w:rsidRPr="00755331">
        <w:rPr>
          <w:rFonts w:ascii="Times New Roman" w:hAnsi="Times New Roman" w:cs="Times New Roman"/>
          <w:sz w:val="24"/>
          <w:szCs w:val="24"/>
        </w:rPr>
        <w:t xml:space="preserve">). </w:t>
      </w:r>
    </w:p>
    <w:p w:rsidR="005561E9" w:rsidRPr="00755331"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sz w:val="24"/>
          <w:szCs w:val="24"/>
        </w:rPr>
        <w:t xml:space="preserve">Parallel to the TIMSS results, the Egyptian General Secondary Education (EGSE) examination, which is Egypt’s formal, representative exam for higher education, indicated that girls performed better </w:t>
      </w:r>
      <w:proofErr w:type="gramStart"/>
      <w:r w:rsidRPr="00755331">
        <w:rPr>
          <w:rFonts w:ascii="Times New Roman" w:hAnsi="Times New Roman" w:cs="Times New Roman"/>
          <w:sz w:val="24"/>
          <w:szCs w:val="24"/>
        </w:rPr>
        <w:t>than boys</w:t>
      </w:r>
      <w:proofErr w:type="gramEnd"/>
      <w:r w:rsidRPr="00755331">
        <w:rPr>
          <w:rFonts w:ascii="Times New Roman" w:hAnsi="Times New Roman" w:cs="Times New Roman"/>
          <w:sz w:val="24"/>
          <w:szCs w:val="24"/>
        </w:rPr>
        <w:t xml:space="preserve"> in mathematics and science (</w:t>
      </w:r>
      <w:r w:rsidRPr="00755331">
        <w:rPr>
          <w:rFonts w:ascii="Times New Roman" w:hAnsi="Times New Roman" w:cs="Times New Roman"/>
          <w:sz w:val="24"/>
          <w:szCs w:val="24"/>
          <w:shd w:val="clear" w:color="auto" w:fill="FFFFFF"/>
        </w:rPr>
        <w:t xml:space="preserve">El </w:t>
      </w:r>
      <w:proofErr w:type="spellStart"/>
      <w:r w:rsidRPr="00755331">
        <w:rPr>
          <w:rFonts w:ascii="Times New Roman" w:hAnsi="Times New Roman" w:cs="Times New Roman"/>
          <w:sz w:val="24"/>
          <w:szCs w:val="24"/>
          <w:shd w:val="clear" w:color="auto" w:fill="FFFFFF"/>
        </w:rPr>
        <w:t>Nagdi</w:t>
      </w:r>
      <w:proofErr w:type="spellEnd"/>
      <w:r w:rsidRPr="00755331">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and</w:t>
      </w:r>
      <w:r w:rsidRPr="00755331">
        <w:rPr>
          <w:rFonts w:ascii="Times New Roman" w:hAnsi="Times New Roman" w:cs="Times New Roman"/>
          <w:sz w:val="24"/>
          <w:szCs w:val="24"/>
        </w:rPr>
        <w:t xml:space="preserve"> </w:t>
      </w:r>
      <w:proofErr w:type="spellStart"/>
      <w:r w:rsidRPr="00755331">
        <w:rPr>
          <w:rFonts w:ascii="Times New Roman" w:hAnsi="Times New Roman" w:cs="Times New Roman"/>
          <w:sz w:val="24"/>
          <w:szCs w:val="24"/>
          <w:shd w:val="clear" w:color="auto" w:fill="FFFFFF"/>
        </w:rPr>
        <w:t>Roehrig</w:t>
      </w:r>
      <w:proofErr w:type="spellEnd"/>
      <w:r w:rsidRPr="00755331">
        <w:rPr>
          <w:rFonts w:ascii="Times New Roman" w:hAnsi="Times New Roman" w:cs="Times New Roman"/>
          <w:sz w:val="24"/>
          <w:szCs w:val="24"/>
          <w:shd w:val="clear" w:color="auto" w:fill="FFFFFF"/>
        </w:rPr>
        <w:t>, 2019)</w:t>
      </w:r>
      <w:r w:rsidRPr="00755331">
        <w:rPr>
          <w:rFonts w:ascii="Times New Roman" w:hAnsi="Times New Roman" w:cs="Times New Roman"/>
          <w:sz w:val="24"/>
          <w:szCs w:val="24"/>
        </w:rPr>
        <w:t>. The percentage of girls who succeeded in passing the EGSE exams in 2016 was 92.3%, while it was 87.8% for boys; a year later (in 2017) it decreased to 87.7% for girls and 84.0% for boys (ibid). However, the 2014-2015 edition of the World Economic Forum's Global Competitiveness report assessed the overall quality of higher education in science and mathematics among 144 countries around the world, and Egypt ranked 136</w:t>
      </w:r>
      <w:r w:rsidRPr="00755331">
        <w:rPr>
          <w:rFonts w:ascii="Times New Roman" w:hAnsi="Times New Roman" w:cs="Times New Roman"/>
          <w:sz w:val="24"/>
          <w:szCs w:val="24"/>
          <w:vertAlign w:val="superscript"/>
        </w:rPr>
        <w:t>th</w:t>
      </w:r>
      <w:r w:rsidRPr="00755331">
        <w:rPr>
          <w:rFonts w:ascii="Times New Roman" w:hAnsi="Times New Roman" w:cs="Times New Roman"/>
          <w:sz w:val="24"/>
          <w:szCs w:val="24"/>
        </w:rPr>
        <w:t xml:space="preserve"> on the basis of the quality of education, based on the quality of scientific research institutions it ranked 135</w:t>
      </w:r>
      <w:r w:rsidRPr="00755331">
        <w:rPr>
          <w:rFonts w:ascii="Times New Roman" w:hAnsi="Times New Roman" w:cs="Times New Roman"/>
          <w:sz w:val="24"/>
          <w:szCs w:val="24"/>
          <w:vertAlign w:val="superscript"/>
        </w:rPr>
        <w:t>th</w:t>
      </w:r>
      <w:r w:rsidRPr="00755331">
        <w:rPr>
          <w:rFonts w:ascii="Times New Roman" w:hAnsi="Times New Roman" w:cs="Times New Roman"/>
          <w:sz w:val="24"/>
          <w:szCs w:val="24"/>
        </w:rPr>
        <w:t xml:space="preserve"> (Schwab, 2014). Egypt's education system ranks very low in terms of quality of education, it was rated 133</w:t>
      </w:r>
      <w:r w:rsidRPr="00755331">
        <w:rPr>
          <w:rFonts w:ascii="Times New Roman" w:hAnsi="Times New Roman" w:cs="Times New Roman"/>
          <w:sz w:val="24"/>
          <w:szCs w:val="24"/>
          <w:vertAlign w:val="superscript"/>
        </w:rPr>
        <w:t>rd</w:t>
      </w:r>
      <w:r w:rsidRPr="00755331">
        <w:rPr>
          <w:rFonts w:ascii="Times New Roman" w:hAnsi="Times New Roman" w:cs="Times New Roman"/>
          <w:sz w:val="24"/>
          <w:szCs w:val="24"/>
        </w:rPr>
        <w:t xml:space="preserve"> within 137 countries in 2018 in terms of primary education quality and ranked 130</w:t>
      </w:r>
      <w:r w:rsidRPr="00755331">
        <w:rPr>
          <w:rFonts w:ascii="Times New Roman" w:hAnsi="Times New Roman" w:cs="Times New Roman"/>
          <w:sz w:val="24"/>
          <w:szCs w:val="24"/>
          <w:vertAlign w:val="superscript"/>
        </w:rPr>
        <w:t>th</w:t>
      </w:r>
      <w:r w:rsidRPr="00755331">
        <w:rPr>
          <w:rFonts w:ascii="Times New Roman" w:hAnsi="Times New Roman" w:cs="Times New Roman"/>
          <w:sz w:val="24"/>
          <w:szCs w:val="24"/>
        </w:rPr>
        <w:t xml:space="preserve"> in education system quality as a whole (Global Competitiveness Report, 2017). </w:t>
      </w:r>
    </w:p>
    <w:p w:rsidR="005561E9" w:rsidRPr="00755331" w:rsidRDefault="005561E9" w:rsidP="00A61A53">
      <w:pPr>
        <w:spacing w:after="0" w:line="276" w:lineRule="auto"/>
        <w:jc w:val="both"/>
        <w:rPr>
          <w:rFonts w:ascii="Times New Roman" w:hAnsi="Times New Roman" w:cs="Times New Roman"/>
          <w:sz w:val="24"/>
          <w:szCs w:val="24"/>
        </w:rPr>
      </w:pPr>
    </w:p>
    <w:p w:rsidR="005561E9" w:rsidRPr="00755331" w:rsidRDefault="00D34CC3" w:rsidP="00A61A53">
      <w:pPr>
        <w:spacing w:after="0" w:line="276" w:lineRule="auto"/>
        <w:rPr>
          <w:rFonts w:ascii="Times New Roman" w:hAnsi="Times New Roman" w:cs="Times New Roman"/>
          <w:i/>
          <w:sz w:val="24"/>
          <w:szCs w:val="24"/>
        </w:rPr>
      </w:pPr>
      <w:r>
        <w:rPr>
          <w:rFonts w:ascii="Times New Roman" w:hAnsi="Times New Roman" w:cs="Times New Roman"/>
          <w:sz w:val="24"/>
          <w:szCs w:val="24"/>
        </w:rPr>
        <w:t>Table I</w:t>
      </w:r>
      <w:r w:rsidR="005561E9" w:rsidRPr="00755331">
        <w:rPr>
          <w:rFonts w:ascii="Times New Roman" w:hAnsi="Times New Roman" w:cs="Times New Roman"/>
          <w:sz w:val="24"/>
          <w:szCs w:val="24"/>
        </w:rPr>
        <w:t xml:space="preserve">. </w:t>
      </w:r>
      <w:r w:rsidR="005561E9" w:rsidRPr="00755331">
        <w:rPr>
          <w:rFonts w:ascii="Times New Roman" w:hAnsi="Times New Roman" w:cs="Times New Roman"/>
          <w:i/>
          <w:sz w:val="24"/>
          <w:szCs w:val="24"/>
        </w:rPr>
        <w:t>TIMSS 2019 International Results in Mathematics a</w:t>
      </w:r>
      <w:r w:rsidR="00CE5F9E">
        <w:rPr>
          <w:rFonts w:ascii="Times New Roman" w:hAnsi="Times New Roman" w:cs="Times New Roman"/>
          <w:i/>
          <w:sz w:val="24"/>
          <w:szCs w:val="24"/>
        </w:rPr>
        <w:t>nd Science in Egypt and Morocco</w:t>
      </w:r>
    </w:p>
    <w:tbl>
      <w:tblPr>
        <w:tblStyle w:val="TableGrid"/>
        <w:tblW w:w="0" w:type="auto"/>
        <w:tblLook w:val="04A0" w:firstRow="1" w:lastRow="0" w:firstColumn="1" w:lastColumn="0" w:noHBand="0" w:noVBand="1"/>
      </w:tblPr>
      <w:tblGrid>
        <w:gridCol w:w="2989"/>
        <w:gridCol w:w="1493"/>
        <w:gridCol w:w="1496"/>
        <w:gridCol w:w="1495"/>
        <w:gridCol w:w="1495"/>
      </w:tblGrid>
      <w:tr w:rsidR="005561E9" w:rsidRPr="00755331" w:rsidTr="005561E9">
        <w:trPr>
          <w:trHeight w:val="421"/>
        </w:trPr>
        <w:tc>
          <w:tcPr>
            <w:tcW w:w="2989" w:type="dxa"/>
            <w:tcBorders>
              <w:top w:val="single" w:sz="4" w:space="0" w:color="auto"/>
              <w:left w:val="nil"/>
              <w:bottom w:val="nil"/>
              <w:right w:val="nil"/>
            </w:tcBorders>
          </w:tcPr>
          <w:p w:rsidR="005561E9" w:rsidRPr="00755331" w:rsidRDefault="005561E9" w:rsidP="00A61A53">
            <w:pPr>
              <w:spacing w:line="276" w:lineRule="auto"/>
              <w:rPr>
                <w:rFonts w:ascii="Times New Roman" w:hAnsi="Times New Roman" w:cs="Times New Roman"/>
                <w:b/>
                <w:sz w:val="24"/>
                <w:szCs w:val="24"/>
              </w:rPr>
            </w:pPr>
            <w:r w:rsidRPr="00755331">
              <w:rPr>
                <w:rFonts w:ascii="Times New Roman" w:hAnsi="Times New Roman" w:cs="Times New Roman"/>
                <w:b/>
                <w:sz w:val="24"/>
                <w:szCs w:val="24"/>
              </w:rPr>
              <w:t>2019 TIMSS RESULT</w:t>
            </w:r>
          </w:p>
        </w:tc>
        <w:tc>
          <w:tcPr>
            <w:tcW w:w="2989" w:type="dxa"/>
            <w:gridSpan w:val="2"/>
            <w:tcBorders>
              <w:top w:val="single" w:sz="4" w:space="0" w:color="auto"/>
              <w:left w:val="nil"/>
              <w:bottom w:val="nil"/>
              <w:right w:val="nil"/>
            </w:tcBorders>
          </w:tcPr>
          <w:p w:rsidR="005561E9" w:rsidRPr="00755331" w:rsidRDefault="005561E9" w:rsidP="00A61A53">
            <w:pPr>
              <w:spacing w:line="276" w:lineRule="auto"/>
              <w:rPr>
                <w:rFonts w:ascii="Times New Roman" w:hAnsi="Times New Roman" w:cs="Times New Roman"/>
                <w:b/>
                <w:i/>
                <w:sz w:val="24"/>
                <w:szCs w:val="24"/>
              </w:rPr>
            </w:pPr>
            <w:r w:rsidRPr="00755331">
              <w:rPr>
                <w:rFonts w:ascii="Times New Roman" w:hAnsi="Times New Roman" w:cs="Times New Roman"/>
                <w:b/>
                <w:i/>
                <w:sz w:val="24"/>
                <w:szCs w:val="24"/>
              </w:rPr>
              <w:t>8</w:t>
            </w:r>
            <w:r w:rsidRPr="00755331">
              <w:rPr>
                <w:rFonts w:ascii="Times New Roman" w:hAnsi="Times New Roman" w:cs="Times New Roman"/>
                <w:b/>
                <w:i/>
                <w:sz w:val="24"/>
                <w:szCs w:val="24"/>
                <w:vertAlign w:val="superscript"/>
              </w:rPr>
              <w:t>th</w:t>
            </w:r>
            <w:r w:rsidRPr="00755331">
              <w:rPr>
                <w:rFonts w:ascii="Times New Roman" w:hAnsi="Times New Roman" w:cs="Times New Roman"/>
                <w:b/>
                <w:i/>
                <w:sz w:val="24"/>
                <w:szCs w:val="24"/>
              </w:rPr>
              <w:t xml:space="preserve"> Grade Mathematics</w:t>
            </w:r>
          </w:p>
        </w:tc>
        <w:tc>
          <w:tcPr>
            <w:tcW w:w="2990" w:type="dxa"/>
            <w:gridSpan w:val="2"/>
            <w:tcBorders>
              <w:top w:val="single" w:sz="4" w:space="0" w:color="auto"/>
              <w:left w:val="nil"/>
              <w:bottom w:val="nil"/>
              <w:right w:val="nil"/>
            </w:tcBorders>
          </w:tcPr>
          <w:p w:rsidR="005561E9" w:rsidRPr="00755331" w:rsidRDefault="005561E9" w:rsidP="00A61A53">
            <w:pPr>
              <w:spacing w:line="276" w:lineRule="auto"/>
              <w:rPr>
                <w:rFonts w:ascii="Times New Roman" w:hAnsi="Times New Roman" w:cs="Times New Roman"/>
                <w:b/>
                <w:i/>
                <w:sz w:val="24"/>
                <w:szCs w:val="24"/>
              </w:rPr>
            </w:pPr>
            <w:r w:rsidRPr="00755331">
              <w:rPr>
                <w:rFonts w:ascii="Times New Roman" w:hAnsi="Times New Roman" w:cs="Times New Roman"/>
                <w:b/>
                <w:i/>
                <w:sz w:val="24"/>
                <w:szCs w:val="24"/>
              </w:rPr>
              <w:t>8</w:t>
            </w:r>
            <w:r w:rsidRPr="00755331">
              <w:rPr>
                <w:rFonts w:ascii="Times New Roman" w:hAnsi="Times New Roman" w:cs="Times New Roman"/>
                <w:b/>
                <w:i/>
                <w:sz w:val="24"/>
                <w:szCs w:val="24"/>
                <w:vertAlign w:val="superscript"/>
              </w:rPr>
              <w:t>th</w:t>
            </w:r>
            <w:r w:rsidRPr="00755331">
              <w:rPr>
                <w:rFonts w:ascii="Times New Roman" w:hAnsi="Times New Roman" w:cs="Times New Roman"/>
                <w:b/>
                <w:i/>
                <w:sz w:val="24"/>
                <w:szCs w:val="24"/>
              </w:rPr>
              <w:t xml:space="preserve"> Grade Science</w:t>
            </w:r>
          </w:p>
        </w:tc>
      </w:tr>
      <w:tr w:rsidR="005561E9" w:rsidRPr="00755331" w:rsidTr="005561E9">
        <w:trPr>
          <w:trHeight w:val="320"/>
        </w:trPr>
        <w:tc>
          <w:tcPr>
            <w:tcW w:w="2989" w:type="dxa"/>
            <w:vMerge w:val="restart"/>
            <w:tcBorders>
              <w:top w:val="nil"/>
              <w:left w:val="nil"/>
              <w:bottom w:val="nil"/>
              <w:right w:val="nil"/>
            </w:tcBorders>
          </w:tcPr>
          <w:p w:rsidR="005561E9" w:rsidRPr="00755331" w:rsidRDefault="005561E9" w:rsidP="00A61A53">
            <w:pPr>
              <w:spacing w:line="276" w:lineRule="auto"/>
              <w:rPr>
                <w:rFonts w:ascii="Times New Roman" w:hAnsi="Times New Roman" w:cs="Times New Roman"/>
                <w:i/>
                <w:sz w:val="24"/>
                <w:szCs w:val="24"/>
              </w:rPr>
            </w:pPr>
          </w:p>
          <w:p w:rsidR="005561E9" w:rsidRPr="00755331" w:rsidRDefault="005561E9" w:rsidP="00A61A53">
            <w:pPr>
              <w:spacing w:line="276" w:lineRule="auto"/>
              <w:rPr>
                <w:rFonts w:ascii="Times New Roman" w:hAnsi="Times New Roman" w:cs="Times New Roman"/>
                <w:i/>
                <w:sz w:val="24"/>
                <w:szCs w:val="24"/>
              </w:rPr>
            </w:pPr>
            <w:r w:rsidRPr="00755331">
              <w:rPr>
                <w:rFonts w:ascii="Times New Roman" w:hAnsi="Times New Roman" w:cs="Times New Roman"/>
                <w:i/>
                <w:sz w:val="24"/>
                <w:szCs w:val="24"/>
              </w:rPr>
              <w:t>International Average</w:t>
            </w:r>
          </w:p>
        </w:tc>
        <w:tc>
          <w:tcPr>
            <w:tcW w:w="1493" w:type="dxa"/>
            <w:tcBorders>
              <w:top w:val="nil"/>
              <w:left w:val="nil"/>
              <w:bottom w:val="single" w:sz="4" w:space="0" w:color="auto"/>
              <w:right w:val="nil"/>
            </w:tcBorders>
          </w:tcPr>
          <w:p w:rsidR="005561E9" w:rsidRPr="00755331" w:rsidRDefault="005561E9" w:rsidP="00A61A53">
            <w:pPr>
              <w:spacing w:line="276" w:lineRule="auto"/>
              <w:rPr>
                <w:rFonts w:ascii="Times New Roman" w:hAnsi="Times New Roman" w:cs="Times New Roman"/>
                <w:i/>
                <w:sz w:val="24"/>
                <w:szCs w:val="24"/>
              </w:rPr>
            </w:pPr>
            <w:r w:rsidRPr="00755331">
              <w:rPr>
                <w:rFonts w:ascii="Times New Roman" w:hAnsi="Times New Roman" w:cs="Times New Roman"/>
                <w:i/>
                <w:sz w:val="24"/>
                <w:szCs w:val="24"/>
              </w:rPr>
              <w:t xml:space="preserve">Boys </w:t>
            </w:r>
          </w:p>
        </w:tc>
        <w:tc>
          <w:tcPr>
            <w:tcW w:w="1496" w:type="dxa"/>
            <w:tcBorders>
              <w:top w:val="nil"/>
              <w:left w:val="nil"/>
              <w:bottom w:val="single" w:sz="4" w:space="0" w:color="auto"/>
              <w:right w:val="nil"/>
            </w:tcBorders>
          </w:tcPr>
          <w:p w:rsidR="005561E9" w:rsidRPr="00755331" w:rsidRDefault="005561E9" w:rsidP="00A61A53">
            <w:pPr>
              <w:spacing w:line="276" w:lineRule="auto"/>
              <w:rPr>
                <w:rFonts w:ascii="Times New Roman" w:hAnsi="Times New Roman" w:cs="Times New Roman"/>
                <w:i/>
                <w:sz w:val="24"/>
                <w:szCs w:val="24"/>
              </w:rPr>
            </w:pPr>
            <w:r w:rsidRPr="00755331">
              <w:rPr>
                <w:rFonts w:ascii="Times New Roman" w:hAnsi="Times New Roman" w:cs="Times New Roman"/>
                <w:i/>
                <w:sz w:val="24"/>
                <w:szCs w:val="24"/>
              </w:rPr>
              <w:t>Girls</w:t>
            </w:r>
          </w:p>
        </w:tc>
        <w:tc>
          <w:tcPr>
            <w:tcW w:w="1495" w:type="dxa"/>
            <w:tcBorders>
              <w:top w:val="nil"/>
              <w:left w:val="nil"/>
              <w:bottom w:val="single" w:sz="4" w:space="0" w:color="auto"/>
              <w:right w:val="nil"/>
            </w:tcBorders>
          </w:tcPr>
          <w:p w:rsidR="005561E9" w:rsidRPr="00755331" w:rsidRDefault="005561E9" w:rsidP="00A61A53">
            <w:pPr>
              <w:spacing w:line="276" w:lineRule="auto"/>
              <w:rPr>
                <w:rFonts w:ascii="Times New Roman" w:hAnsi="Times New Roman" w:cs="Times New Roman"/>
                <w:i/>
                <w:sz w:val="24"/>
                <w:szCs w:val="24"/>
              </w:rPr>
            </w:pPr>
            <w:r w:rsidRPr="00755331">
              <w:rPr>
                <w:rFonts w:ascii="Times New Roman" w:hAnsi="Times New Roman" w:cs="Times New Roman"/>
                <w:i/>
                <w:sz w:val="24"/>
                <w:szCs w:val="24"/>
              </w:rPr>
              <w:t>Boys</w:t>
            </w:r>
          </w:p>
        </w:tc>
        <w:tc>
          <w:tcPr>
            <w:tcW w:w="1495" w:type="dxa"/>
            <w:tcBorders>
              <w:top w:val="nil"/>
              <w:left w:val="nil"/>
              <w:bottom w:val="single" w:sz="4" w:space="0" w:color="auto"/>
              <w:right w:val="nil"/>
            </w:tcBorders>
          </w:tcPr>
          <w:p w:rsidR="005561E9" w:rsidRPr="00755331" w:rsidRDefault="005561E9" w:rsidP="00A61A53">
            <w:pPr>
              <w:spacing w:line="276" w:lineRule="auto"/>
              <w:rPr>
                <w:rFonts w:ascii="Times New Roman" w:hAnsi="Times New Roman" w:cs="Times New Roman"/>
                <w:i/>
                <w:sz w:val="24"/>
                <w:szCs w:val="24"/>
              </w:rPr>
            </w:pPr>
            <w:r w:rsidRPr="00755331">
              <w:rPr>
                <w:rFonts w:ascii="Times New Roman" w:hAnsi="Times New Roman" w:cs="Times New Roman"/>
                <w:i/>
                <w:sz w:val="24"/>
                <w:szCs w:val="24"/>
              </w:rPr>
              <w:t>Girls</w:t>
            </w:r>
          </w:p>
        </w:tc>
      </w:tr>
      <w:tr w:rsidR="005561E9" w:rsidRPr="00755331" w:rsidTr="005561E9">
        <w:trPr>
          <w:trHeight w:val="270"/>
        </w:trPr>
        <w:tc>
          <w:tcPr>
            <w:tcW w:w="2989" w:type="dxa"/>
            <w:vMerge/>
            <w:tcBorders>
              <w:top w:val="nil"/>
              <w:left w:val="nil"/>
              <w:bottom w:val="nil"/>
              <w:right w:val="nil"/>
            </w:tcBorders>
          </w:tcPr>
          <w:p w:rsidR="005561E9" w:rsidRPr="00755331" w:rsidRDefault="005561E9" w:rsidP="00A61A53">
            <w:pPr>
              <w:spacing w:line="276" w:lineRule="auto"/>
              <w:rPr>
                <w:rFonts w:ascii="Times New Roman" w:hAnsi="Times New Roman" w:cs="Times New Roman"/>
                <w:i/>
                <w:sz w:val="24"/>
                <w:szCs w:val="24"/>
              </w:rPr>
            </w:pPr>
          </w:p>
        </w:tc>
        <w:tc>
          <w:tcPr>
            <w:tcW w:w="1493" w:type="dxa"/>
            <w:tcBorders>
              <w:left w:val="nil"/>
              <w:bottom w:val="single" w:sz="4" w:space="0" w:color="auto"/>
              <w:right w:val="nil"/>
            </w:tcBorders>
          </w:tcPr>
          <w:p w:rsidR="005561E9" w:rsidRPr="00755331" w:rsidRDefault="005561E9" w:rsidP="00A61A53">
            <w:pPr>
              <w:spacing w:line="276" w:lineRule="auto"/>
              <w:rPr>
                <w:rFonts w:ascii="Times New Roman" w:hAnsi="Times New Roman" w:cs="Times New Roman"/>
                <w:sz w:val="24"/>
                <w:szCs w:val="24"/>
              </w:rPr>
            </w:pPr>
            <w:r w:rsidRPr="00755331">
              <w:rPr>
                <w:rFonts w:ascii="Times New Roman" w:hAnsi="Times New Roman" w:cs="Times New Roman"/>
                <w:sz w:val="24"/>
                <w:szCs w:val="24"/>
              </w:rPr>
              <w:t>488</w:t>
            </w:r>
          </w:p>
        </w:tc>
        <w:tc>
          <w:tcPr>
            <w:tcW w:w="1496" w:type="dxa"/>
            <w:tcBorders>
              <w:left w:val="nil"/>
              <w:bottom w:val="single" w:sz="4" w:space="0" w:color="auto"/>
              <w:right w:val="nil"/>
            </w:tcBorders>
          </w:tcPr>
          <w:p w:rsidR="005561E9" w:rsidRPr="00755331" w:rsidRDefault="005561E9" w:rsidP="00A61A53">
            <w:pPr>
              <w:spacing w:line="276" w:lineRule="auto"/>
              <w:rPr>
                <w:rFonts w:ascii="Times New Roman" w:hAnsi="Times New Roman" w:cs="Times New Roman"/>
                <w:sz w:val="24"/>
                <w:szCs w:val="24"/>
              </w:rPr>
            </w:pPr>
            <w:r w:rsidRPr="00755331">
              <w:rPr>
                <w:rFonts w:ascii="Times New Roman" w:hAnsi="Times New Roman" w:cs="Times New Roman"/>
                <w:sz w:val="24"/>
                <w:szCs w:val="24"/>
              </w:rPr>
              <w:t>491</w:t>
            </w:r>
          </w:p>
        </w:tc>
        <w:tc>
          <w:tcPr>
            <w:tcW w:w="1495" w:type="dxa"/>
            <w:tcBorders>
              <w:left w:val="nil"/>
              <w:bottom w:val="single" w:sz="4" w:space="0" w:color="auto"/>
              <w:right w:val="nil"/>
            </w:tcBorders>
          </w:tcPr>
          <w:p w:rsidR="005561E9" w:rsidRPr="00755331" w:rsidRDefault="005561E9" w:rsidP="00A61A53">
            <w:pPr>
              <w:spacing w:line="276" w:lineRule="auto"/>
              <w:rPr>
                <w:rFonts w:ascii="Times New Roman" w:hAnsi="Times New Roman" w:cs="Times New Roman"/>
                <w:sz w:val="24"/>
                <w:szCs w:val="24"/>
              </w:rPr>
            </w:pPr>
            <w:r w:rsidRPr="00755331">
              <w:rPr>
                <w:rFonts w:ascii="Times New Roman" w:hAnsi="Times New Roman" w:cs="Times New Roman"/>
                <w:sz w:val="24"/>
                <w:szCs w:val="24"/>
              </w:rPr>
              <w:t>485</w:t>
            </w:r>
          </w:p>
        </w:tc>
        <w:tc>
          <w:tcPr>
            <w:tcW w:w="1495" w:type="dxa"/>
            <w:tcBorders>
              <w:left w:val="nil"/>
              <w:bottom w:val="single" w:sz="4" w:space="0" w:color="auto"/>
              <w:right w:val="nil"/>
            </w:tcBorders>
          </w:tcPr>
          <w:p w:rsidR="005561E9" w:rsidRPr="00755331" w:rsidRDefault="005561E9" w:rsidP="00A61A53">
            <w:pPr>
              <w:spacing w:line="276" w:lineRule="auto"/>
              <w:rPr>
                <w:rFonts w:ascii="Times New Roman" w:hAnsi="Times New Roman" w:cs="Times New Roman"/>
                <w:sz w:val="24"/>
                <w:szCs w:val="24"/>
              </w:rPr>
            </w:pPr>
            <w:r w:rsidRPr="00755331">
              <w:rPr>
                <w:rFonts w:ascii="Times New Roman" w:hAnsi="Times New Roman" w:cs="Times New Roman"/>
                <w:sz w:val="24"/>
                <w:szCs w:val="24"/>
              </w:rPr>
              <w:t>495</w:t>
            </w:r>
          </w:p>
        </w:tc>
      </w:tr>
      <w:tr w:rsidR="005561E9" w:rsidRPr="00755331" w:rsidTr="005561E9">
        <w:trPr>
          <w:trHeight w:val="421"/>
        </w:trPr>
        <w:tc>
          <w:tcPr>
            <w:tcW w:w="2989" w:type="dxa"/>
            <w:tcBorders>
              <w:top w:val="nil"/>
              <w:left w:val="nil"/>
              <w:bottom w:val="nil"/>
              <w:right w:val="nil"/>
            </w:tcBorders>
          </w:tcPr>
          <w:p w:rsidR="005561E9" w:rsidRPr="00755331" w:rsidRDefault="005561E9" w:rsidP="00A61A53">
            <w:pPr>
              <w:spacing w:line="276" w:lineRule="auto"/>
              <w:rPr>
                <w:rFonts w:ascii="Times New Roman" w:hAnsi="Times New Roman" w:cs="Times New Roman"/>
                <w:i/>
                <w:sz w:val="24"/>
                <w:szCs w:val="24"/>
              </w:rPr>
            </w:pPr>
            <w:r w:rsidRPr="00755331">
              <w:rPr>
                <w:rFonts w:ascii="Times New Roman" w:hAnsi="Times New Roman" w:cs="Times New Roman"/>
                <w:i/>
                <w:sz w:val="24"/>
                <w:szCs w:val="24"/>
              </w:rPr>
              <w:t>Egypt</w:t>
            </w:r>
          </w:p>
        </w:tc>
        <w:tc>
          <w:tcPr>
            <w:tcW w:w="1493" w:type="dxa"/>
            <w:tcBorders>
              <w:left w:val="nil"/>
              <w:bottom w:val="single" w:sz="4" w:space="0" w:color="auto"/>
              <w:right w:val="nil"/>
            </w:tcBorders>
          </w:tcPr>
          <w:p w:rsidR="005561E9" w:rsidRPr="00755331" w:rsidRDefault="005561E9" w:rsidP="00A61A53">
            <w:pPr>
              <w:tabs>
                <w:tab w:val="left" w:pos="730"/>
              </w:tabs>
              <w:spacing w:line="276" w:lineRule="auto"/>
              <w:rPr>
                <w:rFonts w:ascii="Times New Roman" w:hAnsi="Times New Roman" w:cs="Times New Roman"/>
                <w:sz w:val="24"/>
                <w:szCs w:val="24"/>
              </w:rPr>
            </w:pPr>
            <w:r w:rsidRPr="00755331">
              <w:rPr>
                <w:rFonts w:ascii="Times New Roman" w:hAnsi="Times New Roman" w:cs="Times New Roman"/>
                <w:sz w:val="24"/>
                <w:szCs w:val="24"/>
              </w:rPr>
              <w:t>420</w:t>
            </w:r>
          </w:p>
        </w:tc>
        <w:tc>
          <w:tcPr>
            <w:tcW w:w="1496" w:type="dxa"/>
            <w:tcBorders>
              <w:left w:val="nil"/>
              <w:bottom w:val="single" w:sz="4" w:space="0" w:color="auto"/>
              <w:right w:val="nil"/>
            </w:tcBorders>
          </w:tcPr>
          <w:p w:rsidR="005561E9" w:rsidRPr="00755331" w:rsidRDefault="005561E9" w:rsidP="00A61A53">
            <w:pPr>
              <w:tabs>
                <w:tab w:val="left" w:pos="730"/>
              </w:tabs>
              <w:spacing w:line="276" w:lineRule="auto"/>
              <w:rPr>
                <w:rFonts w:ascii="Times New Roman" w:hAnsi="Times New Roman" w:cs="Times New Roman"/>
                <w:sz w:val="24"/>
                <w:szCs w:val="24"/>
              </w:rPr>
            </w:pPr>
            <w:r w:rsidRPr="00755331">
              <w:rPr>
                <w:rFonts w:ascii="Times New Roman" w:hAnsi="Times New Roman" w:cs="Times New Roman"/>
                <w:sz w:val="24"/>
                <w:szCs w:val="24"/>
              </w:rPr>
              <w:t>487</w:t>
            </w:r>
          </w:p>
        </w:tc>
        <w:tc>
          <w:tcPr>
            <w:tcW w:w="1495" w:type="dxa"/>
            <w:tcBorders>
              <w:left w:val="nil"/>
              <w:bottom w:val="single" w:sz="4" w:space="0" w:color="auto"/>
              <w:right w:val="nil"/>
            </w:tcBorders>
          </w:tcPr>
          <w:p w:rsidR="005561E9" w:rsidRPr="00755331" w:rsidRDefault="005561E9" w:rsidP="00A61A53">
            <w:pPr>
              <w:spacing w:line="276" w:lineRule="auto"/>
              <w:rPr>
                <w:rFonts w:ascii="Times New Roman" w:hAnsi="Times New Roman" w:cs="Times New Roman"/>
                <w:sz w:val="24"/>
                <w:szCs w:val="24"/>
              </w:rPr>
            </w:pPr>
            <w:r w:rsidRPr="00755331">
              <w:rPr>
                <w:rFonts w:ascii="Times New Roman" w:hAnsi="Times New Roman" w:cs="Times New Roman"/>
                <w:sz w:val="24"/>
                <w:szCs w:val="24"/>
              </w:rPr>
              <w:t>374</w:t>
            </w:r>
          </w:p>
        </w:tc>
        <w:tc>
          <w:tcPr>
            <w:tcW w:w="1495" w:type="dxa"/>
            <w:tcBorders>
              <w:left w:val="nil"/>
              <w:bottom w:val="single" w:sz="4" w:space="0" w:color="auto"/>
              <w:right w:val="nil"/>
            </w:tcBorders>
          </w:tcPr>
          <w:p w:rsidR="005561E9" w:rsidRPr="00755331" w:rsidRDefault="005561E9" w:rsidP="00A61A53">
            <w:pPr>
              <w:spacing w:line="276" w:lineRule="auto"/>
              <w:rPr>
                <w:rFonts w:ascii="Times New Roman" w:hAnsi="Times New Roman" w:cs="Times New Roman"/>
                <w:sz w:val="24"/>
                <w:szCs w:val="24"/>
              </w:rPr>
            </w:pPr>
            <w:r w:rsidRPr="00755331">
              <w:rPr>
                <w:rFonts w:ascii="Times New Roman" w:hAnsi="Times New Roman" w:cs="Times New Roman"/>
                <w:sz w:val="24"/>
                <w:szCs w:val="24"/>
              </w:rPr>
              <w:t>402</w:t>
            </w:r>
          </w:p>
        </w:tc>
      </w:tr>
      <w:tr w:rsidR="005561E9" w:rsidRPr="00755331" w:rsidTr="005561E9">
        <w:trPr>
          <w:trHeight w:val="50"/>
        </w:trPr>
        <w:tc>
          <w:tcPr>
            <w:tcW w:w="2989" w:type="dxa"/>
            <w:tcBorders>
              <w:top w:val="nil"/>
              <w:left w:val="nil"/>
              <w:bottom w:val="single" w:sz="4" w:space="0" w:color="auto"/>
              <w:right w:val="nil"/>
            </w:tcBorders>
          </w:tcPr>
          <w:p w:rsidR="005561E9" w:rsidRPr="00755331" w:rsidRDefault="005561E9" w:rsidP="00A61A53">
            <w:pPr>
              <w:spacing w:line="276" w:lineRule="auto"/>
              <w:rPr>
                <w:rFonts w:ascii="Times New Roman" w:hAnsi="Times New Roman" w:cs="Times New Roman"/>
                <w:i/>
                <w:sz w:val="24"/>
                <w:szCs w:val="24"/>
              </w:rPr>
            </w:pPr>
            <w:r w:rsidRPr="00755331">
              <w:rPr>
                <w:rFonts w:ascii="Times New Roman" w:hAnsi="Times New Roman" w:cs="Times New Roman"/>
                <w:i/>
                <w:sz w:val="24"/>
                <w:szCs w:val="24"/>
              </w:rPr>
              <w:t>Morocco</w:t>
            </w:r>
          </w:p>
        </w:tc>
        <w:tc>
          <w:tcPr>
            <w:tcW w:w="1493" w:type="dxa"/>
            <w:tcBorders>
              <w:left w:val="nil"/>
              <w:bottom w:val="single" w:sz="4" w:space="0" w:color="auto"/>
              <w:right w:val="nil"/>
            </w:tcBorders>
          </w:tcPr>
          <w:p w:rsidR="005561E9" w:rsidRPr="00755331" w:rsidRDefault="005561E9" w:rsidP="00A61A53">
            <w:pPr>
              <w:spacing w:line="276" w:lineRule="auto"/>
              <w:rPr>
                <w:rFonts w:ascii="Times New Roman" w:hAnsi="Times New Roman" w:cs="Times New Roman"/>
                <w:sz w:val="24"/>
                <w:szCs w:val="24"/>
              </w:rPr>
            </w:pPr>
            <w:r w:rsidRPr="00755331">
              <w:rPr>
                <w:rFonts w:ascii="Times New Roman" w:hAnsi="Times New Roman" w:cs="Times New Roman"/>
                <w:sz w:val="24"/>
                <w:szCs w:val="24"/>
              </w:rPr>
              <w:t>391</w:t>
            </w:r>
          </w:p>
        </w:tc>
        <w:tc>
          <w:tcPr>
            <w:tcW w:w="1496" w:type="dxa"/>
            <w:tcBorders>
              <w:left w:val="nil"/>
              <w:right w:val="nil"/>
            </w:tcBorders>
          </w:tcPr>
          <w:p w:rsidR="005561E9" w:rsidRPr="00755331" w:rsidRDefault="005561E9" w:rsidP="00A61A53">
            <w:pPr>
              <w:spacing w:line="276" w:lineRule="auto"/>
              <w:rPr>
                <w:rFonts w:ascii="Times New Roman" w:hAnsi="Times New Roman" w:cs="Times New Roman"/>
                <w:sz w:val="24"/>
                <w:szCs w:val="24"/>
              </w:rPr>
            </w:pPr>
            <w:r w:rsidRPr="00755331">
              <w:rPr>
                <w:rFonts w:ascii="Times New Roman" w:hAnsi="Times New Roman" w:cs="Times New Roman"/>
                <w:sz w:val="24"/>
                <w:szCs w:val="24"/>
              </w:rPr>
              <w:t>386</w:t>
            </w:r>
          </w:p>
        </w:tc>
        <w:tc>
          <w:tcPr>
            <w:tcW w:w="1495" w:type="dxa"/>
            <w:tcBorders>
              <w:left w:val="nil"/>
              <w:right w:val="nil"/>
            </w:tcBorders>
          </w:tcPr>
          <w:p w:rsidR="005561E9" w:rsidRPr="00755331" w:rsidRDefault="005561E9" w:rsidP="00A61A53">
            <w:pPr>
              <w:spacing w:line="276" w:lineRule="auto"/>
              <w:rPr>
                <w:rFonts w:ascii="Times New Roman" w:hAnsi="Times New Roman" w:cs="Times New Roman"/>
                <w:sz w:val="24"/>
                <w:szCs w:val="24"/>
              </w:rPr>
            </w:pPr>
            <w:r w:rsidRPr="00755331">
              <w:rPr>
                <w:rFonts w:ascii="Times New Roman" w:hAnsi="Times New Roman" w:cs="Times New Roman"/>
                <w:sz w:val="24"/>
                <w:szCs w:val="24"/>
              </w:rPr>
              <w:t>393</w:t>
            </w:r>
          </w:p>
        </w:tc>
        <w:tc>
          <w:tcPr>
            <w:tcW w:w="1495" w:type="dxa"/>
            <w:tcBorders>
              <w:left w:val="nil"/>
              <w:right w:val="nil"/>
            </w:tcBorders>
          </w:tcPr>
          <w:p w:rsidR="005561E9" w:rsidRPr="00755331" w:rsidRDefault="005561E9" w:rsidP="00A61A53">
            <w:pPr>
              <w:spacing w:line="276" w:lineRule="auto"/>
              <w:rPr>
                <w:rFonts w:ascii="Times New Roman" w:hAnsi="Times New Roman" w:cs="Times New Roman"/>
                <w:sz w:val="24"/>
                <w:szCs w:val="24"/>
              </w:rPr>
            </w:pPr>
            <w:r w:rsidRPr="00755331">
              <w:rPr>
                <w:rFonts w:ascii="Times New Roman" w:hAnsi="Times New Roman" w:cs="Times New Roman"/>
                <w:sz w:val="24"/>
                <w:szCs w:val="24"/>
              </w:rPr>
              <w:t>395</w:t>
            </w:r>
          </w:p>
        </w:tc>
      </w:tr>
    </w:tbl>
    <w:p w:rsidR="00083133"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sz w:val="24"/>
          <w:szCs w:val="24"/>
        </w:rPr>
        <w:t>Source: TIMSS 2019 International Results in Mathematics and Science.</w:t>
      </w:r>
    </w:p>
    <w:p w:rsidR="00083133" w:rsidRDefault="00083133" w:rsidP="00A61A53">
      <w:pPr>
        <w:spacing w:after="0" w:line="276" w:lineRule="auto"/>
        <w:jc w:val="both"/>
        <w:rPr>
          <w:rFonts w:ascii="Times New Roman" w:hAnsi="Times New Roman" w:cs="Times New Roman"/>
          <w:sz w:val="24"/>
          <w:szCs w:val="24"/>
        </w:rPr>
      </w:pPr>
    </w:p>
    <w:p w:rsidR="005561E9" w:rsidRPr="00755331" w:rsidRDefault="00D34CC3" w:rsidP="00A61A53">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lastRenderedPageBreak/>
        <w:t>Figure II</w:t>
      </w:r>
      <w:r w:rsidR="005561E9" w:rsidRPr="00755331">
        <w:rPr>
          <w:rFonts w:ascii="Times New Roman" w:hAnsi="Times New Roman" w:cs="Times New Roman"/>
          <w:i/>
          <w:sz w:val="24"/>
          <w:szCs w:val="24"/>
        </w:rPr>
        <w:t>.</w:t>
      </w:r>
    </w:p>
    <w:p w:rsidR="005561E9" w:rsidRPr="00755331"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i/>
          <w:sz w:val="24"/>
          <w:szCs w:val="24"/>
        </w:rPr>
        <w:t>TIMSS 2019 Eight-Grade Mathematics and Science Result in North Africa</w:t>
      </w:r>
    </w:p>
    <w:p w:rsidR="005561E9" w:rsidRPr="00755331"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noProof/>
          <w:sz w:val="24"/>
          <w:szCs w:val="24"/>
          <w:lang w:eastAsia="en-GB"/>
        </w:rPr>
        <w:drawing>
          <wp:inline distT="0" distB="0" distL="0" distR="0" wp14:anchorId="34471EFE" wp14:editId="277CC1F4">
            <wp:extent cx="2876550" cy="29718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755331">
        <w:rPr>
          <w:rFonts w:ascii="Times New Roman" w:hAnsi="Times New Roman" w:cs="Times New Roman"/>
          <w:noProof/>
          <w:sz w:val="24"/>
          <w:szCs w:val="24"/>
          <w:lang w:eastAsia="en-GB"/>
        </w:rPr>
        <w:drawing>
          <wp:inline distT="0" distB="0" distL="0" distR="0" wp14:anchorId="782972A5" wp14:editId="69202F4E">
            <wp:extent cx="2749550" cy="2971800"/>
            <wp:effectExtent l="0" t="0" r="1270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61E9" w:rsidRPr="00755331"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sz w:val="24"/>
          <w:szCs w:val="24"/>
        </w:rPr>
        <w:t>Source: TIMSS 2019 International Results in Mathematics and Science.</w:t>
      </w:r>
    </w:p>
    <w:p w:rsidR="005561E9" w:rsidRPr="00755331" w:rsidRDefault="005561E9" w:rsidP="00A61A53">
      <w:pPr>
        <w:spacing w:after="0" w:line="276" w:lineRule="auto"/>
        <w:jc w:val="both"/>
        <w:rPr>
          <w:rFonts w:ascii="Times New Roman" w:hAnsi="Times New Roman" w:cs="Times New Roman"/>
          <w:sz w:val="24"/>
          <w:szCs w:val="24"/>
        </w:rPr>
      </w:pPr>
    </w:p>
    <w:p w:rsidR="005561E9" w:rsidRPr="00755331"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sz w:val="24"/>
          <w:szCs w:val="24"/>
        </w:rPr>
        <w:t xml:space="preserve">While the difference in average science achievement between boys and girls remains constant in many countries, the overall increases or decreases in success from one assessment to the next occur similarly for both boys and girls (TIMSS, 2019). Some countries do not have a gender difference in TIMSS 2015; in other countries like North Africa, where girls consistently getting an average better score than boys, illustrates a gap in favour of girls (ibid). In Morocco, the gender gap in science education in favour of girls </w:t>
      </w:r>
      <w:proofErr w:type="gramStart"/>
      <w:r w:rsidRPr="00755331">
        <w:rPr>
          <w:rFonts w:ascii="Times New Roman" w:hAnsi="Times New Roman" w:cs="Times New Roman"/>
          <w:sz w:val="24"/>
          <w:szCs w:val="24"/>
        </w:rPr>
        <w:t>was closed</w:t>
      </w:r>
      <w:proofErr w:type="gramEnd"/>
      <w:r w:rsidRPr="00755331">
        <w:rPr>
          <w:rFonts w:ascii="Times New Roman" w:hAnsi="Times New Roman" w:cs="Times New Roman"/>
          <w:sz w:val="24"/>
          <w:szCs w:val="24"/>
        </w:rPr>
        <w:t xml:space="preserve"> (TIMSS, 2015). Although Morocco’s scores have increased compared to four years ago, it is still at the bottom of the </w:t>
      </w:r>
      <w:r w:rsidR="00CE5F9E">
        <w:rPr>
          <w:rFonts w:ascii="Times New Roman" w:hAnsi="Times New Roman" w:cs="Times New Roman"/>
          <w:sz w:val="24"/>
          <w:szCs w:val="24"/>
        </w:rPr>
        <w:t xml:space="preserve">TIMSS 2019 rankings (see </w:t>
      </w:r>
      <w:proofErr w:type="spellStart"/>
      <w:r w:rsidR="00CE5F9E">
        <w:rPr>
          <w:rFonts w:ascii="Times New Roman" w:hAnsi="Times New Roman" w:cs="Times New Roman"/>
          <w:sz w:val="24"/>
          <w:szCs w:val="24"/>
        </w:rPr>
        <w:t>figureII</w:t>
      </w:r>
      <w:proofErr w:type="spellEnd"/>
      <w:r w:rsidRPr="00755331">
        <w:rPr>
          <w:rFonts w:ascii="Times New Roman" w:hAnsi="Times New Roman" w:cs="Times New Roman"/>
          <w:sz w:val="24"/>
          <w:szCs w:val="24"/>
        </w:rPr>
        <w:t>). With 394 points, Morocco stood nearly 250 points below Singapore (618), which showed the strongest scores in TIMSS 2019.</w:t>
      </w:r>
    </w:p>
    <w:p w:rsidR="00083133" w:rsidRDefault="00083133" w:rsidP="00A61A53">
      <w:pPr>
        <w:spacing w:after="0" w:line="276" w:lineRule="auto"/>
        <w:jc w:val="both"/>
        <w:rPr>
          <w:rFonts w:ascii="Times New Roman" w:hAnsi="Times New Roman" w:cs="Times New Roman"/>
          <w:b/>
          <w:i/>
          <w:sz w:val="24"/>
          <w:szCs w:val="24"/>
        </w:rPr>
      </w:pPr>
    </w:p>
    <w:p w:rsidR="005561E9" w:rsidRPr="00755331" w:rsidRDefault="005561E9" w:rsidP="00A61A53">
      <w:pPr>
        <w:spacing w:after="0" w:line="276" w:lineRule="auto"/>
        <w:jc w:val="both"/>
        <w:rPr>
          <w:rFonts w:ascii="Times New Roman" w:hAnsi="Times New Roman" w:cs="Times New Roman"/>
          <w:b/>
          <w:i/>
          <w:sz w:val="24"/>
          <w:szCs w:val="24"/>
        </w:rPr>
      </w:pPr>
      <w:r w:rsidRPr="00755331">
        <w:rPr>
          <w:rFonts w:ascii="Times New Roman" w:hAnsi="Times New Roman" w:cs="Times New Roman"/>
          <w:b/>
          <w:i/>
          <w:sz w:val="24"/>
          <w:szCs w:val="24"/>
        </w:rPr>
        <w:t xml:space="preserve">Gender Gap </w:t>
      </w:r>
    </w:p>
    <w:p w:rsidR="00083133" w:rsidRDefault="00083133" w:rsidP="00A61A53">
      <w:pPr>
        <w:spacing w:after="0" w:line="276" w:lineRule="auto"/>
        <w:jc w:val="both"/>
        <w:rPr>
          <w:rFonts w:ascii="Times New Roman" w:hAnsi="Times New Roman" w:cs="Times New Roman"/>
          <w:sz w:val="24"/>
          <w:szCs w:val="24"/>
        </w:rPr>
      </w:pPr>
    </w:p>
    <w:p w:rsidR="005561E9" w:rsidRPr="00755331" w:rsidRDefault="005561E9" w:rsidP="00A61A53">
      <w:pPr>
        <w:spacing w:after="0" w:line="276" w:lineRule="auto"/>
        <w:jc w:val="both"/>
        <w:rPr>
          <w:rStyle w:val="Hyperlink"/>
          <w:rFonts w:ascii="Times New Roman" w:hAnsi="Times New Roman" w:cs="Times New Roman"/>
          <w:color w:val="auto"/>
          <w:sz w:val="24"/>
          <w:szCs w:val="24"/>
          <w:u w:val="none"/>
        </w:rPr>
      </w:pPr>
      <w:r w:rsidRPr="00755331">
        <w:rPr>
          <w:rFonts w:ascii="Times New Roman" w:hAnsi="Times New Roman" w:cs="Times New Roman"/>
          <w:sz w:val="24"/>
          <w:szCs w:val="24"/>
        </w:rPr>
        <w:t xml:space="preserve">The Global Gender Gap Report, published by the World Economic Forum (WEF) (2015), explored the existing gap between key factors such as economic inclusion, access to education, political empowerment, health and survival. Gender differences arise largely because of archaic cultural norms, specifically in rural sphere where traditional gender roles are widespread </w:t>
      </w:r>
      <w:r w:rsidRPr="00755331">
        <w:rPr>
          <w:rFonts w:ascii="Times New Roman" w:hAnsi="Times New Roman" w:cs="Times New Roman"/>
          <w:sz w:val="24"/>
          <w:szCs w:val="24"/>
          <w:shd w:val="clear" w:color="auto" w:fill="FFFFFF"/>
        </w:rPr>
        <w:t>(</w:t>
      </w:r>
      <w:proofErr w:type="spellStart"/>
      <w:r w:rsidRPr="00755331">
        <w:rPr>
          <w:rFonts w:ascii="Times New Roman" w:hAnsi="Times New Roman" w:cs="Times New Roman"/>
          <w:sz w:val="24"/>
          <w:szCs w:val="24"/>
          <w:shd w:val="clear" w:color="auto" w:fill="FFFFFF"/>
        </w:rPr>
        <w:t>Ennaji</w:t>
      </w:r>
      <w:proofErr w:type="spellEnd"/>
      <w:r w:rsidRPr="00755331">
        <w:rPr>
          <w:rFonts w:ascii="Times New Roman" w:hAnsi="Times New Roman" w:cs="Times New Roman"/>
          <w:sz w:val="24"/>
          <w:szCs w:val="24"/>
          <w:shd w:val="clear" w:color="auto" w:fill="FFFFFF"/>
        </w:rPr>
        <w:t>, 2018)</w:t>
      </w:r>
      <w:r w:rsidRPr="00755331">
        <w:rPr>
          <w:rFonts w:ascii="Times New Roman" w:hAnsi="Times New Roman" w:cs="Times New Roman"/>
          <w:sz w:val="24"/>
          <w:szCs w:val="24"/>
        </w:rPr>
        <w:t>. The vast majority of rural individuals do not yet grasp the meaning and importance of educating their daughters (ibid). Due to early marriages and patriarchal ideologies, low enrolment rates and high school dropout rates are prevalent (</w:t>
      </w:r>
      <w:proofErr w:type="spellStart"/>
      <w:r w:rsidRPr="00755331">
        <w:rPr>
          <w:rFonts w:ascii="Times New Roman" w:hAnsi="Times New Roman" w:cs="Times New Roman"/>
          <w:sz w:val="24"/>
          <w:szCs w:val="24"/>
          <w:shd w:val="clear" w:color="auto" w:fill="FFFFFF"/>
        </w:rPr>
        <w:t>Ennaji</w:t>
      </w:r>
      <w:proofErr w:type="spellEnd"/>
      <w:r w:rsidRPr="00755331">
        <w:rPr>
          <w:rFonts w:ascii="Times New Roman" w:hAnsi="Times New Roman" w:cs="Times New Roman"/>
          <w:sz w:val="24"/>
          <w:szCs w:val="24"/>
          <w:shd w:val="clear" w:color="auto" w:fill="FFFFFF"/>
        </w:rPr>
        <w:t>, 2018</w:t>
      </w:r>
      <w:r w:rsidRPr="00755331">
        <w:rPr>
          <w:rFonts w:ascii="Times New Roman" w:hAnsi="Times New Roman" w:cs="Times New Roman"/>
          <w:sz w:val="24"/>
          <w:szCs w:val="24"/>
        </w:rPr>
        <w:t xml:space="preserve">). It shows that the lowest 20 countries among 142 countries include also four North African countries, which are Morocco, Egypt, Algeria and Tunisia. </w:t>
      </w:r>
      <w:r w:rsidRPr="00755331">
        <w:rPr>
          <w:rStyle w:val="Hyperlink"/>
          <w:rFonts w:ascii="Times New Roman" w:hAnsi="Times New Roman" w:cs="Times New Roman"/>
          <w:color w:val="auto"/>
          <w:sz w:val="24"/>
          <w:szCs w:val="24"/>
          <w:u w:val="none"/>
        </w:rPr>
        <w:t xml:space="preserve">This means that although social and cultural norms prevail in these regions, girls have </w:t>
      </w:r>
      <w:r w:rsidRPr="00755331">
        <w:rPr>
          <w:rStyle w:val="Hyperlink"/>
          <w:rFonts w:ascii="Times New Roman" w:hAnsi="Times New Roman" w:cs="Times New Roman"/>
          <w:color w:val="auto"/>
          <w:sz w:val="24"/>
          <w:szCs w:val="24"/>
          <w:u w:val="none"/>
        </w:rPr>
        <w:lastRenderedPageBreak/>
        <w:t>shown great success by closing the gender gap, but the science and mathematics rankings of these regions are at the bottom compared to other countries (</w:t>
      </w:r>
      <w:proofErr w:type="spellStart"/>
      <w:r w:rsidRPr="00755331">
        <w:rPr>
          <w:rFonts w:ascii="Times New Roman" w:hAnsi="Times New Roman" w:cs="Times New Roman"/>
          <w:sz w:val="24"/>
          <w:szCs w:val="24"/>
          <w:shd w:val="clear" w:color="auto" w:fill="FFFFFF"/>
        </w:rPr>
        <w:t>Ranani</w:t>
      </w:r>
      <w:proofErr w:type="spellEnd"/>
      <w:r w:rsidRPr="00755331">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and</w:t>
      </w:r>
      <w:r w:rsidRPr="00755331">
        <w:rPr>
          <w:rFonts w:ascii="Times New Roman" w:hAnsi="Times New Roman" w:cs="Times New Roman"/>
          <w:sz w:val="24"/>
          <w:szCs w:val="24"/>
        </w:rPr>
        <w:t xml:space="preserve"> </w:t>
      </w:r>
      <w:proofErr w:type="spellStart"/>
      <w:r w:rsidRPr="00755331">
        <w:rPr>
          <w:rFonts w:ascii="Times New Roman" w:hAnsi="Times New Roman" w:cs="Times New Roman"/>
          <w:sz w:val="24"/>
          <w:szCs w:val="24"/>
          <w:shd w:val="clear" w:color="auto" w:fill="FFFFFF"/>
        </w:rPr>
        <w:t>Kharazmi</w:t>
      </w:r>
      <w:proofErr w:type="spellEnd"/>
      <w:r w:rsidRPr="00755331">
        <w:rPr>
          <w:rFonts w:ascii="Times New Roman" w:hAnsi="Times New Roman" w:cs="Times New Roman"/>
          <w:sz w:val="24"/>
          <w:szCs w:val="24"/>
          <w:shd w:val="clear" w:color="auto" w:fill="FFFFFF"/>
        </w:rPr>
        <w:t>, 2017)</w:t>
      </w:r>
      <w:r w:rsidRPr="00755331">
        <w:rPr>
          <w:rStyle w:val="Hyperlink"/>
          <w:rFonts w:ascii="Times New Roman" w:hAnsi="Times New Roman" w:cs="Times New Roman"/>
          <w:color w:val="auto"/>
          <w:sz w:val="24"/>
          <w:szCs w:val="24"/>
          <w:u w:val="none"/>
        </w:rPr>
        <w:t>.</w:t>
      </w:r>
    </w:p>
    <w:p w:rsidR="005561E9" w:rsidRPr="00755331"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sz w:val="24"/>
          <w:szCs w:val="24"/>
        </w:rPr>
        <w:t xml:space="preserve">More than half of women are illiterate in rural areas; women </w:t>
      </w:r>
      <w:proofErr w:type="gramStart"/>
      <w:r w:rsidRPr="00755331">
        <w:rPr>
          <w:rFonts w:ascii="Times New Roman" w:hAnsi="Times New Roman" w:cs="Times New Roman"/>
          <w:sz w:val="24"/>
          <w:szCs w:val="24"/>
        </w:rPr>
        <w:t>are affected</w:t>
      </w:r>
      <w:proofErr w:type="gramEnd"/>
      <w:r w:rsidRPr="00755331">
        <w:rPr>
          <w:rFonts w:ascii="Times New Roman" w:hAnsi="Times New Roman" w:cs="Times New Roman"/>
          <w:sz w:val="24"/>
          <w:szCs w:val="24"/>
        </w:rPr>
        <w:t xml:space="preserve"> more than men in conditions caused by illiteracy </w:t>
      </w:r>
      <w:r w:rsidRPr="00755331">
        <w:rPr>
          <w:rFonts w:ascii="Times New Roman" w:hAnsi="Times New Roman" w:cs="Times New Roman"/>
          <w:sz w:val="24"/>
          <w:szCs w:val="24"/>
          <w:shd w:val="clear" w:color="auto" w:fill="FFFFFF"/>
        </w:rPr>
        <w:t>(</w:t>
      </w:r>
      <w:proofErr w:type="spellStart"/>
      <w:r w:rsidRPr="00755331">
        <w:rPr>
          <w:rFonts w:ascii="Times New Roman" w:hAnsi="Times New Roman" w:cs="Times New Roman"/>
          <w:sz w:val="24"/>
          <w:szCs w:val="24"/>
          <w:shd w:val="clear" w:color="auto" w:fill="FFFFFF"/>
        </w:rPr>
        <w:t>Ennaji</w:t>
      </w:r>
      <w:proofErr w:type="spellEnd"/>
      <w:r w:rsidRPr="00755331">
        <w:rPr>
          <w:rFonts w:ascii="Times New Roman" w:hAnsi="Times New Roman" w:cs="Times New Roman"/>
          <w:sz w:val="24"/>
          <w:szCs w:val="24"/>
          <w:shd w:val="clear" w:color="auto" w:fill="FFFFFF"/>
        </w:rPr>
        <w:t>, 2018)</w:t>
      </w:r>
      <w:r w:rsidRPr="00755331">
        <w:rPr>
          <w:rFonts w:ascii="Times New Roman" w:hAnsi="Times New Roman" w:cs="Times New Roman"/>
          <w:sz w:val="24"/>
          <w:szCs w:val="24"/>
        </w:rPr>
        <w:t xml:space="preserve">. In these rural areas, only one out of ten girls enrol in secondary education, and </w:t>
      </w:r>
      <w:proofErr w:type="gramStart"/>
      <w:r w:rsidRPr="00755331">
        <w:rPr>
          <w:rFonts w:ascii="Times New Roman" w:hAnsi="Times New Roman" w:cs="Times New Roman"/>
          <w:sz w:val="24"/>
          <w:szCs w:val="24"/>
        </w:rPr>
        <w:t>there is a lack of implementation of compulsory education in these areas, especially in Morocco, which remains a huge obstacle that Moroccan authorities need to overcome (</w:t>
      </w:r>
      <w:proofErr w:type="spellStart"/>
      <w:r w:rsidRPr="00755331">
        <w:rPr>
          <w:rFonts w:ascii="Times New Roman" w:hAnsi="Times New Roman" w:cs="Times New Roman"/>
          <w:sz w:val="24"/>
          <w:szCs w:val="24"/>
        </w:rPr>
        <w:t>Auletto</w:t>
      </w:r>
      <w:proofErr w:type="spellEnd"/>
      <w:r w:rsidRPr="00755331">
        <w:rPr>
          <w:rFonts w:ascii="Times New Roman" w:hAnsi="Times New Roman" w:cs="Times New Roman"/>
          <w:sz w:val="24"/>
          <w:szCs w:val="24"/>
        </w:rPr>
        <w:t>, 2017)</w:t>
      </w:r>
      <w:proofErr w:type="gramEnd"/>
      <w:r w:rsidRPr="00755331">
        <w:rPr>
          <w:rFonts w:ascii="Times New Roman" w:hAnsi="Times New Roman" w:cs="Times New Roman"/>
          <w:sz w:val="24"/>
          <w:szCs w:val="24"/>
        </w:rPr>
        <w:t xml:space="preserve">. Only 26% of girls attend school in rural areas, compared to 79% for boys. Evidence shows that school enrolment rates and literacy patterns </w:t>
      </w:r>
      <w:proofErr w:type="gramStart"/>
      <w:r w:rsidRPr="00755331">
        <w:rPr>
          <w:rFonts w:ascii="Times New Roman" w:hAnsi="Times New Roman" w:cs="Times New Roman"/>
          <w:sz w:val="24"/>
          <w:szCs w:val="24"/>
        </w:rPr>
        <w:t>are strongly divided</w:t>
      </w:r>
      <w:proofErr w:type="gramEnd"/>
      <w:r w:rsidRPr="00755331">
        <w:rPr>
          <w:rFonts w:ascii="Times New Roman" w:hAnsi="Times New Roman" w:cs="Times New Roman"/>
          <w:sz w:val="24"/>
          <w:szCs w:val="24"/>
        </w:rPr>
        <w:t xml:space="preserve"> by gender lines (</w:t>
      </w:r>
      <w:proofErr w:type="spellStart"/>
      <w:r w:rsidRPr="00755331">
        <w:rPr>
          <w:rFonts w:ascii="Times New Roman" w:hAnsi="Times New Roman" w:cs="Times New Roman"/>
          <w:sz w:val="24"/>
          <w:szCs w:val="24"/>
        </w:rPr>
        <w:t>Boutieri</w:t>
      </w:r>
      <w:proofErr w:type="spellEnd"/>
      <w:r w:rsidRPr="00755331">
        <w:rPr>
          <w:rFonts w:ascii="Times New Roman" w:hAnsi="Times New Roman" w:cs="Times New Roman"/>
          <w:sz w:val="24"/>
          <w:szCs w:val="24"/>
        </w:rPr>
        <w:t>, 2016). In particular, the gender equality criteria for enrolment in secondary education, Morocco ranks 113</w:t>
      </w:r>
      <w:r w:rsidRPr="00755331">
        <w:rPr>
          <w:rFonts w:ascii="Times New Roman" w:hAnsi="Times New Roman" w:cs="Times New Roman"/>
          <w:sz w:val="24"/>
          <w:szCs w:val="24"/>
          <w:vertAlign w:val="superscript"/>
        </w:rPr>
        <w:t>th</w:t>
      </w:r>
      <w:r w:rsidRPr="00755331">
        <w:rPr>
          <w:rFonts w:ascii="Times New Roman" w:hAnsi="Times New Roman" w:cs="Times New Roman"/>
          <w:sz w:val="24"/>
          <w:szCs w:val="24"/>
        </w:rPr>
        <w:t xml:space="preserve"> among 130 countries and 53% of girls and 59% of boys participated in secondary education (World Economic Forum, 2015). In 2015, the majority of countries (78 out of 130) investigated by the World Economic Forum found more girls than boys enrolled in secondary education, and nine countries achieved gender equality in secondary education enrolment (World Economic Forum, 2015). As such, among North African countries Morocco lags severely behind in girls' opportunities to participate in primary and post-primary education, compared to other countries. In addition, women in Morocco are almost seven times more likely to work in unpaid jobs </w:t>
      </w:r>
      <w:proofErr w:type="gramStart"/>
      <w:r w:rsidRPr="00755331">
        <w:rPr>
          <w:rFonts w:ascii="Times New Roman" w:hAnsi="Times New Roman" w:cs="Times New Roman"/>
          <w:sz w:val="24"/>
          <w:szCs w:val="24"/>
        </w:rPr>
        <w:t>than men (</w:t>
      </w:r>
      <w:proofErr w:type="spellStart"/>
      <w:r w:rsidRPr="00755331">
        <w:rPr>
          <w:rFonts w:ascii="Times New Roman" w:hAnsi="Times New Roman" w:cs="Times New Roman"/>
          <w:sz w:val="24"/>
          <w:szCs w:val="24"/>
          <w:shd w:val="clear" w:color="auto" w:fill="FFFFFF"/>
        </w:rPr>
        <w:t>Auletto</w:t>
      </w:r>
      <w:proofErr w:type="spellEnd"/>
      <w:r w:rsidRPr="00755331">
        <w:rPr>
          <w:rFonts w:ascii="Times New Roman" w:hAnsi="Times New Roman" w:cs="Times New Roman"/>
          <w:sz w:val="24"/>
          <w:szCs w:val="24"/>
          <w:shd w:val="clear" w:color="auto" w:fill="FFFFFF"/>
        </w:rPr>
        <w:t>, 2017</w:t>
      </w:r>
      <w:r w:rsidRPr="00755331">
        <w:rPr>
          <w:rFonts w:ascii="Times New Roman" w:hAnsi="Times New Roman" w:cs="Times New Roman"/>
          <w:sz w:val="24"/>
          <w:szCs w:val="24"/>
        </w:rPr>
        <w:t>)</w:t>
      </w:r>
      <w:proofErr w:type="gramEnd"/>
      <w:r w:rsidRPr="00755331">
        <w:rPr>
          <w:rFonts w:ascii="Times New Roman" w:hAnsi="Times New Roman" w:cs="Times New Roman"/>
          <w:sz w:val="24"/>
          <w:szCs w:val="24"/>
        </w:rPr>
        <w:t>.</w:t>
      </w:r>
    </w:p>
    <w:p w:rsidR="005561E9" w:rsidRPr="00755331" w:rsidRDefault="005561E9" w:rsidP="00A61A53">
      <w:pPr>
        <w:spacing w:after="0" w:line="276" w:lineRule="auto"/>
        <w:jc w:val="both"/>
        <w:rPr>
          <w:rFonts w:ascii="Times New Roman" w:hAnsi="Times New Roman" w:cs="Times New Roman"/>
          <w:sz w:val="24"/>
          <w:szCs w:val="24"/>
        </w:rPr>
      </w:pPr>
    </w:p>
    <w:p w:rsidR="005561E9" w:rsidRDefault="00A61A53" w:rsidP="00A61A53">
      <w:pPr>
        <w:spacing w:after="0" w:line="276" w:lineRule="auto"/>
        <w:jc w:val="both"/>
        <w:rPr>
          <w:rStyle w:val="Hyperlink"/>
          <w:rFonts w:ascii="Times New Roman" w:hAnsi="Times New Roman" w:cs="Times New Roman"/>
          <w:b/>
          <w:color w:val="auto"/>
          <w:sz w:val="24"/>
          <w:szCs w:val="24"/>
          <w:u w:val="none"/>
        </w:rPr>
      </w:pPr>
      <w:r w:rsidRPr="00755331">
        <w:rPr>
          <w:rStyle w:val="Hyperlink"/>
          <w:rFonts w:ascii="Times New Roman" w:hAnsi="Times New Roman" w:cs="Times New Roman"/>
          <w:b/>
          <w:color w:val="auto"/>
          <w:sz w:val="24"/>
          <w:szCs w:val="24"/>
          <w:u w:val="none"/>
        </w:rPr>
        <w:t>CONCLUSION</w:t>
      </w:r>
    </w:p>
    <w:p w:rsidR="00083133" w:rsidRPr="00755331" w:rsidRDefault="00083133" w:rsidP="00A61A53">
      <w:pPr>
        <w:spacing w:after="0" w:line="276" w:lineRule="auto"/>
        <w:jc w:val="both"/>
        <w:rPr>
          <w:rStyle w:val="Hyperlink"/>
          <w:rFonts w:ascii="Times New Roman" w:hAnsi="Times New Roman" w:cs="Times New Roman"/>
          <w:b/>
          <w:color w:val="auto"/>
          <w:sz w:val="24"/>
          <w:szCs w:val="24"/>
          <w:u w:val="none"/>
        </w:rPr>
      </w:pPr>
    </w:p>
    <w:p w:rsidR="005561E9" w:rsidRPr="00755331" w:rsidRDefault="005561E9" w:rsidP="00A61A53">
      <w:pPr>
        <w:spacing w:after="0" w:line="276" w:lineRule="auto"/>
        <w:jc w:val="both"/>
        <w:rPr>
          <w:rFonts w:ascii="Times New Roman" w:hAnsi="Times New Roman" w:cs="Times New Roman"/>
          <w:sz w:val="24"/>
          <w:szCs w:val="24"/>
        </w:rPr>
      </w:pPr>
      <w:r w:rsidRPr="00755331">
        <w:rPr>
          <w:rFonts w:ascii="Times New Roman" w:hAnsi="Times New Roman" w:cs="Times New Roman"/>
          <w:sz w:val="24"/>
          <w:szCs w:val="24"/>
        </w:rPr>
        <w:t xml:space="preserve">Harmful norms and stereotypes </w:t>
      </w:r>
      <w:proofErr w:type="gramStart"/>
      <w:r w:rsidRPr="00755331">
        <w:rPr>
          <w:rFonts w:ascii="Times New Roman" w:hAnsi="Times New Roman" w:cs="Times New Roman"/>
          <w:sz w:val="24"/>
          <w:szCs w:val="24"/>
        </w:rPr>
        <w:t>are deeply embedded</w:t>
      </w:r>
      <w:proofErr w:type="gramEnd"/>
      <w:r w:rsidRPr="00755331">
        <w:rPr>
          <w:rFonts w:ascii="Times New Roman" w:hAnsi="Times New Roman" w:cs="Times New Roman"/>
          <w:sz w:val="24"/>
          <w:szCs w:val="24"/>
        </w:rPr>
        <w:t xml:space="preserve"> from law to popular culture, politics to religion, corporate culture to family life </w:t>
      </w:r>
      <w:r w:rsidRPr="00755331">
        <w:rPr>
          <w:rFonts w:ascii="Times New Roman" w:hAnsi="Times New Roman" w:cs="Times New Roman"/>
          <w:sz w:val="24"/>
          <w:szCs w:val="24"/>
          <w:shd w:val="clear" w:color="auto" w:fill="FFFFFF"/>
        </w:rPr>
        <w:t>(</w:t>
      </w:r>
      <w:proofErr w:type="spellStart"/>
      <w:r w:rsidRPr="00755331">
        <w:rPr>
          <w:rFonts w:ascii="Times New Roman" w:hAnsi="Times New Roman" w:cs="Times New Roman"/>
          <w:sz w:val="24"/>
          <w:szCs w:val="24"/>
          <w:shd w:val="clear" w:color="auto" w:fill="FFFFFF"/>
        </w:rPr>
        <w:t>Baldner</w:t>
      </w:r>
      <w:proofErr w:type="spellEnd"/>
      <w:r w:rsidRPr="00755331">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and</w:t>
      </w:r>
      <w:r w:rsidRPr="00755331">
        <w:rPr>
          <w:rFonts w:ascii="Times New Roman" w:hAnsi="Times New Roman" w:cs="Times New Roman"/>
          <w:sz w:val="24"/>
          <w:szCs w:val="24"/>
        </w:rPr>
        <w:t xml:space="preserve"> </w:t>
      </w:r>
      <w:proofErr w:type="spellStart"/>
      <w:r w:rsidRPr="00755331">
        <w:rPr>
          <w:rFonts w:ascii="Times New Roman" w:hAnsi="Times New Roman" w:cs="Times New Roman"/>
          <w:sz w:val="24"/>
          <w:szCs w:val="24"/>
          <w:shd w:val="clear" w:color="auto" w:fill="FFFFFF"/>
        </w:rPr>
        <w:t>Pierro</w:t>
      </w:r>
      <w:proofErr w:type="spellEnd"/>
      <w:r w:rsidRPr="00755331">
        <w:rPr>
          <w:rFonts w:ascii="Times New Roman" w:hAnsi="Times New Roman" w:cs="Times New Roman"/>
          <w:sz w:val="24"/>
          <w:szCs w:val="24"/>
          <w:shd w:val="clear" w:color="auto" w:fill="FFFFFF"/>
        </w:rPr>
        <w:t>, 2019)</w:t>
      </w:r>
      <w:r w:rsidRPr="00755331">
        <w:rPr>
          <w:rFonts w:ascii="Times New Roman" w:hAnsi="Times New Roman" w:cs="Times New Roman"/>
          <w:sz w:val="24"/>
          <w:szCs w:val="24"/>
        </w:rPr>
        <w:t>. Social and cultural norms can lie behind the underestimation or degradation of women's economic activities in rural areas, in the urban informal sector and in the home. Parents make decisions on the education of their daughters, influenced by patriarchal ideas.</w:t>
      </w:r>
      <w:r w:rsidRPr="00755331">
        <w:rPr>
          <w:rStyle w:val="Hyperlink"/>
          <w:rFonts w:ascii="Times New Roman" w:hAnsi="Times New Roman" w:cs="Times New Roman"/>
          <w:color w:val="auto"/>
          <w:sz w:val="24"/>
          <w:szCs w:val="24"/>
          <w:u w:val="none"/>
        </w:rPr>
        <w:t xml:space="preserve"> Bronfenbrenner's ecological model helped to draw a frame in this study to examine the social and cultural norms faced by girls in North Africa at a </w:t>
      </w:r>
      <w:proofErr w:type="spellStart"/>
      <w:r w:rsidRPr="00755331">
        <w:rPr>
          <w:rStyle w:val="Hyperlink"/>
          <w:rFonts w:ascii="Times New Roman" w:hAnsi="Times New Roman" w:cs="Times New Roman"/>
          <w:color w:val="auto"/>
          <w:sz w:val="24"/>
          <w:szCs w:val="24"/>
          <w:u w:val="none"/>
        </w:rPr>
        <w:t>macrosystem</w:t>
      </w:r>
      <w:proofErr w:type="spellEnd"/>
      <w:r w:rsidRPr="00755331">
        <w:rPr>
          <w:rStyle w:val="Hyperlink"/>
          <w:rFonts w:ascii="Times New Roman" w:hAnsi="Times New Roman" w:cs="Times New Roman"/>
          <w:color w:val="auto"/>
          <w:sz w:val="24"/>
          <w:szCs w:val="24"/>
          <w:u w:val="none"/>
        </w:rPr>
        <w:t xml:space="preserve"> level.</w:t>
      </w:r>
      <w:r w:rsidRPr="00755331">
        <w:rPr>
          <w:rFonts w:ascii="Times New Roman" w:hAnsi="Times New Roman" w:cs="Times New Roman"/>
          <w:color w:val="333333"/>
          <w:sz w:val="24"/>
          <w:szCs w:val="24"/>
          <w:shd w:val="clear" w:color="auto" w:fill="FFFFFF"/>
        </w:rPr>
        <w:t xml:space="preserve"> </w:t>
      </w:r>
      <w:r w:rsidRPr="00755331">
        <w:rPr>
          <w:rStyle w:val="Hyperlink"/>
          <w:rFonts w:ascii="Times New Roman" w:hAnsi="Times New Roman" w:cs="Times New Roman"/>
          <w:color w:val="auto"/>
          <w:sz w:val="24"/>
          <w:szCs w:val="24"/>
          <w:u w:val="none"/>
        </w:rPr>
        <w:t>Considering this framework together with the TIMSS results, a more detailed analysis has emerged.</w:t>
      </w:r>
      <w:r w:rsidRPr="00755331">
        <w:rPr>
          <w:rFonts w:ascii="Times New Roman" w:hAnsi="Times New Roman" w:cs="Times New Roman"/>
          <w:sz w:val="24"/>
          <w:szCs w:val="24"/>
        </w:rPr>
        <w:t xml:space="preserve"> Despite the decline in the literacy rates of girls due to all these social and cultural norms in the North Africa, girls achieved a better score than boys in TIMSS science and mathematics, but this score seems to remain below the international average curve.</w:t>
      </w:r>
      <w:r w:rsidRPr="00755331">
        <w:rPr>
          <w:rFonts w:ascii="Times New Roman" w:hAnsi="Times New Roman" w:cs="Times New Roman"/>
          <w:color w:val="333333"/>
          <w:sz w:val="24"/>
          <w:szCs w:val="24"/>
          <w:shd w:val="clear" w:color="auto" w:fill="FFFFFF"/>
        </w:rPr>
        <w:t xml:space="preserve"> </w:t>
      </w:r>
      <w:r w:rsidRPr="00755331">
        <w:rPr>
          <w:rFonts w:ascii="Times New Roman" w:hAnsi="Times New Roman" w:cs="Times New Roman"/>
          <w:sz w:val="24"/>
          <w:szCs w:val="24"/>
        </w:rPr>
        <w:t xml:space="preserve">In addition, because of these norms, women still do not have the same opportunities in the workplace as men, and this </w:t>
      </w:r>
      <w:proofErr w:type="gramStart"/>
      <w:r w:rsidRPr="00755331">
        <w:rPr>
          <w:rFonts w:ascii="Times New Roman" w:hAnsi="Times New Roman" w:cs="Times New Roman"/>
          <w:sz w:val="24"/>
          <w:szCs w:val="24"/>
        </w:rPr>
        <w:t>can be seen</w:t>
      </w:r>
      <w:proofErr w:type="gramEnd"/>
      <w:r w:rsidRPr="00755331">
        <w:rPr>
          <w:rFonts w:ascii="Times New Roman" w:hAnsi="Times New Roman" w:cs="Times New Roman"/>
          <w:sz w:val="24"/>
          <w:szCs w:val="24"/>
        </w:rPr>
        <w:t xml:space="preserve"> as a major barrier to achievement of women. Harmful social norms and their accompanying outdated gender stereotypes have considerable consequences for women and girls; these can help create environments where girls may not be able to continue their education; women can receive lower wages despite doing the same job as men; taking on men's roles can delay women’s participation in housework and childcare. For these reasons, the inability of girls to play a role especially in STEM fields may cause a large gap in the qualified labour force resources of the countries. When women are free from this discrimination, they can be productive at work, transform their families and communities, and nurture their economies and can help the increase the welfare of the community. Therefore, forming more supportive or encouraging social norms </w:t>
      </w:r>
      <w:r w:rsidRPr="00755331">
        <w:rPr>
          <w:rFonts w:ascii="Times New Roman" w:hAnsi="Times New Roman" w:cs="Times New Roman"/>
          <w:sz w:val="24"/>
          <w:szCs w:val="24"/>
        </w:rPr>
        <w:lastRenderedPageBreak/>
        <w:t xml:space="preserve">and stereotypes can be an impactful drive for progression towards women's empowerment and gender equality in every field. It is important to tackle the underlying norms and stereotypes liable for many of the barriers faced by women, so that systemic change occurs that increases opportunities for all women </w:t>
      </w:r>
      <w:proofErr w:type="gramStart"/>
      <w:r w:rsidRPr="00755331">
        <w:rPr>
          <w:rFonts w:ascii="Times New Roman" w:hAnsi="Times New Roman" w:cs="Times New Roman"/>
          <w:sz w:val="24"/>
          <w:szCs w:val="24"/>
        </w:rPr>
        <w:t>not only in North Africa but everywhere</w:t>
      </w:r>
      <w:proofErr w:type="gramEnd"/>
      <w:r w:rsidRPr="00755331">
        <w:rPr>
          <w:rFonts w:ascii="Times New Roman" w:hAnsi="Times New Roman" w:cs="Times New Roman"/>
          <w:sz w:val="24"/>
          <w:szCs w:val="24"/>
        </w:rPr>
        <w:t>. In addition, professional organizations serving STEM fields can create programs to educate women to ignore systemic and social gender stereotypes that would otherwise prohibit many women from launching negotiations for packages to assist their academic goals and starting salaries. Given the low completion and illiteracy rates, it is also important that low- and lower middle-income countries take into account how they can build their existing education systems and how conventional patriarchal systems limit their student outcomes.</w:t>
      </w:r>
    </w:p>
    <w:p w:rsidR="005561E9" w:rsidRPr="00755331" w:rsidRDefault="005561E9" w:rsidP="00A61A53">
      <w:pPr>
        <w:spacing w:after="0" w:line="276" w:lineRule="auto"/>
        <w:jc w:val="both"/>
        <w:rPr>
          <w:rFonts w:ascii="Times New Roman" w:hAnsi="Times New Roman" w:cs="Times New Roman"/>
          <w:sz w:val="24"/>
          <w:szCs w:val="24"/>
        </w:rPr>
      </w:pPr>
    </w:p>
    <w:p w:rsidR="005561E9" w:rsidRDefault="00A61A53" w:rsidP="00A61A53">
      <w:pPr>
        <w:spacing w:after="0" w:line="276" w:lineRule="auto"/>
        <w:jc w:val="both"/>
        <w:rPr>
          <w:rFonts w:ascii="Times New Roman" w:hAnsi="Times New Roman" w:cs="Times New Roman"/>
          <w:b/>
          <w:sz w:val="24"/>
          <w:szCs w:val="24"/>
          <w:shd w:val="clear" w:color="auto" w:fill="FFFFFF"/>
        </w:rPr>
      </w:pPr>
      <w:r w:rsidRPr="00755331">
        <w:rPr>
          <w:rFonts w:ascii="Times New Roman" w:hAnsi="Times New Roman" w:cs="Times New Roman"/>
          <w:b/>
          <w:sz w:val="24"/>
          <w:szCs w:val="24"/>
          <w:shd w:val="clear" w:color="auto" w:fill="FFFFFF"/>
        </w:rPr>
        <w:t>REFERENCES</w:t>
      </w:r>
    </w:p>
    <w:p w:rsidR="00083133" w:rsidRPr="00755331" w:rsidRDefault="00083133" w:rsidP="00A61A53">
      <w:pPr>
        <w:spacing w:after="0" w:line="276" w:lineRule="auto"/>
        <w:jc w:val="both"/>
        <w:rPr>
          <w:rFonts w:ascii="Times New Roman" w:hAnsi="Times New Roman" w:cs="Times New Roman"/>
          <w:b/>
          <w:sz w:val="24"/>
          <w:szCs w:val="24"/>
          <w:shd w:val="clear" w:color="auto" w:fill="FFFFFF"/>
        </w:rPr>
      </w:pP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proofErr w:type="spellStart"/>
      <w:r w:rsidRPr="00A61A53">
        <w:rPr>
          <w:rFonts w:ascii="Times New Roman" w:hAnsi="Times New Roman" w:cs="Times New Roman"/>
          <w:color w:val="222222"/>
          <w:sz w:val="20"/>
          <w:szCs w:val="20"/>
          <w:shd w:val="clear" w:color="auto" w:fill="FFFFFF"/>
        </w:rPr>
        <w:t>Achtenhagen</w:t>
      </w:r>
      <w:proofErr w:type="spellEnd"/>
      <w:r w:rsidRPr="00A61A53">
        <w:rPr>
          <w:rFonts w:ascii="Times New Roman" w:hAnsi="Times New Roman" w:cs="Times New Roman"/>
          <w:color w:val="222222"/>
          <w:sz w:val="20"/>
          <w:szCs w:val="20"/>
          <w:shd w:val="clear" w:color="auto" w:fill="FFFFFF"/>
        </w:rPr>
        <w:t xml:space="preserve">, L., and Welter, F. (2003). </w:t>
      </w:r>
      <w:r w:rsidRPr="00A61A53">
        <w:rPr>
          <w:rFonts w:ascii="Times New Roman" w:hAnsi="Times New Roman" w:cs="Times New Roman"/>
          <w:i/>
          <w:color w:val="222222"/>
          <w:sz w:val="20"/>
          <w:szCs w:val="20"/>
          <w:shd w:val="clear" w:color="auto" w:fill="FFFFFF"/>
        </w:rPr>
        <w:t>Female entrepreneurship in Germany.</w:t>
      </w:r>
      <w:r w:rsidRPr="00A61A53">
        <w:rPr>
          <w:rFonts w:ascii="Times New Roman" w:hAnsi="Times New Roman" w:cs="Times New Roman"/>
          <w:color w:val="222222"/>
          <w:sz w:val="20"/>
          <w:szCs w:val="20"/>
          <w:shd w:val="clear" w:color="auto" w:fill="FFFFFF"/>
        </w:rPr>
        <w:t> </w:t>
      </w:r>
      <w:r w:rsidRPr="00A61A53">
        <w:rPr>
          <w:rFonts w:ascii="Times New Roman" w:hAnsi="Times New Roman" w:cs="Times New Roman"/>
          <w:i/>
          <w:iCs/>
          <w:color w:val="222222"/>
          <w:sz w:val="20"/>
          <w:szCs w:val="20"/>
          <w:shd w:val="clear" w:color="auto" w:fill="FFFFFF"/>
        </w:rPr>
        <w:t xml:space="preserve">New Perspectives on Women Entrepreneurs, </w:t>
      </w:r>
      <w:r w:rsidRPr="00A61A53">
        <w:rPr>
          <w:rFonts w:ascii="Times New Roman" w:hAnsi="Times New Roman" w:cs="Times New Roman"/>
          <w:iCs/>
          <w:color w:val="222222"/>
          <w:sz w:val="20"/>
          <w:szCs w:val="20"/>
          <w:shd w:val="clear" w:color="auto" w:fill="FFFFFF"/>
        </w:rPr>
        <w:t>Information Age Publishing: Greenwich, CT, USA</w:t>
      </w:r>
      <w:r w:rsidRPr="00A61A53">
        <w:rPr>
          <w:rFonts w:ascii="Times New Roman" w:hAnsi="Times New Roman" w:cs="Times New Roman"/>
          <w:color w:val="222222"/>
          <w:sz w:val="20"/>
          <w:szCs w:val="20"/>
          <w:shd w:val="clear" w:color="auto" w:fill="FFFFFF"/>
        </w:rPr>
        <w:t>, pp.71-100.</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proofErr w:type="spellStart"/>
      <w:r w:rsidRPr="00A61A53">
        <w:rPr>
          <w:rFonts w:ascii="Times New Roman" w:hAnsi="Times New Roman" w:cs="Times New Roman"/>
          <w:color w:val="222222"/>
          <w:sz w:val="20"/>
          <w:szCs w:val="20"/>
          <w:shd w:val="clear" w:color="auto" w:fill="FFFFFF"/>
        </w:rPr>
        <w:t>Ademiluka</w:t>
      </w:r>
      <w:proofErr w:type="spellEnd"/>
      <w:r w:rsidRPr="00A61A53">
        <w:rPr>
          <w:rFonts w:ascii="Times New Roman" w:hAnsi="Times New Roman" w:cs="Times New Roman"/>
          <w:color w:val="222222"/>
          <w:sz w:val="20"/>
          <w:szCs w:val="20"/>
          <w:shd w:val="clear" w:color="auto" w:fill="FFFFFF"/>
        </w:rPr>
        <w:t>, S. O. (2018). Patriarchy and women abuse: perspectives from ancient Israel and Africa, </w:t>
      </w:r>
      <w:r w:rsidRPr="00A61A53">
        <w:rPr>
          <w:rFonts w:ascii="Times New Roman" w:hAnsi="Times New Roman" w:cs="Times New Roman"/>
          <w:i/>
          <w:iCs/>
          <w:color w:val="222222"/>
          <w:sz w:val="20"/>
          <w:szCs w:val="20"/>
          <w:shd w:val="clear" w:color="auto" w:fill="FFFFFF"/>
        </w:rPr>
        <w:t>Old Testament Essays</w:t>
      </w:r>
      <w:r w:rsidRPr="00A61A53">
        <w:rPr>
          <w:rFonts w:ascii="Times New Roman" w:hAnsi="Times New Roman" w:cs="Times New Roman"/>
          <w:color w:val="222222"/>
          <w:sz w:val="20"/>
          <w:szCs w:val="20"/>
          <w:shd w:val="clear" w:color="auto" w:fill="FFFFFF"/>
        </w:rPr>
        <w:t>, Vol.</w:t>
      </w:r>
      <w:r w:rsidRPr="00A61A53">
        <w:rPr>
          <w:rFonts w:ascii="Times New Roman" w:hAnsi="Times New Roman" w:cs="Times New Roman"/>
          <w:iCs/>
          <w:color w:val="222222"/>
          <w:sz w:val="20"/>
          <w:szCs w:val="20"/>
          <w:shd w:val="clear" w:color="auto" w:fill="FFFFFF"/>
        </w:rPr>
        <w:t xml:space="preserve"> 31 No.</w:t>
      </w:r>
      <w:r w:rsidRPr="00A61A53">
        <w:rPr>
          <w:rFonts w:ascii="Times New Roman" w:hAnsi="Times New Roman" w:cs="Times New Roman"/>
          <w:color w:val="222222"/>
          <w:sz w:val="20"/>
          <w:szCs w:val="20"/>
          <w:shd w:val="clear" w:color="auto" w:fill="FFFFFF"/>
        </w:rPr>
        <w:t>2, pp.339-362.</w:t>
      </w:r>
    </w:p>
    <w:p w:rsidR="005561E9" w:rsidRPr="00A61A53" w:rsidRDefault="005561E9" w:rsidP="00A61A53">
      <w:pPr>
        <w:pStyle w:val="Default"/>
        <w:spacing w:line="276" w:lineRule="auto"/>
        <w:ind w:left="284" w:hanging="284"/>
        <w:jc w:val="both"/>
        <w:rPr>
          <w:sz w:val="20"/>
          <w:szCs w:val="20"/>
        </w:rPr>
      </w:pPr>
      <w:proofErr w:type="spellStart"/>
      <w:r w:rsidRPr="00A61A53">
        <w:rPr>
          <w:sz w:val="20"/>
          <w:szCs w:val="20"/>
        </w:rPr>
        <w:t>Akwei</w:t>
      </w:r>
      <w:proofErr w:type="spellEnd"/>
      <w:r w:rsidRPr="00A61A53">
        <w:rPr>
          <w:sz w:val="20"/>
          <w:szCs w:val="20"/>
        </w:rPr>
        <w:t xml:space="preserve">, I. (2016). </w:t>
      </w:r>
      <w:r w:rsidRPr="00A61A53">
        <w:rPr>
          <w:iCs/>
          <w:sz w:val="20"/>
          <w:szCs w:val="20"/>
        </w:rPr>
        <w:t xml:space="preserve">The future of African women in science, technology, engineering, </w:t>
      </w:r>
      <w:proofErr w:type="spellStart"/>
      <w:r w:rsidRPr="00A61A53">
        <w:rPr>
          <w:iCs/>
          <w:sz w:val="20"/>
          <w:szCs w:val="20"/>
        </w:rPr>
        <w:t>andmathematics</w:t>
      </w:r>
      <w:proofErr w:type="spellEnd"/>
      <w:r w:rsidRPr="00A61A53">
        <w:rPr>
          <w:iCs/>
          <w:sz w:val="20"/>
          <w:szCs w:val="20"/>
        </w:rPr>
        <w:t xml:space="preserve"> careers</w:t>
      </w:r>
      <w:r w:rsidRPr="00A61A53">
        <w:rPr>
          <w:sz w:val="20"/>
          <w:szCs w:val="20"/>
        </w:rPr>
        <w:t xml:space="preserve">, </w:t>
      </w:r>
      <w:r w:rsidRPr="00A61A53">
        <w:rPr>
          <w:i/>
          <w:sz w:val="20"/>
          <w:szCs w:val="20"/>
        </w:rPr>
        <w:t>News article,</w:t>
      </w:r>
      <w:r w:rsidRPr="00A61A53">
        <w:rPr>
          <w:sz w:val="20"/>
          <w:szCs w:val="20"/>
        </w:rPr>
        <w:t xml:space="preserve"> 16 February, available at </w:t>
      </w:r>
      <w:hyperlink r:id="rId10" w:history="1">
        <w:r w:rsidRPr="00A61A53">
          <w:rPr>
            <w:rStyle w:val="Hyperlink"/>
            <w:sz w:val="20"/>
            <w:szCs w:val="20"/>
          </w:rPr>
          <w:t>https://www.africanews.com/2016/02/16/the-future-of-african-women-in-science-technology-engineering-and-mathematics/</w:t>
        </w:r>
      </w:hyperlink>
      <w:r w:rsidRPr="00A61A53">
        <w:rPr>
          <w:sz w:val="20"/>
          <w:szCs w:val="20"/>
        </w:rPr>
        <w:t xml:space="preserve"> (accessed 12 April 2021). </w:t>
      </w:r>
    </w:p>
    <w:p w:rsidR="005561E9" w:rsidRPr="00A61A53" w:rsidRDefault="005561E9" w:rsidP="00A61A53">
      <w:pPr>
        <w:spacing w:after="0" w:line="276" w:lineRule="auto"/>
        <w:ind w:left="284" w:hanging="284"/>
        <w:jc w:val="both"/>
        <w:rPr>
          <w:rFonts w:ascii="Times New Roman" w:hAnsi="Times New Roman" w:cs="Times New Roman"/>
          <w:i/>
          <w:sz w:val="20"/>
          <w:szCs w:val="20"/>
        </w:rPr>
      </w:pPr>
      <w:proofErr w:type="spellStart"/>
      <w:r w:rsidRPr="00A61A53">
        <w:rPr>
          <w:rFonts w:ascii="Times New Roman" w:hAnsi="Times New Roman" w:cs="Times New Roman"/>
          <w:sz w:val="20"/>
          <w:szCs w:val="20"/>
        </w:rPr>
        <w:t>Amawi</w:t>
      </w:r>
      <w:proofErr w:type="spellEnd"/>
      <w:r w:rsidRPr="00A61A53">
        <w:rPr>
          <w:rFonts w:ascii="Times New Roman" w:hAnsi="Times New Roman" w:cs="Times New Roman"/>
          <w:sz w:val="20"/>
          <w:szCs w:val="20"/>
        </w:rPr>
        <w:t>, A. (2007</w:t>
      </w:r>
      <w:r w:rsidRPr="00A61A53">
        <w:rPr>
          <w:rFonts w:ascii="Times New Roman" w:hAnsi="Times New Roman" w:cs="Times New Roman"/>
          <w:i/>
          <w:sz w:val="20"/>
          <w:szCs w:val="20"/>
        </w:rPr>
        <w:t>). “</w:t>
      </w:r>
      <w:r w:rsidRPr="00A61A53">
        <w:rPr>
          <w:rFonts w:ascii="Times New Roman" w:hAnsi="Times New Roman" w:cs="Times New Roman"/>
          <w:sz w:val="20"/>
          <w:szCs w:val="20"/>
        </w:rPr>
        <w:t>Against all odds: Women candidates in Jordan’s 1997 elections”</w:t>
      </w:r>
      <w:r w:rsidRPr="00A61A53">
        <w:rPr>
          <w:rFonts w:ascii="Times New Roman" w:hAnsi="Times New Roman" w:cs="Times New Roman"/>
          <w:i/>
          <w:sz w:val="20"/>
          <w:szCs w:val="20"/>
        </w:rPr>
        <w:t xml:space="preserve">, </w:t>
      </w:r>
      <w:r w:rsidRPr="00A61A53">
        <w:rPr>
          <w:rFonts w:ascii="Times New Roman" w:hAnsi="Times New Roman" w:cs="Times New Roman"/>
          <w:sz w:val="20"/>
          <w:szCs w:val="20"/>
        </w:rPr>
        <w:t xml:space="preserve">in V. M. </w:t>
      </w:r>
      <w:proofErr w:type="spellStart"/>
      <w:r w:rsidRPr="00A61A53">
        <w:rPr>
          <w:rFonts w:ascii="Times New Roman" w:hAnsi="Times New Roman" w:cs="Times New Roman"/>
          <w:sz w:val="20"/>
          <w:szCs w:val="20"/>
        </w:rPr>
        <w:t>Moghadam</w:t>
      </w:r>
      <w:proofErr w:type="spellEnd"/>
      <w:r w:rsidRPr="00A61A53">
        <w:rPr>
          <w:rFonts w:ascii="Times New Roman" w:hAnsi="Times New Roman" w:cs="Times New Roman"/>
          <w:sz w:val="20"/>
          <w:szCs w:val="20"/>
        </w:rPr>
        <w:t xml:space="preserve"> (Ed.), </w:t>
      </w:r>
      <w:r w:rsidRPr="00A61A53">
        <w:rPr>
          <w:rFonts w:ascii="Times New Roman" w:hAnsi="Times New Roman" w:cs="Times New Roman"/>
          <w:i/>
          <w:sz w:val="20"/>
          <w:szCs w:val="20"/>
        </w:rPr>
        <w:t xml:space="preserve">Patriarchy to empowerment: Women’s participation, and rights in the Middle East, North Africa, and South Asia, </w:t>
      </w:r>
      <w:r w:rsidRPr="00A61A53">
        <w:rPr>
          <w:rFonts w:ascii="Times New Roman" w:hAnsi="Times New Roman" w:cs="Times New Roman"/>
          <w:sz w:val="20"/>
          <w:szCs w:val="20"/>
        </w:rPr>
        <w:t>Syracuse, NY: Syracuse University Press, pp. 40–57.</w:t>
      </w:r>
    </w:p>
    <w:p w:rsidR="005561E9" w:rsidRPr="00A61A53" w:rsidRDefault="005561E9" w:rsidP="00A61A53">
      <w:pPr>
        <w:spacing w:after="0" w:line="276" w:lineRule="auto"/>
        <w:ind w:left="284" w:hanging="284"/>
        <w:jc w:val="both"/>
        <w:rPr>
          <w:rFonts w:ascii="Times New Roman" w:hAnsi="Times New Roman" w:cs="Times New Roman"/>
          <w:sz w:val="20"/>
          <w:szCs w:val="20"/>
        </w:rPr>
      </w:pPr>
      <w:proofErr w:type="spellStart"/>
      <w:r w:rsidRPr="00A61A53">
        <w:rPr>
          <w:rFonts w:ascii="Times New Roman" w:hAnsi="Times New Roman" w:cs="Times New Roman"/>
          <w:sz w:val="20"/>
          <w:szCs w:val="20"/>
        </w:rPr>
        <w:t>Appadorai</w:t>
      </w:r>
      <w:proofErr w:type="spellEnd"/>
      <w:r w:rsidRPr="00A61A53">
        <w:rPr>
          <w:rFonts w:ascii="Times New Roman" w:hAnsi="Times New Roman" w:cs="Times New Roman"/>
          <w:sz w:val="20"/>
          <w:szCs w:val="20"/>
        </w:rPr>
        <w:t>, A. (2006). The substance of politics. New Delhi, India: Oxford University Press.</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proofErr w:type="spellStart"/>
      <w:r w:rsidRPr="00A61A53">
        <w:rPr>
          <w:rFonts w:ascii="Times New Roman" w:hAnsi="Times New Roman" w:cs="Times New Roman"/>
          <w:color w:val="222222"/>
          <w:sz w:val="20"/>
          <w:szCs w:val="20"/>
          <w:shd w:val="clear" w:color="auto" w:fill="FFFFFF"/>
        </w:rPr>
        <w:t>Assaad</w:t>
      </w:r>
      <w:proofErr w:type="spellEnd"/>
      <w:r w:rsidRPr="00A61A53">
        <w:rPr>
          <w:rFonts w:ascii="Times New Roman" w:hAnsi="Times New Roman" w:cs="Times New Roman"/>
          <w:color w:val="222222"/>
          <w:sz w:val="20"/>
          <w:szCs w:val="20"/>
          <w:shd w:val="clear" w:color="auto" w:fill="FFFFFF"/>
        </w:rPr>
        <w:t xml:space="preserve">, R., and </w:t>
      </w:r>
      <w:proofErr w:type="spellStart"/>
      <w:r w:rsidRPr="00A61A53">
        <w:rPr>
          <w:rFonts w:ascii="Times New Roman" w:hAnsi="Times New Roman" w:cs="Times New Roman"/>
          <w:color w:val="222222"/>
          <w:sz w:val="20"/>
          <w:szCs w:val="20"/>
          <w:shd w:val="clear" w:color="auto" w:fill="FFFFFF"/>
        </w:rPr>
        <w:t>Roudi-Fahimi</w:t>
      </w:r>
      <w:proofErr w:type="spellEnd"/>
      <w:r w:rsidRPr="00A61A53">
        <w:rPr>
          <w:rFonts w:ascii="Times New Roman" w:hAnsi="Times New Roman" w:cs="Times New Roman"/>
          <w:color w:val="222222"/>
          <w:sz w:val="20"/>
          <w:szCs w:val="20"/>
          <w:shd w:val="clear" w:color="auto" w:fill="FFFFFF"/>
        </w:rPr>
        <w:t>, F. (2007). </w:t>
      </w:r>
      <w:r w:rsidRPr="00A61A53">
        <w:rPr>
          <w:rFonts w:ascii="Times New Roman" w:hAnsi="Times New Roman" w:cs="Times New Roman"/>
          <w:i/>
          <w:iCs/>
          <w:color w:val="222222"/>
          <w:sz w:val="20"/>
          <w:szCs w:val="20"/>
          <w:shd w:val="clear" w:color="auto" w:fill="FFFFFF"/>
        </w:rPr>
        <w:t>Youth in the Middle East and North Africa: Demographic opportunity or challenge?</w:t>
      </w:r>
      <w:r w:rsidRPr="00A61A53">
        <w:rPr>
          <w:rFonts w:ascii="Times New Roman" w:hAnsi="Times New Roman" w:cs="Times New Roman"/>
          <w:color w:val="222222"/>
          <w:sz w:val="20"/>
          <w:szCs w:val="20"/>
          <w:shd w:val="clear" w:color="auto" w:fill="FFFFFF"/>
        </w:rPr>
        <w:t xml:space="preserve"> Washington, DC: Population Reference Bureau.</w:t>
      </w:r>
    </w:p>
    <w:p w:rsidR="005561E9" w:rsidRPr="00A61A53" w:rsidRDefault="005561E9" w:rsidP="00A61A53">
      <w:pPr>
        <w:spacing w:after="0" w:line="276" w:lineRule="auto"/>
        <w:ind w:left="284" w:hanging="284"/>
        <w:jc w:val="both"/>
        <w:rPr>
          <w:rFonts w:ascii="Times New Roman" w:hAnsi="Times New Roman" w:cs="Times New Roman"/>
          <w:sz w:val="20"/>
          <w:szCs w:val="20"/>
        </w:rPr>
      </w:pPr>
      <w:proofErr w:type="spellStart"/>
      <w:r w:rsidRPr="00A61A53">
        <w:rPr>
          <w:rFonts w:ascii="Times New Roman" w:eastAsia="Times New Roman" w:hAnsi="Times New Roman" w:cs="Times New Roman"/>
          <w:sz w:val="20"/>
          <w:szCs w:val="20"/>
          <w:lang w:eastAsia="en-GB"/>
        </w:rPr>
        <w:t>Auletto</w:t>
      </w:r>
      <w:proofErr w:type="spellEnd"/>
      <w:r w:rsidRPr="00A61A53">
        <w:rPr>
          <w:rFonts w:ascii="Times New Roman" w:eastAsia="Times New Roman" w:hAnsi="Times New Roman" w:cs="Times New Roman"/>
          <w:sz w:val="20"/>
          <w:szCs w:val="20"/>
          <w:lang w:eastAsia="en-GB"/>
        </w:rPr>
        <w:t>, A. (2017). </w:t>
      </w:r>
      <w:r w:rsidRPr="00A61A53">
        <w:rPr>
          <w:rFonts w:ascii="Times New Roman" w:eastAsia="Times New Roman" w:hAnsi="Times New Roman" w:cs="Times New Roman"/>
          <w:i/>
          <w:iCs/>
          <w:sz w:val="20"/>
          <w:szCs w:val="20"/>
          <w:lang w:eastAsia="en-GB"/>
        </w:rPr>
        <w:t>Gender Inequity in Moroccan Secondary Education: A Mixed Methods Case Study</w:t>
      </w:r>
      <w:r w:rsidRPr="00A61A53">
        <w:rPr>
          <w:rFonts w:ascii="Times New Roman" w:eastAsia="Times New Roman" w:hAnsi="Times New Roman" w:cs="Times New Roman"/>
          <w:sz w:val="20"/>
          <w:szCs w:val="20"/>
          <w:lang w:eastAsia="en-GB"/>
        </w:rPr>
        <w:t xml:space="preserve">. Michigan State University Paper, 12 December, available at: </w:t>
      </w:r>
      <w:hyperlink r:id="rId11" w:history="1">
        <w:r w:rsidRPr="00A61A53">
          <w:rPr>
            <w:rStyle w:val="Hyperlink"/>
            <w:rFonts w:ascii="Times New Roman" w:eastAsia="Times New Roman" w:hAnsi="Times New Roman" w:cs="Times New Roman"/>
            <w:sz w:val="20"/>
            <w:szCs w:val="20"/>
            <w:lang w:eastAsia="en-GB"/>
          </w:rPr>
          <w:t>https://pubs.lib.umn.edu/index.php/reconsidering/article/.../979/</w:t>
        </w:r>
      </w:hyperlink>
      <w:r w:rsidRPr="00A61A53">
        <w:rPr>
          <w:rFonts w:ascii="Times New Roman" w:eastAsia="Times New Roman" w:hAnsi="Times New Roman" w:cs="Times New Roman"/>
          <w:color w:val="555555"/>
          <w:sz w:val="20"/>
          <w:szCs w:val="20"/>
          <w:lang w:eastAsia="en-GB"/>
        </w:rPr>
        <w:t xml:space="preserve"> </w:t>
      </w:r>
      <w:r w:rsidRPr="00A61A53">
        <w:rPr>
          <w:rFonts w:ascii="Times New Roman" w:eastAsia="Times New Roman" w:hAnsi="Times New Roman" w:cs="Times New Roman"/>
          <w:color w:val="000000" w:themeColor="text1"/>
          <w:sz w:val="20"/>
          <w:szCs w:val="20"/>
          <w:lang w:eastAsia="en-GB"/>
        </w:rPr>
        <w:t>(accessed 14 June 2021).</w:t>
      </w:r>
    </w:p>
    <w:p w:rsidR="005561E9" w:rsidRPr="00A61A53" w:rsidRDefault="005561E9" w:rsidP="00A61A53">
      <w:pPr>
        <w:spacing w:after="0" w:line="276" w:lineRule="auto"/>
        <w:ind w:left="284" w:hanging="284"/>
        <w:jc w:val="both"/>
        <w:rPr>
          <w:rFonts w:ascii="Times New Roman" w:hAnsi="Times New Roman" w:cs="Times New Roman"/>
          <w:sz w:val="20"/>
          <w:szCs w:val="20"/>
        </w:rPr>
      </w:pPr>
      <w:proofErr w:type="spellStart"/>
      <w:r w:rsidRPr="00A61A53">
        <w:rPr>
          <w:rFonts w:ascii="Times New Roman" w:hAnsi="Times New Roman" w:cs="Times New Roman"/>
          <w:color w:val="222222"/>
          <w:sz w:val="20"/>
          <w:szCs w:val="20"/>
          <w:shd w:val="clear" w:color="auto" w:fill="FFFFFF"/>
        </w:rPr>
        <w:t>Baldner</w:t>
      </w:r>
      <w:proofErr w:type="spellEnd"/>
      <w:r w:rsidRPr="00A61A53">
        <w:rPr>
          <w:rFonts w:ascii="Times New Roman" w:hAnsi="Times New Roman" w:cs="Times New Roman"/>
          <w:color w:val="222222"/>
          <w:sz w:val="20"/>
          <w:szCs w:val="20"/>
          <w:shd w:val="clear" w:color="auto" w:fill="FFFFFF"/>
        </w:rPr>
        <w:t xml:space="preserve">, C., and </w:t>
      </w:r>
      <w:proofErr w:type="spellStart"/>
      <w:r w:rsidRPr="00A61A53">
        <w:rPr>
          <w:rFonts w:ascii="Times New Roman" w:hAnsi="Times New Roman" w:cs="Times New Roman"/>
          <w:color w:val="222222"/>
          <w:sz w:val="20"/>
          <w:szCs w:val="20"/>
          <w:shd w:val="clear" w:color="auto" w:fill="FFFFFF"/>
        </w:rPr>
        <w:t>Pierro</w:t>
      </w:r>
      <w:proofErr w:type="spellEnd"/>
      <w:r w:rsidRPr="00A61A53">
        <w:rPr>
          <w:rFonts w:ascii="Times New Roman" w:hAnsi="Times New Roman" w:cs="Times New Roman"/>
          <w:color w:val="222222"/>
          <w:sz w:val="20"/>
          <w:szCs w:val="20"/>
          <w:shd w:val="clear" w:color="auto" w:fill="FFFFFF"/>
        </w:rPr>
        <w:t>, A. (2019). The trials of women leaders in the workforce: How a need for cognitive closure can influence acceptance of harmful gender stereotypes, </w:t>
      </w:r>
      <w:r w:rsidRPr="00A61A53">
        <w:rPr>
          <w:rFonts w:ascii="Times New Roman" w:hAnsi="Times New Roman" w:cs="Times New Roman"/>
          <w:i/>
          <w:iCs/>
          <w:color w:val="222222"/>
          <w:sz w:val="20"/>
          <w:szCs w:val="20"/>
          <w:shd w:val="clear" w:color="auto" w:fill="FFFFFF"/>
        </w:rPr>
        <w:t>Sex Roles</w:t>
      </w:r>
      <w:r w:rsidRPr="00A61A53">
        <w:rPr>
          <w:rFonts w:ascii="Times New Roman" w:hAnsi="Times New Roman" w:cs="Times New Roman"/>
          <w:color w:val="222222"/>
          <w:sz w:val="20"/>
          <w:szCs w:val="20"/>
          <w:shd w:val="clear" w:color="auto" w:fill="FFFFFF"/>
        </w:rPr>
        <w:t>, Vol.</w:t>
      </w:r>
      <w:r w:rsidRPr="00A61A53">
        <w:rPr>
          <w:rFonts w:ascii="Times New Roman" w:hAnsi="Times New Roman" w:cs="Times New Roman"/>
          <w:iCs/>
          <w:color w:val="222222"/>
          <w:sz w:val="20"/>
          <w:szCs w:val="20"/>
          <w:shd w:val="clear" w:color="auto" w:fill="FFFFFF"/>
        </w:rPr>
        <w:t>80</w:t>
      </w:r>
      <w:r w:rsidRPr="00A61A53">
        <w:rPr>
          <w:rFonts w:ascii="Times New Roman" w:hAnsi="Times New Roman" w:cs="Times New Roman"/>
          <w:color w:val="222222"/>
          <w:sz w:val="20"/>
          <w:szCs w:val="20"/>
          <w:shd w:val="clear" w:color="auto" w:fill="FFFFFF"/>
        </w:rPr>
        <w:t xml:space="preserve"> No.9, pp.565-577.</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r w:rsidRPr="00A61A53">
        <w:rPr>
          <w:rFonts w:ascii="Times New Roman" w:hAnsi="Times New Roman" w:cs="Times New Roman"/>
          <w:color w:val="222222"/>
          <w:sz w:val="20"/>
          <w:szCs w:val="20"/>
          <w:shd w:val="clear" w:color="auto" w:fill="FFFFFF"/>
        </w:rPr>
        <w:t xml:space="preserve">Bastian, B.L., </w:t>
      </w:r>
      <w:proofErr w:type="spellStart"/>
      <w:r w:rsidRPr="00A61A53">
        <w:rPr>
          <w:rFonts w:ascii="Times New Roman" w:hAnsi="Times New Roman" w:cs="Times New Roman"/>
          <w:color w:val="222222"/>
          <w:sz w:val="20"/>
          <w:szCs w:val="20"/>
          <w:shd w:val="clear" w:color="auto" w:fill="FFFFFF"/>
        </w:rPr>
        <w:t>Sidani</w:t>
      </w:r>
      <w:proofErr w:type="spellEnd"/>
      <w:r w:rsidRPr="00A61A53">
        <w:rPr>
          <w:rFonts w:ascii="Times New Roman" w:hAnsi="Times New Roman" w:cs="Times New Roman"/>
          <w:color w:val="222222"/>
          <w:sz w:val="20"/>
          <w:szCs w:val="20"/>
          <w:shd w:val="clear" w:color="auto" w:fill="FFFFFF"/>
        </w:rPr>
        <w:t xml:space="preserve">, Y.M. and El Amine, Y. (2018), Women entrepreneurship in the Middle East and North Africa: A review of knowledge areas and research gaps, </w:t>
      </w:r>
      <w:r w:rsidRPr="00A61A53">
        <w:rPr>
          <w:rFonts w:ascii="Times New Roman" w:hAnsi="Times New Roman" w:cs="Times New Roman"/>
          <w:i/>
          <w:color w:val="222222"/>
          <w:sz w:val="20"/>
          <w:szCs w:val="20"/>
          <w:shd w:val="clear" w:color="auto" w:fill="FFFFFF"/>
        </w:rPr>
        <w:t xml:space="preserve">Gender in Management, </w:t>
      </w:r>
      <w:r w:rsidRPr="00A61A53">
        <w:rPr>
          <w:rFonts w:ascii="Times New Roman" w:hAnsi="Times New Roman" w:cs="Times New Roman"/>
          <w:color w:val="222222"/>
          <w:sz w:val="20"/>
          <w:szCs w:val="20"/>
          <w:shd w:val="clear" w:color="auto" w:fill="FFFFFF"/>
        </w:rPr>
        <w:t xml:space="preserve">Vol. 33 No.1, pp. 14-29. </w:t>
      </w:r>
      <w:hyperlink r:id="rId12" w:history="1">
        <w:proofErr w:type="spellStart"/>
        <w:proofErr w:type="gramStart"/>
        <w:r w:rsidRPr="00A61A53">
          <w:rPr>
            <w:rStyle w:val="Hyperlink"/>
            <w:rFonts w:ascii="Times New Roman" w:hAnsi="Times New Roman" w:cs="Times New Roman"/>
            <w:color w:val="000000" w:themeColor="text1"/>
            <w:sz w:val="20"/>
            <w:szCs w:val="20"/>
            <w:u w:val="none"/>
            <w:shd w:val="clear" w:color="auto" w:fill="FFFFFF"/>
          </w:rPr>
          <w:t>doi</w:t>
        </w:r>
        <w:proofErr w:type="spellEnd"/>
        <w:proofErr w:type="gramEnd"/>
        <w:r w:rsidRPr="00A61A53">
          <w:rPr>
            <w:rStyle w:val="Hyperlink"/>
            <w:rFonts w:ascii="Times New Roman" w:hAnsi="Times New Roman" w:cs="Times New Roman"/>
            <w:color w:val="000000" w:themeColor="text1"/>
            <w:sz w:val="20"/>
            <w:szCs w:val="20"/>
            <w:u w:val="none"/>
            <w:shd w:val="clear" w:color="auto" w:fill="FFFFFF"/>
          </w:rPr>
          <w:t xml:space="preserve">: </w:t>
        </w:r>
        <w:r w:rsidRPr="00A61A53">
          <w:rPr>
            <w:rStyle w:val="Hyperlink"/>
            <w:rFonts w:ascii="Times New Roman" w:hAnsi="Times New Roman" w:cs="Times New Roman"/>
            <w:sz w:val="20"/>
            <w:szCs w:val="20"/>
            <w:shd w:val="clear" w:color="auto" w:fill="FFFFFF"/>
          </w:rPr>
          <w:t>10.1108/GM-07-2016-0141</w:t>
        </w:r>
      </w:hyperlink>
      <w:r w:rsidRPr="00A61A53">
        <w:rPr>
          <w:rFonts w:ascii="Times New Roman" w:hAnsi="Times New Roman" w:cs="Times New Roman"/>
          <w:color w:val="222222"/>
          <w:sz w:val="20"/>
          <w:szCs w:val="20"/>
          <w:shd w:val="clear" w:color="auto" w:fill="FFFFFF"/>
        </w:rPr>
        <w:t xml:space="preserve">. </w:t>
      </w:r>
    </w:p>
    <w:p w:rsidR="005561E9" w:rsidRPr="00A61A53" w:rsidRDefault="005561E9" w:rsidP="00A61A53">
      <w:pPr>
        <w:spacing w:after="0" w:line="276" w:lineRule="auto"/>
        <w:ind w:left="284" w:hanging="284"/>
        <w:jc w:val="both"/>
        <w:rPr>
          <w:rFonts w:ascii="Times New Roman" w:hAnsi="Times New Roman" w:cs="Times New Roman"/>
          <w:sz w:val="20"/>
          <w:szCs w:val="20"/>
        </w:rPr>
      </w:pPr>
      <w:proofErr w:type="spellStart"/>
      <w:r w:rsidRPr="00A61A53">
        <w:rPr>
          <w:rFonts w:ascii="Times New Roman" w:hAnsi="Times New Roman" w:cs="Times New Roman"/>
          <w:color w:val="222222"/>
          <w:sz w:val="20"/>
          <w:szCs w:val="20"/>
          <w:shd w:val="clear" w:color="auto" w:fill="FFFFFF"/>
        </w:rPr>
        <w:t>Benstead</w:t>
      </w:r>
      <w:proofErr w:type="spellEnd"/>
      <w:r w:rsidRPr="00A61A53">
        <w:rPr>
          <w:rFonts w:ascii="Times New Roman" w:hAnsi="Times New Roman" w:cs="Times New Roman"/>
          <w:color w:val="222222"/>
          <w:sz w:val="20"/>
          <w:szCs w:val="20"/>
          <w:shd w:val="clear" w:color="auto" w:fill="FFFFFF"/>
        </w:rPr>
        <w:t>, L. J. (2020). Conceptualizing and measuring patriarchy: Th</w:t>
      </w:r>
      <w:r w:rsidR="003C0E83" w:rsidRPr="00A61A53">
        <w:rPr>
          <w:rFonts w:ascii="Times New Roman" w:hAnsi="Times New Roman" w:cs="Times New Roman"/>
          <w:color w:val="222222"/>
          <w:sz w:val="20"/>
          <w:szCs w:val="20"/>
          <w:shd w:val="clear" w:color="auto" w:fill="FFFFFF"/>
        </w:rPr>
        <w:t>e importance of feminist theory,</w:t>
      </w:r>
      <w:r w:rsidRPr="00A61A53">
        <w:rPr>
          <w:rFonts w:ascii="Times New Roman" w:hAnsi="Times New Roman" w:cs="Times New Roman"/>
          <w:color w:val="222222"/>
          <w:sz w:val="20"/>
          <w:szCs w:val="20"/>
          <w:shd w:val="clear" w:color="auto" w:fill="FFFFFF"/>
        </w:rPr>
        <w:t> </w:t>
      </w:r>
      <w:r w:rsidRPr="00A61A53">
        <w:rPr>
          <w:rFonts w:ascii="Times New Roman" w:hAnsi="Times New Roman" w:cs="Times New Roman"/>
          <w:i/>
          <w:iCs/>
          <w:color w:val="222222"/>
          <w:sz w:val="20"/>
          <w:szCs w:val="20"/>
          <w:shd w:val="clear" w:color="auto" w:fill="FFFFFF"/>
        </w:rPr>
        <w:t>Mediterranean Politics</w:t>
      </w:r>
      <w:r w:rsidRPr="00A61A53">
        <w:rPr>
          <w:rFonts w:ascii="Times New Roman" w:hAnsi="Times New Roman" w:cs="Times New Roman"/>
          <w:color w:val="222222"/>
          <w:sz w:val="20"/>
          <w:szCs w:val="20"/>
          <w:shd w:val="clear" w:color="auto" w:fill="FFFFFF"/>
        </w:rPr>
        <w:t>, pp.1-13.</w:t>
      </w:r>
    </w:p>
    <w:p w:rsidR="005561E9" w:rsidRPr="00A61A53" w:rsidRDefault="005561E9" w:rsidP="00A61A53">
      <w:pPr>
        <w:spacing w:after="0" w:line="276" w:lineRule="auto"/>
        <w:ind w:left="284" w:hanging="284"/>
        <w:jc w:val="both"/>
        <w:rPr>
          <w:rFonts w:ascii="Times New Roman" w:hAnsi="Times New Roman" w:cs="Times New Roman"/>
          <w:sz w:val="20"/>
          <w:szCs w:val="20"/>
        </w:rPr>
      </w:pPr>
      <w:proofErr w:type="spellStart"/>
      <w:r w:rsidRPr="00A61A53">
        <w:rPr>
          <w:rFonts w:ascii="Times New Roman" w:eastAsia="Times New Roman" w:hAnsi="Times New Roman" w:cs="Times New Roman"/>
          <w:sz w:val="20"/>
          <w:szCs w:val="20"/>
          <w:lang w:eastAsia="en-GB"/>
        </w:rPr>
        <w:t>Boutieri</w:t>
      </w:r>
      <w:proofErr w:type="spellEnd"/>
      <w:r w:rsidRPr="00A61A53">
        <w:rPr>
          <w:rFonts w:ascii="Times New Roman" w:eastAsia="Times New Roman" w:hAnsi="Times New Roman" w:cs="Times New Roman"/>
          <w:sz w:val="20"/>
          <w:szCs w:val="20"/>
          <w:lang w:eastAsia="en-GB"/>
        </w:rPr>
        <w:t>, C. (2016). </w:t>
      </w:r>
      <w:r w:rsidRPr="00A61A53">
        <w:rPr>
          <w:rFonts w:ascii="Times New Roman" w:eastAsia="Times New Roman" w:hAnsi="Times New Roman" w:cs="Times New Roman"/>
          <w:i/>
          <w:iCs/>
          <w:sz w:val="20"/>
          <w:szCs w:val="20"/>
          <w:lang w:eastAsia="en-GB"/>
        </w:rPr>
        <w:t>Learning in Morocco: Language Politics and the Abandoned Educational Dream</w:t>
      </w:r>
      <w:r w:rsidRPr="00A61A53">
        <w:rPr>
          <w:rFonts w:ascii="Times New Roman" w:eastAsia="Times New Roman" w:hAnsi="Times New Roman" w:cs="Times New Roman"/>
          <w:sz w:val="20"/>
          <w:szCs w:val="20"/>
          <w:lang w:eastAsia="en-GB"/>
        </w:rPr>
        <w:t>. Bloomington: Indiana University Press.</w:t>
      </w:r>
    </w:p>
    <w:p w:rsidR="005561E9" w:rsidRPr="00A61A53" w:rsidRDefault="005561E9" w:rsidP="00A61A53">
      <w:pPr>
        <w:spacing w:after="0" w:line="276" w:lineRule="auto"/>
        <w:ind w:left="284" w:hanging="284"/>
        <w:jc w:val="both"/>
        <w:rPr>
          <w:rFonts w:ascii="Times New Roman" w:eastAsia="Times New Roman" w:hAnsi="Times New Roman" w:cs="Times New Roman"/>
          <w:sz w:val="20"/>
          <w:szCs w:val="20"/>
          <w:lang w:eastAsia="en-GB"/>
        </w:rPr>
      </w:pPr>
      <w:r w:rsidRPr="00A61A53">
        <w:rPr>
          <w:rFonts w:ascii="Times New Roman" w:eastAsia="Times New Roman" w:hAnsi="Times New Roman" w:cs="Times New Roman"/>
          <w:sz w:val="20"/>
          <w:szCs w:val="20"/>
          <w:lang w:eastAsia="en-GB"/>
        </w:rPr>
        <w:t xml:space="preserve">Bronfenbrenner, U. (1977). Toward an experimental ecology of human development, </w:t>
      </w:r>
      <w:r w:rsidRPr="00A61A53">
        <w:rPr>
          <w:rFonts w:ascii="Times New Roman" w:eastAsia="Times New Roman" w:hAnsi="Times New Roman" w:cs="Times New Roman"/>
          <w:i/>
          <w:sz w:val="20"/>
          <w:szCs w:val="20"/>
          <w:lang w:eastAsia="en-GB"/>
        </w:rPr>
        <w:t>American psychologist</w:t>
      </w:r>
      <w:r w:rsidRPr="00A61A53">
        <w:rPr>
          <w:rFonts w:ascii="Times New Roman" w:eastAsia="Times New Roman" w:hAnsi="Times New Roman" w:cs="Times New Roman"/>
          <w:sz w:val="20"/>
          <w:szCs w:val="20"/>
          <w:lang w:eastAsia="en-GB"/>
        </w:rPr>
        <w:t>, Vol. 32 No.7, p.513.</w:t>
      </w:r>
    </w:p>
    <w:p w:rsidR="005561E9" w:rsidRPr="00A61A53" w:rsidRDefault="005561E9" w:rsidP="00A61A53">
      <w:pPr>
        <w:spacing w:after="0" w:line="276" w:lineRule="auto"/>
        <w:ind w:left="284" w:hanging="284"/>
        <w:jc w:val="both"/>
        <w:rPr>
          <w:rFonts w:ascii="Times New Roman" w:eastAsia="Times New Roman" w:hAnsi="Times New Roman" w:cs="Times New Roman"/>
          <w:sz w:val="20"/>
          <w:szCs w:val="20"/>
          <w:lang w:eastAsia="en-GB"/>
        </w:rPr>
      </w:pPr>
      <w:r w:rsidRPr="00A61A53">
        <w:rPr>
          <w:rFonts w:ascii="Times New Roman" w:eastAsia="Times New Roman" w:hAnsi="Times New Roman" w:cs="Times New Roman"/>
          <w:sz w:val="20"/>
          <w:szCs w:val="20"/>
          <w:lang w:eastAsia="en-GB"/>
        </w:rPr>
        <w:t xml:space="preserve">Bronfenbrenner, U. (1979). </w:t>
      </w:r>
      <w:r w:rsidRPr="00A61A53">
        <w:rPr>
          <w:rFonts w:ascii="Times New Roman" w:eastAsia="Times New Roman" w:hAnsi="Times New Roman" w:cs="Times New Roman"/>
          <w:i/>
          <w:sz w:val="20"/>
          <w:szCs w:val="20"/>
          <w:lang w:eastAsia="en-GB"/>
        </w:rPr>
        <w:t>The ecology of human development: Experiments by nature and design</w:t>
      </w:r>
      <w:r w:rsidRPr="00A61A53">
        <w:rPr>
          <w:rFonts w:ascii="Times New Roman" w:eastAsia="Times New Roman" w:hAnsi="Times New Roman" w:cs="Times New Roman"/>
          <w:sz w:val="20"/>
          <w:szCs w:val="20"/>
          <w:lang w:eastAsia="en-GB"/>
        </w:rPr>
        <w:t>. Harvard university press.</w:t>
      </w:r>
    </w:p>
    <w:p w:rsidR="005561E9" w:rsidRPr="00A61A53" w:rsidRDefault="005561E9" w:rsidP="00A61A53">
      <w:pPr>
        <w:spacing w:after="0" w:line="276" w:lineRule="auto"/>
        <w:ind w:left="284" w:hanging="284"/>
        <w:jc w:val="both"/>
        <w:rPr>
          <w:rFonts w:ascii="Times New Roman" w:eastAsia="Times New Roman" w:hAnsi="Times New Roman" w:cs="Times New Roman"/>
          <w:sz w:val="20"/>
          <w:szCs w:val="20"/>
          <w:lang w:eastAsia="en-GB"/>
        </w:rPr>
      </w:pPr>
      <w:r w:rsidRPr="00A61A53">
        <w:rPr>
          <w:rFonts w:ascii="Times New Roman" w:eastAsia="Times New Roman" w:hAnsi="Times New Roman" w:cs="Times New Roman"/>
          <w:sz w:val="20"/>
          <w:szCs w:val="20"/>
          <w:lang w:eastAsia="en-GB"/>
        </w:rPr>
        <w:t xml:space="preserve">Bronfenbrenner, U. (1992). </w:t>
      </w:r>
      <w:r w:rsidRPr="00A61A53">
        <w:rPr>
          <w:rFonts w:ascii="Times New Roman" w:eastAsia="Times New Roman" w:hAnsi="Times New Roman" w:cs="Times New Roman"/>
          <w:i/>
          <w:sz w:val="20"/>
          <w:szCs w:val="20"/>
          <w:lang w:eastAsia="en-GB"/>
        </w:rPr>
        <w:t>Ecological systems theory.</w:t>
      </w:r>
      <w:r w:rsidRPr="00A61A53">
        <w:rPr>
          <w:rFonts w:ascii="Times New Roman" w:eastAsia="Times New Roman" w:hAnsi="Times New Roman" w:cs="Times New Roman"/>
          <w:sz w:val="20"/>
          <w:szCs w:val="20"/>
          <w:lang w:eastAsia="en-GB"/>
        </w:rPr>
        <w:t xml:space="preserve"> Jessica Kingsley Publishers.</w:t>
      </w:r>
    </w:p>
    <w:p w:rsidR="005561E9" w:rsidRPr="00A61A53" w:rsidRDefault="005561E9" w:rsidP="00A61A53">
      <w:pPr>
        <w:spacing w:after="0" w:line="276" w:lineRule="auto"/>
        <w:ind w:left="284" w:hanging="284"/>
        <w:jc w:val="both"/>
        <w:rPr>
          <w:rFonts w:ascii="Times New Roman" w:eastAsia="Times New Roman" w:hAnsi="Times New Roman" w:cs="Times New Roman"/>
          <w:sz w:val="20"/>
          <w:szCs w:val="20"/>
          <w:lang w:eastAsia="en-GB"/>
        </w:rPr>
      </w:pPr>
      <w:r w:rsidRPr="00A61A53">
        <w:rPr>
          <w:rFonts w:ascii="Times New Roman" w:eastAsia="Times New Roman" w:hAnsi="Times New Roman" w:cs="Times New Roman"/>
          <w:sz w:val="20"/>
          <w:szCs w:val="20"/>
          <w:lang w:eastAsia="en-GB"/>
        </w:rPr>
        <w:t xml:space="preserve">Card, D., and Payne, A. A. (2021). High school choices and the gender gap in STEM, </w:t>
      </w:r>
      <w:r w:rsidRPr="00A61A53">
        <w:rPr>
          <w:rFonts w:ascii="Times New Roman" w:eastAsia="Times New Roman" w:hAnsi="Times New Roman" w:cs="Times New Roman"/>
          <w:i/>
          <w:sz w:val="20"/>
          <w:szCs w:val="20"/>
          <w:lang w:eastAsia="en-GB"/>
        </w:rPr>
        <w:t>Economic Inquiry</w:t>
      </w:r>
      <w:r w:rsidRPr="00A61A53">
        <w:rPr>
          <w:rFonts w:ascii="Times New Roman" w:eastAsia="Times New Roman" w:hAnsi="Times New Roman" w:cs="Times New Roman"/>
          <w:sz w:val="20"/>
          <w:szCs w:val="20"/>
          <w:lang w:eastAsia="en-GB"/>
        </w:rPr>
        <w:t>, Vol.59 No.1, pp.9-28.</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r w:rsidRPr="00A61A53">
        <w:rPr>
          <w:rFonts w:ascii="Times New Roman" w:hAnsi="Times New Roman" w:cs="Times New Roman"/>
          <w:color w:val="222222"/>
          <w:sz w:val="20"/>
          <w:szCs w:val="20"/>
          <w:shd w:val="clear" w:color="auto" w:fill="FFFFFF"/>
        </w:rPr>
        <w:lastRenderedPageBreak/>
        <w:t>Carli, L. L., Alawa, L., Lee, Y., Zhao, B., and Kim, E. (2016). Stereotypes about gender and science: Women scientists, </w:t>
      </w:r>
      <w:r w:rsidRPr="00A61A53">
        <w:rPr>
          <w:rFonts w:ascii="Times New Roman" w:hAnsi="Times New Roman" w:cs="Times New Roman"/>
          <w:i/>
          <w:iCs/>
          <w:color w:val="222222"/>
          <w:sz w:val="20"/>
          <w:szCs w:val="20"/>
          <w:shd w:val="clear" w:color="auto" w:fill="FFFFFF"/>
        </w:rPr>
        <w:t>Psychology of Women Quarterly</w:t>
      </w:r>
      <w:r w:rsidRPr="00A61A53">
        <w:rPr>
          <w:rFonts w:ascii="Times New Roman" w:hAnsi="Times New Roman" w:cs="Times New Roman"/>
          <w:color w:val="222222"/>
          <w:sz w:val="20"/>
          <w:szCs w:val="20"/>
          <w:shd w:val="clear" w:color="auto" w:fill="FFFFFF"/>
        </w:rPr>
        <w:t xml:space="preserve">, Vol. </w:t>
      </w:r>
      <w:r w:rsidRPr="00A61A53">
        <w:rPr>
          <w:rFonts w:ascii="Times New Roman" w:hAnsi="Times New Roman" w:cs="Times New Roman"/>
          <w:iCs/>
          <w:color w:val="222222"/>
          <w:sz w:val="20"/>
          <w:szCs w:val="20"/>
          <w:shd w:val="clear" w:color="auto" w:fill="FFFFFF"/>
        </w:rPr>
        <w:t xml:space="preserve">40 No. </w:t>
      </w:r>
      <w:r w:rsidRPr="00A61A53">
        <w:rPr>
          <w:rFonts w:ascii="Times New Roman" w:hAnsi="Times New Roman" w:cs="Times New Roman"/>
          <w:color w:val="222222"/>
          <w:sz w:val="20"/>
          <w:szCs w:val="20"/>
          <w:shd w:val="clear" w:color="auto" w:fill="FFFFFF"/>
        </w:rPr>
        <w:t>2, pp.244-260.</w:t>
      </w:r>
    </w:p>
    <w:p w:rsidR="005561E9" w:rsidRPr="00A61A53" w:rsidRDefault="005561E9" w:rsidP="00A61A53">
      <w:pPr>
        <w:autoSpaceDE w:val="0"/>
        <w:autoSpaceDN w:val="0"/>
        <w:adjustRightInd w:val="0"/>
        <w:spacing w:after="0" w:line="276" w:lineRule="auto"/>
        <w:ind w:left="284" w:hanging="284"/>
        <w:jc w:val="both"/>
        <w:rPr>
          <w:rFonts w:ascii="Times New Roman" w:hAnsi="Times New Roman" w:cs="Times New Roman"/>
          <w:sz w:val="20"/>
          <w:szCs w:val="20"/>
        </w:rPr>
      </w:pPr>
      <w:proofErr w:type="spellStart"/>
      <w:r w:rsidRPr="00A61A53">
        <w:rPr>
          <w:rFonts w:ascii="Times New Roman" w:hAnsi="Times New Roman" w:cs="Times New Roman"/>
          <w:color w:val="000000"/>
          <w:sz w:val="20"/>
          <w:szCs w:val="20"/>
        </w:rPr>
        <w:t>Ceci</w:t>
      </w:r>
      <w:proofErr w:type="spellEnd"/>
      <w:r w:rsidRPr="00A61A53">
        <w:rPr>
          <w:rFonts w:ascii="Times New Roman" w:hAnsi="Times New Roman" w:cs="Times New Roman"/>
          <w:color w:val="000000"/>
          <w:sz w:val="20"/>
          <w:szCs w:val="20"/>
        </w:rPr>
        <w:t xml:space="preserve">, S. J., and Williams, W. M. (2010). Sex differences in math-intensive fields, </w:t>
      </w:r>
      <w:r w:rsidRPr="00A61A53">
        <w:rPr>
          <w:rFonts w:ascii="Times New Roman" w:hAnsi="Times New Roman" w:cs="Times New Roman"/>
          <w:i/>
          <w:color w:val="000000"/>
          <w:sz w:val="20"/>
          <w:szCs w:val="20"/>
        </w:rPr>
        <w:t>Current Directions in Psychological Science</w:t>
      </w:r>
      <w:r w:rsidRPr="00A61A53">
        <w:rPr>
          <w:rFonts w:ascii="Times New Roman" w:hAnsi="Times New Roman" w:cs="Times New Roman"/>
          <w:color w:val="000000"/>
          <w:sz w:val="20"/>
          <w:szCs w:val="20"/>
        </w:rPr>
        <w:t>, Vol.19</w:t>
      </w:r>
      <w:r w:rsidR="003C0E83" w:rsidRPr="00A61A53">
        <w:rPr>
          <w:rFonts w:ascii="Times New Roman" w:hAnsi="Times New Roman" w:cs="Times New Roman"/>
          <w:color w:val="000000"/>
          <w:sz w:val="20"/>
          <w:szCs w:val="20"/>
        </w:rPr>
        <w:t xml:space="preserve"> No.</w:t>
      </w:r>
      <w:r w:rsidRPr="00A61A53">
        <w:rPr>
          <w:rFonts w:ascii="Times New Roman" w:hAnsi="Times New Roman" w:cs="Times New Roman"/>
          <w:color w:val="000000"/>
          <w:sz w:val="20"/>
          <w:szCs w:val="20"/>
        </w:rPr>
        <w:t xml:space="preserve">5, pp.275–279. </w:t>
      </w:r>
      <w:proofErr w:type="gramStart"/>
      <w:r w:rsidRPr="00A61A53">
        <w:rPr>
          <w:rFonts w:ascii="Times New Roman" w:hAnsi="Times New Roman" w:cs="Times New Roman"/>
          <w:color w:val="000000"/>
          <w:sz w:val="20"/>
          <w:szCs w:val="20"/>
        </w:rPr>
        <w:t>doi:</w:t>
      </w:r>
      <w:proofErr w:type="gramEnd"/>
      <w:r w:rsidRPr="00A61A53">
        <w:rPr>
          <w:rFonts w:ascii="Times New Roman" w:hAnsi="Times New Roman" w:cs="Times New Roman"/>
          <w:color w:val="0000FF"/>
          <w:sz w:val="20"/>
          <w:szCs w:val="20"/>
        </w:rPr>
        <w:t>10.1177/0963721410383241</w:t>
      </w:r>
      <w:r w:rsidRPr="00A61A53">
        <w:rPr>
          <w:rFonts w:ascii="Times New Roman" w:hAnsi="Times New Roman" w:cs="Times New Roman"/>
          <w:color w:val="000000"/>
          <w:sz w:val="20"/>
          <w:szCs w:val="20"/>
        </w:rPr>
        <w:t>.</w:t>
      </w:r>
      <w:r w:rsidRPr="00A61A53">
        <w:rPr>
          <w:rFonts w:ascii="Times New Roman" w:hAnsi="Times New Roman" w:cs="Times New Roman"/>
          <w:sz w:val="20"/>
          <w:szCs w:val="20"/>
        </w:rPr>
        <w:t xml:space="preserve"> </w:t>
      </w:r>
    </w:p>
    <w:p w:rsidR="005561E9" w:rsidRPr="00A61A53" w:rsidRDefault="005561E9" w:rsidP="00A61A53">
      <w:pPr>
        <w:spacing w:after="0" w:line="276" w:lineRule="auto"/>
        <w:ind w:left="284" w:hanging="284"/>
        <w:jc w:val="both"/>
        <w:rPr>
          <w:rFonts w:ascii="Times New Roman" w:hAnsi="Times New Roman" w:cs="Times New Roman"/>
          <w:sz w:val="20"/>
          <w:szCs w:val="20"/>
        </w:rPr>
      </w:pPr>
      <w:proofErr w:type="spellStart"/>
      <w:r w:rsidRPr="00A61A53">
        <w:rPr>
          <w:rFonts w:ascii="Times New Roman" w:hAnsi="Times New Roman" w:cs="Times New Roman"/>
          <w:sz w:val="20"/>
          <w:szCs w:val="20"/>
        </w:rPr>
        <w:t>Ceci</w:t>
      </w:r>
      <w:proofErr w:type="spellEnd"/>
      <w:r w:rsidRPr="00A61A53">
        <w:rPr>
          <w:rFonts w:ascii="Times New Roman" w:hAnsi="Times New Roman" w:cs="Times New Roman"/>
          <w:sz w:val="20"/>
          <w:szCs w:val="20"/>
        </w:rPr>
        <w:t xml:space="preserve">, S. J., and Williams, W. M. (2011). Understanding current causes of women's underrepresentation in science, </w:t>
      </w:r>
      <w:r w:rsidRPr="00A61A53">
        <w:rPr>
          <w:rFonts w:ascii="Times New Roman" w:hAnsi="Times New Roman" w:cs="Times New Roman"/>
          <w:i/>
          <w:sz w:val="20"/>
          <w:szCs w:val="20"/>
        </w:rPr>
        <w:t>Proceedings of the National Academy of Sciences</w:t>
      </w:r>
      <w:r w:rsidRPr="00A61A53">
        <w:rPr>
          <w:rFonts w:ascii="Times New Roman" w:hAnsi="Times New Roman" w:cs="Times New Roman"/>
          <w:sz w:val="20"/>
          <w:szCs w:val="20"/>
        </w:rPr>
        <w:t xml:space="preserve">, Vol. </w:t>
      </w:r>
      <w:r w:rsidRPr="00A61A53">
        <w:rPr>
          <w:rFonts w:ascii="Times New Roman" w:hAnsi="Times New Roman" w:cs="Times New Roman"/>
          <w:i/>
          <w:sz w:val="20"/>
          <w:szCs w:val="20"/>
        </w:rPr>
        <w:t>108</w:t>
      </w:r>
      <w:r w:rsidRPr="00A61A53">
        <w:rPr>
          <w:rFonts w:ascii="Times New Roman" w:hAnsi="Times New Roman" w:cs="Times New Roman"/>
          <w:sz w:val="20"/>
          <w:szCs w:val="20"/>
        </w:rPr>
        <w:t xml:space="preserve"> No. 8, pp.3157-3162. </w:t>
      </w:r>
      <w:proofErr w:type="spellStart"/>
      <w:proofErr w:type="gramStart"/>
      <w:r w:rsidRPr="00A61A53">
        <w:rPr>
          <w:rFonts w:ascii="Times New Roman" w:hAnsi="Times New Roman" w:cs="Times New Roman"/>
          <w:sz w:val="20"/>
          <w:szCs w:val="20"/>
        </w:rPr>
        <w:t>doi</w:t>
      </w:r>
      <w:proofErr w:type="spellEnd"/>
      <w:proofErr w:type="gramEnd"/>
      <w:r w:rsidRPr="00A61A53">
        <w:rPr>
          <w:rFonts w:ascii="Times New Roman" w:hAnsi="Times New Roman" w:cs="Times New Roman"/>
          <w:sz w:val="20"/>
          <w:szCs w:val="20"/>
        </w:rPr>
        <w:t xml:space="preserve">: 10.1073/pnas.1014871108. </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proofErr w:type="spellStart"/>
      <w:r w:rsidRPr="00A61A53">
        <w:rPr>
          <w:rFonts w:ascii="Times New Roman" w:hAnsi="Times New Roman" w:cs="Times New Roman"/>
          <w:color w:val="222222"/>
          <w:sz w:val="20"/>
          <w:szCs w:val="20"/>
          <w:shd w:val="clear" w:color="auto" w:fill="FFFFFF"/>
        </w:rPr>
        <w:t>Cheryan</w:t>
      </w:r>
      <w:proofErr w:type="spellEnd"/>
      <w:r w:rsidRPr="00A61A53">
        <w:rPr>
          <w:rFonts w:ascii="Times New Roman" w:hAnsi="Times New Roman" w:cs="Times New Roman"/>
          <w:color w:val="222222"/>
          <w:sz w:val="20"/>
          <w:szCs w:val="20"/>
          <w:shd w:val="clear" w:color="auto" w:fill="FFFFFF"/>
        </w:rPr>
        <w:t xml:space="preserve">, S., Master, A., and </w:t>
      </w:r>
      <w:proofErr w:type="spellStart"/>
      <w:r w:rsidRPr="00A61A53">
        <w:rPr>
          <w:rFonts w:ascii="Times New Roman" w:hAnsi="Times New Roman" w:cs="Times New Roman"/>
          <w:color w:val="222222"/>
          <w:sz w:val="20"/>
          <w:szCs w:val="20"/>
          <w:shd w:val="clear" w:color="auto" w:fill="FFFFFF"/>
        </w:rPr>
        <w:t>Meltzoff</w:t>
      </w:r>
      <w:proofErr w:type="spellEnd"/>
      <w:r w:rsidRPr="00A61A53">
        <w:rPr>
          <w:rFonts w:ascii="Times New Roman" w:hAnsi="Times New Roman" w:cs="Times New Roman"/>
          <w:color w:val="222222"/>
          <w:sz w:val="20"/>
          <w:szCs w:val="20"/>
          <w:shd w:val="clear" w:color="auto" w:fill="FFFFFF"/>
        </w:rPr>
        <w:t>, A. N. (2015). Cultural stereotypes as gatekeepers: Increasing girls’ interest in computer science and engineering by diversifying stereotypes, </w:t>
      </w:r>
      <w:r w:rsidRPr="00A61A53">
        <w:rPr>
          <w:rFonts w:ascii="Times New Roman" w:hAnsi="Times New Roman" w:cs="Times New Roman"/>
          <w:i/>
          <w:iCs/>
          <w:color w:val="222222"/>
          <w:sz w:val="20"/>
          <w:szCs w:val="20"/>
          <w:shd w:val="clear" w:color="auto" w:fill="FFFFFF"/>
        </w:rPr>
        <w:t>Frontiers in psychology</w:t>
      </w:r>
      <w:r w:rsidRPr="00A61A53">
        <w:rPr>
          <w:rFonts w:ascii="Times New Roman" w:hAnsi="Times New Roman" w:cs="Times New Roman"/>
          <w:color w:val="222222"/>
          <w:sz w:val="20"/>
          <w:szCs w:val="20"/>
          <w:shd w:val="clear" w:color="auto" w:fill="FFFFFF"/>
        </w:rPr>
        <w:t xml:space="preserve">, Vol. </w:t>
      </w:r>
      <w:r w:rsidRPr="00A61A53">
        <w:rPr>
          <w:rFonts w:ascii="Times New Roman" w:hAnsi="Times New Roman" w:cs="Times New Roman"/>
          <w:iCs/>
          <w:color w:val="222222"/>
          <w:sz w:val="20"/>
          <w:szCs w:val="20"/>
          <w:shd w:val="clear" w:color="auto" w:fill="FFFFFF"/>
        </w:rPr>
        <w:t>6 No.1</w:t>
      </w:r>
      <w:r w:rsidRPr="00A61A53">
        <w:rPr>
          <w:rFonts w:ascii="Times New Roman" w:hAnsi="Times New Roman" w:cs="Times New Roman"/>
          <w:color w:val="222222"/>
          <w:sz w:val="20"/>
          <w:szCs w:val="20"/>
          <w:shd w:val="clear" w:color="auto" w:fill="FFFFFF"/>
        </w:rPr>
        <w:t>, p.49.</w:t>
      </w:r>
    </w:p>
    <w:p w:rsidR="005561E9" w:rsidRPr="00A61A53" w:rsidRDefault="005561E9" w:rsidP="00A61A53">
      <w:pPr>
        <w:autoSpaceDE w:val="0"/>
        <w:autoSpaceDN w:val="0"/>
        <w:adjustRightInd w:val="0"/>
        <w:spacing w:after="0" w:line="276" w:lineRule="auto"/>
        <w:ind w:left="284" w:hanging="284"/>
        <w:jc w:val="both"/>
        <w:rPr>
          <w:rFonts w:ascii="Times New Roman" w:hAnsi="Times New Roman" w:cs="Times New Roman"/>
          <w:color w:val="131413"/>
          <w:sz w:val="20"/>
          <w:szCs w:val="20"/>
        </w:rPr>
      </w:pPr>
      <w:proofErr w:type="spellStart"/>
      <w:r w:rsidRPr="00A61A53">
        <w:rPr>
          <w:rFonts w:ascii="Times New Roman" w:hAnsi="Times New Roman" w:cs="Times New Roman"/>
          <w:color w:val="131413"/>
          <w:sz w:val="20"/>
          <w:szCs w:val="20"/>
        </w:rPr>
        <w:t>Cialdini</w:t>
      </w:r>
      <w:proofErr w:type="spellEnd"/>
      <w:r w:rsidRPr="00A61A53">
        <w:rPr>
          <w:rFonts w:ascii="Times New Roman" w:hAnsi="Times New Roman" w:cs="Times New Roman"/>
          <w:color w:val="131413"/>
          <w:sz w:val="20"/>
          <w:szCs w:val="20"/>
        </w:rPr>
        <w:t xml:space="preserve">, R. B., and </w:t>
      </w:r>
      <w:proofErr w:type="spellStart"/>
      <w:r w:rsidRPr="00A61A53">
        <w:rPr>
          <w:rFonts w:ascii="Times New Roman" w:hAnsi="Times New Roman" w:cs="Times New Roman"/>
          <w:color w:val="131413"/>
          <w:sz w:val="20"/>
          <w:szCs w:val="20"/>
        </w:rPr>
        <w:t>Trost</w:t>
      </w:r>
      <w:proofErr w:type="spellEnd"/>
      <w:r w:rsidRPr="00A61A53">
        <w:rPr>
          <w:rFonts w:ascii="Times New Roman" w:hAnsi="Times New Roman" w:cs="Times New Roman"/>
          <w:color w:val="131413"/>
          <w:sz w:val="20"/>
          <w:szCs w:val="20"/>
        </w:rPr>
        <w:t xml:space="preserve">, M. R. (1998). Social influence: Social norms, conformity, and compliance, in D. Gilbert, S. Fiske, </w:t>
      </w:r>
      <w:r w:rsidRPr="00A61A53">
        <w:rPr>
          <w:rFonts w:ascii="Times New Roman" w:hAnsi="Times New Roman" w:cs="Times New Roman"/>
          <w:color w:val="222222"/>
          <w:sz w:val="20"/>
          <w:szCs w:val="20"/>
          <w:shd w:val="clear" w:color="auto" w:fill="FFFFFF"/>
        </w:rPr>
        <w:t xml:space="preserve">and </w:t>
      </w:r>
      <w:r w:rsidRPr="00A61A53">
        <w:rPr>
          <w:rFonts w:ascii="Times New Roman" w:hAnsi="Times New Roman" w:cs="Times New Roman"/>
          <w:color w:val="131413"/>
          <w:sz w:val="20"/>
          <w:szCs w:val="20"/>
        </w:rPr>
        <w:t xml:space="preserve">G. </w:t>
      </w:r>
      <w:proofErr w:type="spellStart"/>
      <w:r w:rsidRPr="00A61A53">
        <w:rPr>
          <w:rFonts w:ascii="Times New Roman" w:hAnsi="Times New Roman" w:cs="Times New Roman"/>
          <w:color w:val="131413"/>
          <w:sz w:val="20"/>
          <w:szCs w:val="20"/>
        </w:rPr>
        <w:t>Lindzey</w:t>
      </w:r>
      <w:proofErr w:type="spellEnd"/>
      <w:r w:rsidRPr="00A61A53">
        <w:rPr>
          <w:rFonts w:ascii="Times New Roman" w:hAnsi="Times New Roman" w:cs="Times New Roman"/>
          <w:color w:val="131413"/>
          <w:sz w:val="20"/>
          <w:szCs w:val="20"/>
        </w:rPr>
        <w:t xml:space="preserve"> (Eds.), </w:t>
      </w:r>
      <w:r w:rsidRPr="00A61A53">
        <w:rPr>
          <w:rFonts w:ascii="Times New Roman" w:hAnsi="Times New Roman" w:cs="Times New Roman"/>
          <w:i/>
          <w:color w:val="131413"/>
          <w:sz w:val="20"/>
          <w:szCs w:val="20"/>
        </w:rPr>
        <w:t>Handbook of social psychology</w:t>
      </w:r>
      <w:r w:rsidRPr="00A61A53">
        <w:rPr>
          <w:rFonts w:ascii="Times New Roman" w:hAnsi="Times New Roman" w:cs="Times New Roman"/>
          <w:color w:val="131413"/>
          <w:sz w:val="20"/>
          <w:szCs w:val="20"/>
        </w:rPr>
        <w:t xml:space="preserve">, </w:t>
      </w:r>
      <w:r w:rsidR="003C0E83" w:rsidRPr="00A61A53">
        <w:rPr>
          <w:rFonts w:ascii="Times New Roman" w:hAnsi="Times New Roman" w:cs="Times New Roman"/>
          <w:color w:val="131413"/>
          <w:sz w:val="20"/>
          <w:szCs w:val="20"/>
        </w:rPr>
        <w:t>Vol.</w:t>
      </w:r>
      <w:r w:rsidRPr="00A61A53">
        <w:rPr>
          <w:rFonts w:ascii="Times New Roman" w:hAnsi="Times New Roman" w:cs="Times New Roman"/>
          <w:color w:val="131413"/>
          <w:sz w:val="20"/>
          <w:szCs w:val="20"/>
        </w:rPr>
        <w:t xml:space="preserve">2, 4th ed., Boston: McGraw-Hill, </w:t>
      </w:r>
      <w:r w:rsidR="003C0E83" w:rsidRPr="00A61A53">
        <w:rPr>
          <w:rFonts w:ascii="Times New Roman" w:hAnsi="Times New Roman" w:cs="Times New Roman"/>
          <w:color w:val="131413"/>
          <w:sz w:val="20"/>
          <w:szCs w:val="20"/>
        </w:rPr>
        <w:t>pp.</w:t>
      </w:r>
      <w:r w:rsidRPr="00A61A53">
        <w:rPr>
          <w:rFonts w:ascii="Times New Roman" w:hAnsi="Times New Roman" w:cs="Times New Roman"/>
          <w:color w:val="131413"/>
          <w:sz w:val="20"/>
          <w:szCs w:val="20"/>
        </w:rPr>
        <w:t xml:space="preserve">151– 192. </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 xml:space="preserve">Corbett, C., and Hill, C. (2015). </w:t>
      </w:r>
      <w:r w:rsidRPr="00A61A53">
        <w:rPr>
          <w:rFonts w:ascii="Times New Roman" w:hAnsi="Times New Roman" w:cs="Times New Roman"/>
          <w:i/>
          <w:sz w:val="20"/>
          <w:szCs w:val="20"/>
        </w:rPr>
        <w:t>Solving the equation: The variables for women’s success in engineering and computing.</w:t>
      </w:r>
      <w:r w:rsidRPr="00A61A53">
        <w:rPr>
          <w:rFonts w:ascii="Times New Roman" w:hAnsi="Times New Roman" w:cs="Times New Roman"/>
          <w:sz w:val="20"/>
          <w:szCs w:val="20"/>
        </w:rPr>
        <w:t xml:space="preserve"> Washington, DC: </w:t>
      </w:r>
      <w:proofErr w:type="spellStart"/>
      <w:proofErr w:type="gramStart"/>
      <w:r w:rsidRPr="00A61A53">
        <w:rPr>
          <w:rFonts w:ascii="Times New Roman" w:hAnsi="Times New Roman" w:cs="Times New Roman"/>
          <w:sz w:val="20"/>
          <w:szCs w:val="20"/>
        </w:rPr>
        <w:t>Aauw</w:t>
      </w:r>
      <w:proofErr w:type="spellEnd"/>
      <w:proofErr w:type="gramEnd"/>
      <w:r w:rsidRPr="00A61A53">
        <w:rPr>
          <w:rFonts w:ascii="Times New Roman" w:hAnsi="Times New Roman" w:cs="Times New Roman"/>
          <w:sz w:val="20"/>
          <w:szCs w:val="20"/>
        </w:rPr>
        <w:t>.</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r w:rsidRPr="00A61A53">
        <w:rPr>
          <w:rFonts w:ascii="Times New Roman" w:hAnsi="Times New Roman" w:cs="Times New Roman"/>
          <w:color w:val="222222"/>
          <w:sz w:val="20"/>
          <w:szCs w:val="20"/>
          <w:shd w:val="clear" w:color="auto" w:fill="FFFFFF"/>
        </w:rPr>
        <w:t xml:space="preserve">Del Río, M. F., and </w:t>
      </w:r>
      <w:proofErr w:type="spellStart"/>
      <w:r w:rsidRPr="00A61A53">
        <w:rPr>
          <w:rFonts w:ascii="Times New Roman" w:hAnsi="Times New Roman" w:cs="Times New Roman"/>
          <w:color w:val="222222"/>
          <w:sz w:val="20"/>
          <w:szCs w:val="20"/>
          <w:shd w:val="clear" w:color="auto" w:fill="FFFFFF"/>
        </w:rPr>
        <w:t>Strasser</w:t>
      </w:r>
      <w:proofErr w:type="spellEnd"/>
      <w:r w:rsidRPr="00A61A53">
        <w:rPr>
          <w:rFonts w:ascii="Times New Roman" w:hAnsi="Times New Roman" w:cs="Times New Roman"/>
          <w:color w:val="222222"/>
          <w:sz w:val="20"/>
          <w:szCs w:val="20"/>
          <w:shd w:val="clear" w:color="auto" w:fill="FFFFFF"/>
        </w:rPr>
        <w:t>, K. (2013). Preschool children’s beliefs about gender differences in academic skills, </w:t>
      </w:r>
      <w:r w:rsidRPr="00A61A53">
        <w:rPr>
          <w:rFonts w:ascii="Times New Roman" w:hAnsi="Times New Roman" w:cs="Times New Roman"/>
          <w:i/>
          <w:iCs/>
          <w:color w:val="222222"/>
          <w:sz w:val="20"/>
          <w:szCs w:val="20"/>
          <w:shd w:val="clear" w:color="auto" w:fill="FFFFFF"/>
        </w:rPr>
        <w:t>Sex roles</w:t>
      </w:r>
      <w:r w:rsidRPr="00A61A53">
        <w:rPr>
          <w:rFonts w:ascii="Times New Roman" w:hAnsi="Times New Roman" w:cs="Times New Roman"/>
          <w:color w:val="222222"/>
          <w:sz w:val="20"/>
          <w:szCs w:val="20"/>
          <w:shd w:val="clear" w:color="auto" w:fill="FFFFFF"/>
        </w:rPr>
        <w:t>, </w:t>
      </w:r>
      <w:r w:rsidR="003C0E83" w:rsidRPr="00A61A53">
        <w:rPr>
          <w:rFonts w:ascii="Times New Roman" w:hAnsi="Times New Roman" w:cs="Times New Roman"/>
          <w:color w:val="222222"/>
          <w:sz w:val="20"/>
          <w:szCs w:val="20"/>
          <w:shd w:val="clear" w:color="auto" w:fill="FFFFFF"/>
        </w:rPr>
        <w:t>Vol.</w:t>
      </w:r>
      <w:r w:rsidRPr="00A61A53">
        <w:rPr>
          <w:rFonts w:ascii="Times New Roman" w:hAnsi="Times New Roman" w:cs="Times New Roman"/>
          <w:iCs/>
          <w:color w:val="222222"/>
          <w:sz w:val="20"/>
          <w:szCs w:val="20"/>
          <w:shd w:val="clear" w:color="auto" w:fill="FFFFFF"/>
        </w:rPr>
        <w:t>68</w:t>
      </w:r>
      <w:r w:rsidRPr="00A61A53">
        <w:rPr>
          <w:rFonts w:ascii="Times New Roman" w:hAnsi="Times New Roman" w:cs="Times New Roman"/>
          <w:color w:val="222222"/>
          <w:sz w:val="20"/>
          <w:szCs w:val="20"/>
          <w:shd w:val="clear" w:color="auto" w:fill="FFFFFF"/>
        </w:rPr>
        <w:t xml:space="preserve"> No.3-4, pp.231-238.</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r w:rsidRPr="00A61A53">
        <w:rPr>
          <w:rFonts w:ascii="Times New Roman" w:hAnsi="Times New Roman" w:cs="Times New Roman"/>
          <w:color w:val="222222"/>
          <w:sz w:val="20"/>
          <w:szCs w:val="20"/>
          <w:shd w:val="clear" w:color="auto" w:fill="FFFFFF"/>
        </w:rPr>
        <w:t>Dutta, D. (2018). Women’s discourses of leadership in STEM organizations in Singapore: Negotiating sociocultural and organizational norms, </w:t>
      </w:r>
      <w:r w:rsidRPr="00A61A53">
        <w:rPr>
          <w:rFonts w:ascii="Times New Roman" w:hAnsi="Times New Roman" w:cs="Times New Roman"/>
          <w:i/>
          <w:iCs/>
          <w:color w:val="222222"/>
          <w:sz w:val="20"/>
          <w:szCs w:val="20"/>
          <w:shd w:val="clear" w:color="auto" w:fill="FFFFFF"/>
        </w:rPr>
        <w:t>Management Communication Quarterly</w:t>
      </w:r>
      <w:r w:rsidRPr="00A61A53">
        <w:rPr>
          <w:rFonts w:ascii="Times New Roman" w:hAnsi="Times New Roman" w:cs="Times New Roman"/>
          <w:color w:val="222222"/>
          <w:sz w:val="20"/>
          <w:szCs w:val="20"/>
          <w:shd w:val="clear" w:color="auto" w:fill="FFFFFF"/>
        </w:rPr>
        <w:t>, </w:t>
      </w:r>
      <w:r w:rsidR="003C0E83" w:rsidRPr="00A61A53">
        <w:rPr>
          <w:rFonts w:ascii="Times New Roman" w:hAnsi="Times New Roman" w:cs="Times New Roman"/>
          <w:color w:val="222222"/>
          <w:sz w:val="20"/>
          <w:szCs w:val="20"/>
          <w:shd w:val="clear" w:color="auto" w:fill="FFFFFF"/>
        </w:rPr>
        <w:t>Vol.</w:t>
      </w:r>
      <w:r w:rsidRPr="00A61A53">
        <w:rPr>
          <w:rFonts w:ascii="Times New Roman" w:hAnsi="Times New Roman" w:cs="Times New Roman"/>
          <w:iCs/>
          <w:color w:val="222222"/>
          <w:sz w:val="20"/>
          <w:szCs w:val="20"/>
          <w:shd w:val="clear" w:color="auto" w:fill="FFFFFF"/>
        </w:rPr>
        <w:t>32</w:t>
      </w:r>
      <w:r w:rsidR="003C0E83" w:rsidRPr="00A61A53">
        <w:rPr>
          <w:rFonts w:ascii="Times New Roman" w:hAnsi="Times New Roman" w:cs="Times New Roman"/>
          <w:color w:val="222222"/>
          <w:sz w:val="20"/>
          <w:szCs w:val="20"/>
          <w:shd w:val="clear" w:color="auto" w:fill="FFFFFF"/>
        </w:rPr>
        <w:t xml:space="preserve"> No.2</w:t>
      </w:r>
      <w:r w:rsidRPr="00A61A53">
        <w:rPr>
          <w:rFonts w:ascii="Times New Roman" w:hAnsi="Times New Roman" w:cs="Times New Roman"/>
          <w:color w:val="222222"/>
          <w:sz w:val="20"/>
          <w:szCs w:val="20"/>
          <w:shd w:val="clear" w:color="auto" w:fill="FFFFFF"/>
        </w:rPr>
        <w:t xml:space="preserve">, </w:t>
      </w:r>
      <w:r w:rsidR="003C0E83" w:rsidRPr="00A61A53">
        <w:rPr>
          <w:rFonts w:ascii="Times New Roman" w:hAnsi="Times New Roman" w:cs="Times New Roman"/>
          <w:color w:val="222222"/>
          <w:sz w:val="20"/>
          <w:szCs w:val="20"/>
          <w:shd w:val="clear" w:color="auto" w:fill="FFFFFF"/>
        </w:rPr>
        <w:t>pp.</w:t>
      </w:r>
      <w:r w:rsidRPr="00A61A53">
        <w:rPr>
          <w:rFonts w:ascii="Times New Roman" w:hAnsi="Times New Roman" w:cs="Times New Roman"/>
          <w:color w:val="222222"/>
          <w:sz w:val="20"/>
          <w:szCs w:val="20"/>
          <w:shd w:val="clear" w:color="auto" w:fill="FFFFFF"/>
        </w:rPr>
        <w:t>233-249.</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r w:rsidRPr="00A61A53">
        <w:rPr>
          <w:rFonts w:ascii="Times New Roman" w:hAnsi="Times New Roman" w:cs="Times New Roman"/>
          <w:color w:val="222222"/>
          <w:sz w:val="20"/>
          <w:szCs w:val="20"/>
          <w:shd w:val="clear" w:color="auto" w:fill="FFFFFF"/>
        </w:rPr>
        <w:t xml:space="preserve">El </w:t>
      </w:r>
      <w:proofErr w:type="spellStart"/>
      <w:r w:rsidRPr="00A61A53">
        <w:rPr>
          <w:rFonts w:ascii="Times New Roman" w:hAnsi="Times New Roman" w:cs="Times New Roman"/>
          <w:color w:val="222222"/>
          <w:sz w:val="20"/>
          <w:szCs w:val="20"/>
          <w:shd w:val="clear" w:color="auto" w:fill="FFFFFF"/>
        </w:rPr>
        <w:t>Nagdi</w:t>
      </w:r>
      <w:proofErr w:type="spellEnd"/>
      <w:r w:rsidRPr="00A61A53">
        <w:rPr>
          <w:rFonts w:ascii="Times New Roman" w:hAnsi="Times New Roman" w:cs="Times New Roman"/>
          <w:color w:val="222222"/>
          <w:sz w:val="20"/>
          <w:szCs w:val="20"/>
          <w:shd w:val="clear" w:color="auto" w:fill="FFFFFF"/>
        </w:rPr>
        <w:t xml:space="preserve">, M., and </w:t>
      </w:r>
      <w:proofErr w:type="spellStart"/>
      <w:r w:rsidRPr="00A61A53">
        <w:rPr>
          <w:rFonts w:ascii="Times New Roman" w:hAnsi="Times New Roman" w:cs="Times New Roman"/>
          <w:color w:val="222222"/>
          <w:sz w:val="20"/>
          <w:szCs w:val="20"/>
          <w:shd w:val="clear" w:color="auto" w:fill="FFFFFF"/>
        </w:rPr>
        <w:t>Roehrig</w:t>
      </w:r>
      <w:proofErr w:type="spellEnd"/>
      <w:r w:rsidRPr="00A61A53">
        <w:rPr>
          <w:rFonts w:ascii="Times New Roman" w:hAnsi="Times New Roman" w:cs="Times New Roman"/>
          <w:color w:val="222222"/>
          <w:sz w:val="20"/>
          <w:szCs w:val="20"/>
          <w:shd w:val="clear" w:color="auto" w:fill="FFFFFF"/>
        </w:rPr>
        <w:t>, G. H. (2019). Gender equity in STEM education: the case of an Egyptian girls’ school, </w:t>
      </w:r>
      <w:r w:rsidRPr="00A61A53">
        <w:rPr>
          <w:rFonts w:ascii="Times New Roman" w:hAnsi="Times New Roman" w:cs="Times New Roman"/>
          <w:i/>
          <w:iCs/>
          <w:color w:val="222222"/>
          <w:sz w:val="20"/>
          <w:szCs w:val="20"/>
          <w:shd w:val="clear" w:color="auto" w:fill="FFFFFF"/>
        </w:rPr>
        <w:t>Theorizing STEM education in the 21</w:t>
      </w:r>
      <w:r w:rsidRPr="00A61A53">
        <w:rPr>
          <w:rFonts w:ascii="Times New Roman" w:hAnsi="Times New Roman" w:cs="Times New Roman"/>
          <w:i/>
          <w:iCs/>
          <w:color w:val="222222"/>
          <w:sz w:val="20"/>
          <w:szCs w:val="20"/>
          <w:shd w:val="clear" w:color="auto" w:fill="FFFFFF"/>
          <w:vertAlign w:val="superscript"/>
        </w:rPr>
        <w:t>st</w:t>
      </w:r>
      <w:r w:rsidRPr="00A61A53">
        <w:rPr>
          <w:rFonts w:ascii="Times New Roman" w:hAnsi="Times New Roman" w:cs="Times New Roman"/>
          <w:i/>
          <w:iCs/>
          <w:color w:val="222222"/>
          <w:sz w:val="20"/>
          <w:szCs w:val="20"/>
          <w:shd w:val="clear" w:color="auto" w:fill="FFFFFF"/>
        </w:rPr>
        <w:t xml:space="preserve"> century</w:t>
      </w:r>
      <w:r w:rsidRPr="00A61A53">
        <w:rPr>
          <w:rFonts w:ascii="Times New Roman" w:hAnsi="Times New Roman" w:cs="Times New Roman"/>
          <w:color w:val="222222"/>
          <w:sz w:val="20"/>
          <w:szCs w:val="20"/>
          <w:shd w:val="clear" w:color="auto" w:fill="FFFFFF"/>
        </w:rPr>
        <w:t>, pp. 315-317.</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 xml:space="preserve">Else-Quest, N. M., and </w:t>
      </w:r>
      <w:proofErr w:type="spellStart"/>
      <w:r w:rsidRPr="00A61A53">
        <w:rPr>
          <w:rFonts w:ascii="Times New Roman" w:hAnsi="Times New Roman" w:cs="Times New Roman"/>
          <w:sz w:val="20"/>
          <w:szCs w:val="20"/>
        </w:rPr>
        <w:t>Grabe</w:t>
      </w:r>
      <w:proofErr w:type="spellEnd"/>
      <w:r w:rsidRPr="00A61A53">
        <w:rPr>
          <w:rFonts w:ascii="Times New Roman" w:hAnsi="Times New Roman" w:cs="Times New Roman"/>
          <w:sz w:val="20"/>
          <w:szCs w:val="20"/>
        </w:rPr>
        <w:t xml:space="preserve">, S. (2012). The political is personal: Measurement and application of nation-level indicators of gender equity in psychological research, </w:t>
      </w:r>
      <w:r w:rsidRPr="00A61A53">
        <w:rPr>
          <w:rFonts w:ascii="Times New Roman" w:hAnsi="Times New Roman" w:cs="Times New Roman"/>
          <w:i/>
          <w:sz w:val="20"/>
          <w:szCs w:val="20"/>
        </w:rPr>
        <w:t>Psychology of Women Quarterly, Vol.36</w:t>
      </w:r>
      <w:r w:rsidRPr="00A61A53">
        <w:rPr>
          <w:rFonts w:ascii="Times New Roman" w:hAnsi="Times New Roman" w:cs="Times New Roman"/>
          <w:sz w:val="20"/>
          <w:szCs w:val="20"/>
        </w:rPr>
        <w:t xml:space="preserve"> No.2, pp.131-144. </w:t>
      </w:r>
      <w:proofErr w:type="spellStart"/>
      <w:proofErr w:type="gramStart"/>
      <w:r w:rsidRPr="00A61A53">
        <w:rPr>
          <w:rFonts w:ascii="Times New Roman" w:hAnsi="Times New Roman" w:cs="Times New Roman"/>
          <w:sz w:val="20"/>
          <w:szCs w:val="20"/>
        </w:rPr>
        <w:t>doi</w:t>
      </w:r>
      <w:proofErr w:type="spellEnd"/>
      <w:proofErr w:type="gramEnd"/>
      <w:r w:rsidRPr="00A61A53">
        <w:rPr>
          <w:rFonts w:ascii="Times New Roman" w:hAnsi="Times New Roman" w:cs="Times New Roman"/>
          <w:sz w:val="20"/>
          <w:szCs w:val="20"/>
        </w:rPr>
        <w:t xml:space="preserve">: 10.1177/0361684312441592. </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shd w:val="clear" w:color="auto" w:fill="FFFFFF"/>
        </w:rPr>
        <w:t xml:space="preserve">Else-Quest, N. M., Hyde, J. S., and Linn, M. C. (2010). Cross-national patterns of gender differences in mathematics: a meta-analysis, </w:t>
      </w:r>
      <w:r w:rsidRPr="00A61A53">
        <w:rPr>
          <w:rFonts w:ascii="Times New Roman" w:hAnsi="Times New Roman" w:cs="Times New Roman"/>
          <w:i/>
          <w:iCs/>
          <w:sz w:val="20"/>
          <w:szCs w:val="20"/>
          <w:shd w:val="clear" w:color="auto" w:fill="FFFFFF"/>
        </w:rPr>
        <w:t>Psychol. Bull.</w:t>
      </w:r>
      <w:r w:rsidRPr="00A61A53">
        <w:rPr>
          <w:rFonts w:ascii="Times New Roman" w:hAnsi="Times New Roman" w:cs="Times New Roman"/>
          <w:sz w:val="20"/>
          <w:szCs w:val="20"/>
          <w:shd w:val="clear" w:color="auto" w:fill="FFFFFF"/>
        </w:rPr>
        <w:t> </w:t>
      </w:r>
      <w:r w:rsidR="003C0E83" w:rsidRPr="00A61A53">
        <w:rPr>
          <w:rFonts w:ascii="Times New Roman" w:hAnsi="Times New Roman" w:cs="Times New Roman"/>
          <w:sz w:val="20"/>
          <w:szCs w:val="20"/>
          <w:shd w:val="clear" w:color="auto" w:fill="FFFFFF"/>
        </w:rPr>
        <w:t>Vol.</w:t>
      </w:r>
      <w:r w:rsidRPr="00A61A53">
        <w:rPr>
          <w:rFonts w:ascii="Times New Roman" w:hAnsi="Times New Roman" w:cs="Times New Roman"/>
          <w:sz w:val="20"/>
          <w:szCs w:val="20"/>
          <w:shd w:val="clear" w:color="auto" w:fill="FFFFFF"/>
        </w:rPr>
        <w:t>136, pp</w:t>
      </w:r>
      <w:r w:rsidRPr="00A61A53">
        <w:rPr>
          <w:rFonts w:ascii="Times New Roman" w:hAnsi="Times New Roman" w:cs="Times New Roman"/>
          <w:i/>
          <w:sz w:val="20"/>
          <w:szCs w:val="20"/>
          <w:shd w:val="clear" w:color="auto" w:fill="FFFFFF"/>
        </w:rPr>
        <w:t xml:space="preserve">. </w:t>
      </w:r>
      <w:r w:rsidRPr="00A61A53">
        <w:rPr>
          <w:rFonts w:ascii="Times New Roman" w:hAnsi="Times New Roman" w:cs="Times New Roman"/>
          <w:sz w:val="20"/>
          <w:szCs w:val="20"/>
          <w:shd w:val="clear" w:color="auto" w:fill="FFFFFF"/>
        </w:rPr>
        <w:t xml:space="preserve">103–127. </w:t>
      </w:r>
      <w:proofErr w:type="spellStart"/>
      <w:proofErr w:type="gramStart"/>
      <w:r w:rsidRPr="00A61A53">
        <w:rPr>
          <w:rFonts w:ascii="Times New Roman" w:hAnsi="Times New Roman" w:cs="Times New Roman"/>
          <w:sz w:val="20"/>
          <w:szCs w:val="20"/>
          <w:shd w:val="clear" w:color="auto" w:fill="FFFFFF"/>
        </w:rPr>
        <w:t>doi</w:t>
      </w:r>
      <w:proofErr w:type="spellEnd"/>
      <w:proofErr w:type="gramEnd"/>
      <w:r w:rsidRPr="00A61A53">
        <w:rPr>
          <w:rFonts w:ascii="Times New Roman" w:hAnsi="Times New Roman" w:cs="Times New Roman"/>
          <w:sz w:val="20"/>
          <w:szCs w:val="20"/>
          <w:shd w:val="clear" w:color="auto" w:fill="FFFFFF"/>
        </w:rPr>
        <w:t xml:space="preserve">: 10.1037/a0018053. </w:t>
      </w:r>
    </w:p>
    <w:p w:rsidR="005561E9" w:rsidRPr="00A61A53" w:rsidRDefault="005561E9" w:rsidP="00A61A53">
      <w:pPr>
        <w:spacing w:after="0" w:line="276" w:lineRule="auto"/>
        <w:ind w:left="284" w:hanging="284"/>
        <w:jc w:val="both"/>
        <w:rPr>
          <w:rFonts w:ascii="Times New Roman" w:hAnsi="Times New Roman" w:cs="Times New Roman"/>
          <w:sz w:val="20"/>
          <w:szCs w:val="20"/>
        </w:rPr>
      </w:pPr>
      <w:proofErr w:type="spellStart"/>
      <w:r w:rsidRPr="00A61A53">
        <w:rPr>
          <w:rFonts w:ascii="Times New Roman" w:hAnsi="Times New Roman" w:cs="Times New Roman"/>
          <w:sz w:val="20"/>
          <w:szCs w:val="20"/>
          <w:shd w:val="clear" w:color="auto" w:fill="FFFFFF"/>
        </w:rPr>
        <w:t>Ennaji</w:t>
      </w:r>
      <w:proofErr w:type="spellEnd"/>
      <w:r w:rsidRPr="00A61A53">
        <w:rPr>
          <w:rFonts w:ascii="Times New Roman" w:hAnsi="Times New Roman" w:cs="Times New Roman"/>
          <w:sz w:val="20"/>
          <w:szCs w:val="20"/>
          <w:shd w:val="clear" w:color="auto" w:fill="FFFFFF"/>
        </w:rPr>
        <w:t xml:space="preserve">, M. (2018). Morocco’s </w:t>
      </w:r>
      <w:r w:rsidRPr="00A61A53">
        <w:rPr>
          <w:rFonts w:ascii="Times New Roman" w:hAnsi="Times New Roman" w:cs="Times New Roman"/>
          <w:color w:val="222222"/>
          <w:sz w:val="20"/>
          <w:szCs w:val="20"/>
          <w:shd w:val="clear" w:color="auto" w:fill="FFFFFF"/>
        </w:rPr>
        <w:t>experience in gender gap reduction in education. </w:t>
      </w:r>
      <w:r w:rsidRPr="00A61A53">
        <w:rPr>
          <w:rFonts w:ascii="Times New Roman" w:hAnsi="Times New Roman" w:cs="Times New Roman"/>
          <w:i/>
          <w:iCs/>
          <w:color w:val="222222"/>
          <w:sz w:val="20"/>
          <w:szCs w:val="20"/>
          <w:shd w:val="clear" w:color="auto" w:fill="FFFFFF"/>
        </w:rPr>
        <w:t>Gender and Women’s Studies</w:t>
      </w:r>
      <w:r w:rsidRPr="00A61A53">
        <w:rPr>
          <w:rFonts w:ascii="Times New Roman" w:hAnsi="Times New Roman" w:cs="Times New Roman"/>
          <w:color w:val="222222"/>
          <w:sz w:val="20"/>
          <w:szCs w:val="20"/>
          <w:shd w:val="clear" w:color="auto" w:fill="FFFFFF"/>
        </w:rPr>
        <w:t>, </w:t>
      </w:r>
      <w:r w:rsidR="003C0E83" w:rsidRPr="00A61A53">
        <w:rPr>
          <w:rFonts w:ascii="Times New Roman" w:hAnsi="Times New Roman" w:cs="Times New Roman"/>
          <w:color w:val="222222"/>
          <w:sz w:val="20"/>
          <w:szCs w:val="20"/>
          <w:shd w:val="clear" w:color="auto" w:fill="FFFFFF"/>
        </w:rPr>
        <w:t>Vol.</w:t>
      </w:r>
      <w:r w:rsidRPr="00A61A53">
        <w:rPr>
          <w:rFonts w:ascii="Times New Roman" w:hAnsi="Times New Roman" w:cs="Times New Roman"/>
          <w:i/>
          <w:iCs/>
          <w:color w:val="222222"/>
          <w:sz w:val="20"/>
          <w:szCs w:val="20"/>
          <w:shd w:val="clear" w:color="auto" w:fill="FFFFFF"/>
        </w:rPr>
        <w:t>2</w:t>
      </w:r>
      <w:r w:rsidR="003C0E83" w:rsidRPr="00A61A53">
        <w:rPr>
          <w:rFonts w:ascii="Times New Roman" w:hAnsi="Times New Roman" w:cs="Times New Roman"/>
          <w:color w:val="222222"/>
          <w:sz w:val="20"/>
          <w:szCs w:val="20"/>
          <w:shd w:val="clear" w:color="auto" w:fill="FFFFFF"/>
        </w:rPr>
        <w:t xml:space="preserve"> No.</w:t>
      </w:r>
      <w:r w:rsidRPr="00A61A53">
        <w:rPr>
          <w:rFonts w:ascii="Times New Roman" w:hAnsi="Times New Roman" w:cs="Times New Roman"/>
          <w:color w:val="222222"/>
          <w:sz w:val="20"/>
          <w:szCs w:val="20"/>
          <w:shd w:val="clear" w:color="auto" w:fill="FFFFFF"/>
        </w:rPr>
        <w:t xml:space="preserve">1, </w:t>
      </w:r>
      <w:r w:rsidR="003C0E83" w:rsidRPr="00A61A53">
        <w:rPr>
          <w:rFonts w:ascii="Times New Roman" w:hAnsi="Times New Roman" w:cs="Times New Roman"/>
          <w:color w:val="222222"/>
          <w:sz w:val="20"/>
          <w:szCs w:val="20"/>
          <w:shd w:val="clear" w:color="auto" w:fill="FFFFFF"/>
        </w:rPr>
        <w:t>p.</w:t>
      </w:r>
      <w:r w:rsidRPr="00A61A53">
        <w:rPr>
          <w:rFonts w:ascii="Times New Roman" w:hAnsi="Times New Roman" w:cs="Times New Roman"/>
          <w:color w:val="222222"/>
          <w:sz w:val="20"/>
          <w:szCs w:val="20"/>
          <w:shd w:val="clear" w:color="auto" w:fill="FFFFFF"/>
        </w:rPr>
        <w:t>5.</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 xml:space="preserve">European Parliament (2015). </w:t>
      </w:r>
      <w:r w:rsidRPr="00A61A53">
        <w:rPr>
          <w:rFonts w:ascii="Times New Roman" w:hAnsi="Times New Roman" w:cs="Times New Roman"/>
          <w:i/>
          <w:iCs/>
          <w:sz w:val="20"/>
          <w:szCs w:val="20"/>
        </w:rPr>
        <w:t>Encouraging STEM studies for the labour market</w:t>
      </w:r>
      <w:r w:rsidRPr="00A61A53">
        <w:rPr>
          <w:rFonts w:ascii="Times New Roman" w:hAnsi="Times New Roman" w:cs="Times New Roman"/>
          <w:sz w:val="20"/>
          <w:szCs w:val="20"/>
        </w:rPr>
        <w:t xml:space="preserve">, available at: </w:t>
      </w:r>
      <w:hyperlink r:id="rId13" w:history="1">
        <w:r w:rsidRPr="00A61A53">
          <w:rPr>
            <w:rStyle w:val="Hyperlink"/>
            <w:rFonts w:ascii="Times New Roman" w:hAnsi="Times New Roman" w:cs="Times New Roman"/>
            <w:sz w:val="20"/>
            <w:szCs w:val="20"/>
          </w:rPr>
          <w:t>http://www.europarl.europa.eu/RegData/etudes/STUD/2015/542199/IPOL_STU(2015)542199_EN.pdf</w:t>
        </w:r>
      </w:hyperlink>
      <w:r w:rsidRPr="00A61A53">
        <w:rPr>
          <w:rFonts w:ascii="Times New Roman" w:hAnsi="Times New Roman" w:cs="Times New Roman"/>
          <w:sz w:val="20"/>
          <w:szCs w:val="20"/>
        </w:rPr>
        <w:t xml:space="preserve"> (accessed 23 July 2021).</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r w:rsidRPr="00A61A53">
        <w:rPr>
          <w:rFonts w:ascii="Times New Roman" w:hAnsi="Times New Roman" w:cs="Times New Roman"/>
          <w:color w:val="222222"/>
          <w:sz w:val="20"/>
          <w:szCs w:val="20"/>
          <w:shd w:val="clear" w:color="auto" w:fill="FFFFFF"/>
        </w:rPr>
        <w:t xml:space="preserve">Frome, P. M., </w:t>
      </w:r>
      <w:proofErr w:type="spellStart"/>
      <w:r w:rsidRPr="00A61A53">
        <w:rPr>
          <w:rFonts w:ascii="Times New Roman" w:hAnsi="Times New Roman" w:cs="Times New Roman"/>
          <w:color w:val="222222"/>
          <w:sz w:val="20"/>
          <w:szCs w:val="20"/>
          <w:shd w:val="clear" w:color="auto" w:fill="FFFFFF"/>
        </w:rPr>
        <w:t>Alfeld</w:t>
      </w:r>
      <w:proofErr w:type="spellEnd"/>
      <w:r w:rsidRPr="00A61A53">
        <w:rPr>
          <w:rFonts w:ascii="Times New Roman" w:hAnsi="Times New Roman" w:cs="Times New Roman"/>
          <w:color w:val="222222"/>
          <w:sz w:val="20"/>
          <w:szCs w:val="20"/>
          <w:shd w:val="clear" w:color="auto" w:fill="FFFFFF"/>
        </w:rPr>
        <w:t xml:space="preserve">, C. J., Eccles, J. S., and Barber, B. L. (2006). Why </w:t>
      </w:r>
      <w:proofErr w:type="gramStart"/>
      <w:r w:rsidRPr="00A61A53">
        <w:rPr>
          <w:rFonts w:ascii="Times New Roman" w:hAnsi="Times New Roman" w:cs="Times New Roman"/>
          <w:color w:val="222222"/>
          <w:sz w:val="20"/>
          <w:szCs w:val="20"/>
          <w:shd w:val="clear" w:color="auto" w:fill="FFFFFF"/>
        </w:rPr>
        <w:t>don't</w:t>
      </w:r>
      <w:proofErr w:type="gramEnd"/>
      <w:r w:rsidRPr="00A61A53">
        <w:rPr>
          <w:rFonts w:ascii="Times New Roman" w:hAnsi="Times New Roman" w:cs="Times New Roman"/>
          <w:color w:val="222222"/>
          <w:sz w:val="20"/>
          <w:szCs w:val="20"/>
          <w:shd w:val="clear" w:color="auto" w:fill="FFFFFF"/>
        </w:rPr>
        <w:t xml:space="preserve"> they want a male-dominated job? An investigation of young women who changed their occupational aspirations, </w:t>
      </w:r>
      <w:r w:rsidRPr="00A61A53">
        <w:rPr>
          <w:rFonts w:ascii="Times New Roman" w:hAnsi="Times New Roman" w:cs="Times New Roman"/>
          <w:i/>
          <w:iCs/>
          <w:color w:val="222222"/>
          <w:sz w:val="20"/>
          <w:szCs w:val="20"/>
          <w:shd w:val="clear" w:color="auto" w:fill="FFFFFF"/>
        </w:rPr>
        <w:t>Educational Research and Evaluation</w:t>
      </w:r>
      <w:r w:rsidRPr="00A61A53">
        <w:rPr>
          <w:rFonts w:ascii="Times New Roman" w:hAnsi="Times New Roman" w:cs="Times New Roman"/>
          <w:color w:val="222222"/>
          <w:sz w:val="20"/>
          <w:szCs w:val="20"/>
          <w:shd w:val="clear" w:color="auto" w:fill="FFFFFF"/>
        </w:rPr>
        <w:t xml:space="preserve">, Vol. </w:t>
      </w:r>
      <w:r w:rsidRPr="00A61A53">
        <w:rPr>
          <w:rFonts w:ascii="Times New Roman" w:hAnsi="Times New Roman" w:cs="Times New Roman"/>
          <w:iCs/>
          <w:color w:val="222222"/>
          <w:sz w:val="20"/>
          <w:szCs w:val="20"/>
          <w:shd w:val="clear" w:color="auto" w:fill="FFFFFF"/>
        </w:rPr>
        <w:t>12</w:t>
      </w:r>
      <w:r w:rsidRPr="00A61A53">
        <w:rPr>
          <w:rFonts w:ascii="Times New Roman" w:hAnsi="Times New Roman" w:cs="Times New Roman"/>
          <w:color w:val="222222"/>
          <w:sz w:val="20"/>
          <w:szCs w:val="20"/>
          <w:shd w:val="clear" w:color="auto" w:fill="FFFFFF"/>
        </w:rPr>
        <w:t xml:space="preserve"> No. 4, pp. 359-372.</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 xml:space="preserve">Glick, P., </w:t>
      </w:r>
      <w:r w:rsidRPr="00A61A53">
        <w:rPr>
          <w:rFonts w:ascii="Times New Roman" w:hAnsi="Times New Roman" w:cs="Times New Roman"/>
          <w:color w:val="222222"/>
          <w:sz w:val="20"/>
          <w:szCs w:val="20"/>
          <w:shd w:val="clear" w:color="auto" w:fill="FFFFFF"/>
        </w:rPr>
        <w:t>and</w:t>
      </w:r>
      <w:r w:rsidRPr="00A61A53">
        <w:rPr>
          <w:rFonts w:ascii="Times New Roman" w:hAnsi="Times New Roman" w:cs="Times New Roman"/>
          <w:sz w:val="20"/>
          <w:szCs w:val="20"/>
        </w:rPr>
        <w:t xml:space="preserve"> Fiske, S. T. (1997). Hostile and benevolent sexism: Measuring ambivalent sexist attitudes toward women, </w:t>
      </w:r>
      <w:r w:rsidRPr="00A61A53">
        <w:rPr>
          <w:rFonts w:ascii="Times New Roman" w:hAnsi="Times New Roman" w:cs="Times New Roman"/>
          <w:i/>
          <w:sz w:val="20"/>
          <w:szCs w:val="20"/>
        </w:rPr>
        <w:t>Psychology of Women Quarterly, Vol. 21</w:t>
      </w:r>
      <w:r w:rsidRPr="00A61A53">
        <w:rPr>
          <w:rFonts w:ascii="Times New Roman" w:hAnsi="Times New Roman" w:cs="Times New Roman"/>
          <w:sz w:val="20"/>
          <w:szCs w:val="20"/>
        </w:rPr>
        <w:t xml:space="preserve"> No. 1, pp.119–135.</w:t>
      </w:r>
    </w:p>
    <w:p w:rsidR="005561E9" w:rsidRPr="00A61A53" w:rsidRDefault="005561E9" w:rsidP="00A61A53">
      <w:pPr>
        <w:autoSpaceDE w:val="0"/>
        <w:autoSpaceDN w:val="0"/>
        <w:adjustRightInd w:val="0"/>
        <w:spacing w:after="0" w:line="276" w:lineRule="auto"/>
        <w:ind w:left="284" w:hanging="284"/>
        <w:jc w:val="both"/>
        <w:rPr>
          <w:rFonts w:ascii="Times New Roman" w:hAnsi="Times New Roman" w:cs="Times New Roman"/>
          <w:color w:val="0000FF"/>
          <w:sz w:val="20"/>
          <w:szCs w:val="20"/>
        </w:rPr>
      </w:pPr>
      <w:r w:rsidRPr="00A61A53">
        <w:rPr>
          <w:rFonts w:ascii="Times New Roman" w:hAnsi="Times New Roman" w:cs="Times New Roman"/>
          <w:color w:val="131413"/>
          <w:sz w:val="20"/>
          <w:szCs w:val="20"/>
        </w:rPr>
        <w:t xml:space="preserve">Global Competitiveness Report (2017). Global Competitiveness Report 2017-2018, available at: </w:t>
      </w:r>
      <w:hyperlink r:id="rId14" w:history="1">
        <w:r w:rsidRPr="00A61A53">
          <w:rPr>
            <w:rStyle w:val="Hyperlink"/>
            <w:rFonts w:ascii="Times New Roman" w:hAnsi="Times New Roman" w:cs="Times New Roman"/>
            <w:sz w:val="20"/>
            <w:szCs w:val="20"/>
          </w:rPr>
          <w:t>https://www.weforum.org/reports/the-global-competitiveness-report-2017-2018</w:t>
        </w:r>
      </w:hyperlink>
      <w:r w:rsidRPr="00A61A53">
        <w:rPr>
          <w:rStyle w:val="Hyperlink"/>
          <w:rFonts w:ascii="Times New Roman" w:hAnsi="Times New Roman" w:cs="Times New Roman"/>
          <w:color w:val="000000" w:themeColor="text1"/>
          <w:sz w:val="20"/>
          <w:szCs w:val="20"/>
          <w:u w:val="none"/>
        </w:rPr>
        <w:t xml:space="preserve"> (accessed 14 July 2021)</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proofErr w:type="spellStart"/>
      <w:r w:rsidRPr="00A61A53">
        <w:rPr>
          <w:rFonts w:ascii="Times New Roman" w:hAnsi="Times New Roman" w:cs="Times New Roman"/>
          <w:color w:val="222222"/>
          <w:sz w:val="20"/>
          <w:szCs w:val="20"/>
          <w:shd w:val="clear" w:color="auto" w:fill="FFFFFF"/>
        </w:rPr>
        <w:t>Hadi</w:t>
      </w:r>
      <w:proofErr w:type="spellEnd"/>
      <w:r w:rsidRPr="00A61A53">
        <w:rPr>
          <w:rFonts w:ascii="Times New Roman" w:hAnsi="Times New Roman" w:cs="Times New Roman"/>
          <w:color w:val="222222"/>
          <w:sz w:val="20"/>
          <w:szCs w:val="20"/>
          <w:shd w:val="clear" w:color="auto" w:fill="FFFFFF"/>
        </w:rPr>
        <w:t>, A. (2017). Patriarchy and gender-based violence in Pakistan, </w:t>
      </w:r>
      <w:r w:rsidRPr="00A61A53">
        <w:rPr>
          <w:rFonts w:ascii="Times New Roman" w:hAnsi="Times New Roman" w:cs="Times New Roman"/>
          <w:i/>
          <w:iCs/>
          <w:color w:val="222222"/>
          <w:sz w:val="20"/>
          <w:szCs w:val="20"/>
          <w:shd w:val="clear" w:color="auto" w:fill="FFFFFF"/>
        </w:rPr>
        <w:t>European Journal of Social Science Education and Research</w:t>
      </w:r>
      <w:r w:rsidRPr="00A61A53">
        <w:rPr>
          <w:rFonts w:ascii="Times New Roman" w:hAnsi="Times New Roman" w:cs="Times New Roman"/>
          <w:color w:val="222222"/>
          <w:sz w:val="20"/>
          <w:szCs w:val="20"/>
          <w:shd w:val="clear" w:color="auto" w:fill="FFFFFF"/>
        </w:rPr>
        <w:t xml:space="preserve">, Vol. </w:t>
      </w:r>
      <w:r w:rsidRPr="00A61A53">
        <w:rPr>
          <w:rFonts w:ascii="Times New Roman" w:hAnsi="Times New Roman" w:cs="Times New Roman"/>
          <w:iCs/>
          <w:color w:val="222222"/>
          <w:sz w:val="20"/>
          <w:szCs w:val="20"/>
          <w:shd w:val="clear" w:color="auto" w:fill="FFFFFF"/>
        </w:rPr>
        <w:t>4</w:t>
      </w:r>
      <w:r w:rsidRPr="00A61A53">
        <w:rPr>
          <w:rFonts w:ascii="Times New Roman" w:hAnsi="Times New Roman" w:cs="Times New Roman"/>
          <w:color w:val="222222"/>
          <w:sz w:val="20"/>
          <w:szCs w:val="20"/>
          <w:shd w:val="clear" w:color="auto" w:fill="FFFFFF"/>
        </w:rPr>
        <w:t xml:space="preserve"> No. 4, pp. 297-304.</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r w:rsidRPr="00A61A53">
        <w:rPr>
          <w:rFonts w:ascii="Times New Roman" w:hAnsi="Times New Roman" w:cs="Times New Roman"/>
          <w:color w:val="222222"/>
          <w:sz w:val="20"/>
          <w:szCs w:val="20"/>
          <w:shd w:val="clear" w:color="auto" w:fill="FFFFFF"/>
        </w:rPr>
        <w:t xml:space="preserve">Halim, M. L., and </w:t>
      </w:r>
      <w:proofErr w:type="spellStart"/>
      <w:r w:rsidRPr="00A61A53">
        <w:rPr>
          <w:rFonts w:ascii="Times New Roman" w:hAnsi="Times New Roman" w:cs="Times New Roman"/>
          <w:color w:val="222222"/>
          <w:sz w:val="20"/>
          <w:szCs w:val="20"/>
          <w:shd w:val="clear" w:color="auto" w:fill="FFFFFF"/>
        </w:rPr>
        <w:t>Ruble</w:t>
      </w:r>
      <w:proofErr w:type="spellEnd"/>
      <w:r w:rsidRPr="00A61A53">
        <w:rPr>
          <w:rFonts w:ascii="Times New Roman" w:hAnsi="Times New Roman" w:cs="Times New Roman"/>
          <w:color w:val="222222"/>
          <w:sz w:val="20"/>
          <w:szCs w:val="20"/>
          <w:shd w:val="clear" w:color="auto" w:fill="FFFFFF"/>
        </w:rPr>
        <w:t>, D. (2010). Gender identity and stereotyping in early and middle childhood, in </w:t>
      </w:r>
      <w:r w:rsidRPr="00A61A53">
        <w:rPr>
          <w:rFonts w:ascii="Times New Roman" w:hAnsi="Times New Roman" w:cs="Times New Roman"/>
          <w:i/>
          <w:iCs/>
          <w:color w:val="222222"/>
          <w:sz w:val="20"/>
          <w:szCs w:val="20"/>
          <w:shd w:val="clear" w:color="auto" w:fill="FFFFFF"/>
        </w:rPr>
        <w:t>Handbook of gender research in psychology</w:t>
      </w:r>
      <w:r w:rsidRPr="00A61A53">
        <w:rPr>
          <w:rFonts w:ascii="Times New Roman" w:hAnsi="Times New Roman" w:cs="Times New Roman"/>
          <w:color w:val="222222"/>
          <w:sz w:val="20"/>
          <w:szCs w:val="20"/>
          <w:shd w:val="clear" w:color="auto" w:fill="FFFFFF"/>
        </w:rPr>
        <w:t>, Springer, New York, NY, pp. 495-525.</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 xml:space="preserve">Hedges, L. V., and </w:t>
      </w:r>
      <w:proofErr w:type="spellStart"/>
      <w:r w:rsidRPr="00A61A53">
        <w:rPr>
          <w:rFonts w:ascii="Times New Roman" w:hAnsi="Times New Roman" w:cs="Times New Roman"/>
          <w:sz w:val="20"/>
          <w:szCs w:val="20"/>
        </w:rPr>
        <w:t>Nowell</w:t>
      </w:r>
      <w:proofErr w:type="spellEnd"/>
      <w:r w:rsidRPr="00A61A53">
        <w:rPr>
          <w:rFonts w:ascii="Times New Roman" w:hAnsi="Times New Roman" w:cs="Times New Roman"/>
          <w:sz w:val="20"/>
          <w:szCs w:val="20"/>
        </w:rPr>
        <w:t xml:space="preserve">, A. (1995). Sex differences in mental test scores, variability, and numbers of high-scoring individuals, </w:t>
      </w:r>
      <w:r w:rsidRPr="00A61A53">
        <w:rPr>
          <w:rFonts w:ascii="Times New Roman" w:hAnsi="Times New Roman" w:cs="Times New Roman"/>
          <w:i/>
          <w:sz w:val="20"/>
          <w:szCs w:val="20"/>
        </w:rPr>
        <w:t xml:space="preserve">Science, </w:t>
      </w:r>
      <w:r w:rsidR="003C0E83" w:rsidRPr="00A61A53">
        <w:rPr>
          <w:rFonts w:ascii="Times New Roman" w:hAnsi="Times New Roman" w:cs="Times New Roman"/>
          <w:sz w:val="20"/>
          <w:szCs w:val="20"/>
        </w:rPr>
        <w:t>Vol.</w:t>
      </w:r>
      <w:r w:rsidRPr="00A61A53">
        <w:rPr>
          <w:rFonts w:ascii="Times New Roman" w:hAnsi="Times New Roman" w:cs="Times New Roman"/>
          <w:sz w:val="20"/>
          <w:szCs w:val="20"/>
        </w:rPr>
        <w:t>269</w:t>
      </w:r>
      <w:r w:rsidR="003C0E83" w:rsidRPr="00A61A53">
        <w:rPr>
          <w:rFonts w:ascii="Times New Roman" w:hAnsi="Times New Roman" w:cs="Times New Roman"/>
          <w:sz w:val="20"/>
          <w:szCs w:val="20"/>
        </w:rPr>
        <w:t xml:space="preserve"> No.</w:t>
      </w:r>
      <w:r w:rsidRPr="00A61A53">
        <w:rPr>
          <w:rFonts w:ascii="Times New Roman" w:hAnsi="Times New Roman" w:cs="Times New Roman"/>
          <w:sz w:val="20"/>
          <w:szCs w:val="20"/>
        </w:rPr>
        <w:t xml:space="preserve">5220, pp. 41-45. </w:t>
      </w:r>
      <w:proofErr w:type="spellStart"/>
      <w:proofErr w:type="gramStart"/>
      <w:r w:rsidRPr="00A61A53">
        <w:rPr>
          <w:rFonts w:ascii="Times New Roman" w:hAnsi="Times New Roman" w:cs="Times New Roman"/>
          <w:sz w:val="20"/>
          <w:szCs w:val="20"/>
        </w:rPr>
        <w:t>doi</w:t>
      </w:r>
      <w:proofErr w:type="spellEnd"/>
      <w:proofErr w:type="gramEnd"/>
      <w:r w:rsidRPr="00A61A53">
        <w:rPr>
          <w:rFonts w:ascii="Times New Roman" w:hAnsi="Times New Roman" w:cs="Times New Roman"/>
          <w:sz w:val="20"/>
          <w:szCs w:val="20"/>
        </w:rPr>
        <w:t xml:space="preserve">: 10.1126/science.7604277. </w:t>
      </w:r>
    </w:p>
    <w:p w:rsidR="005561E9" w:rsidRPr="00A61A53" w:rsidRDefault="005561E9" w:rsidP="00A61A53">
      <w:pPr>
        <w:spacing w:after="0" w:line="276" w:lineRule="auto"/>
        <w:ind w:left="284" w:hanging="284"/>
        <w:jc w:val="both"/>
        <w:rPr>
          <w:rFonts w:ascii="Times New Roman" w:hAnsi="Times New Roman" w:cs="Times New Roman"/>
          <w:sz w:val="20"/>
          <w:szCs w:val="20"/>
        </w:rPr>
      </w:pPr>
      <w:proofErr w:type="spellStart"/>
      <w:r w:rsidRPr="00A61A53">
        <w:rPr>
          <w:rFonts w:ascii="Times New Roman" w:hAnsi="Times New Roman" w:cs="Times New Roman"/>
          <w:color w:val="222222"/>
          <w:sz w:val="20"/>
          <w:szCs w:val="20"/>
          <w:shd w:val="clear" w:color="auto" w:fill="FFFFFF"/>
        </w:rPr>
        <w:t>Herouach</w:t>
      </w:r>
      <w:proofErr w:type="spellEnd"/>
      <w:r w:rsidRPr="00A61A53">
        <w:rPr>
          <w:rFonts w:ascii="Times New Roman" w:hAnsi="Times New Roman" w:cs="Times New Roman"/>
          <w:color w:val="222222"/>
          <w:sz w:val="20"/>
          <w:szCs w:val="20"/>
          <w:shd w:val="clear" w:color="auto" w:fill="FFFFFF"/>
        </w:rPr>
        <w:t xml:space="preserve">, S. (2020). Patriarchy and Spinsterhood in Morocco, Faculty of Letters and Human Sciences, </w:t>
      </w:r>
      <w:proofErr w:type="spellStart"/>
      <w:r w:rsidRPr="00A61A53">
        <w:rPr>
          <w:rFonts w:ascii="Times New Roman" w:hAnsi="Times New Roman" w:cs="Times New Roman"/>
          <w:color w:val="222222"/>
          <w:sz w:val="20"/>
          <w:szCs w:val="20"/>
          <w:shd w:val="clear" w:color="auto" w:fill="FFFFFF"/>
        </w:rPr>
        <w:t>Dher</w:t>
      </w:r>
      <w:proofErr w:type="spellEnd"/>
      <w:r w:rsidRPr="00A61A53">
        <w:rPr>
          <w:rFonts w:ascii="Times New Roman" w:hAnsi="Times New Roman" w:cs="Times New Roman"/>
          <w:color w:val="222222"/>
          <w:sz w:val="20"/>
          <w:szCs w:val="20"/>
          <w:shd w:val="clear" w:color="auto" w:fill="FFFFFF"/>
        </w:rPr>
        <w:t xml:space="preserve"> el </w:t>
      </w:r>
      <w:proofErr w:type="spellStart"/>
      <w:r w:rsidRPr="00A61A53">
        <w:rPr>
          <w:rFonts w:ascii="Times New Roman" w:hAnsi="Times New Roman" w:cs="Times New Roman"/>
          <w:color w:val="222222"/>
          <w:sz w:val="20"/>
          <w:szCs w:val="20"/>
          <w:shd w:val="clear" w:color="auto" w:fill="FFFFFF"/>
        </w:rPr>
        <w:t>Mehrez</w:t>
      </w:r>
      <w:proofErr w:type="spellEnd"/>
      <w:r w:rsidRPr="00A61A53">
        <w:rPr>
          <w:rFonts w:ascii="Times New Roman" w:hAnsi="Times New Roman" w:cs="Times New Roman"/>
          <w:color w:val="222222"/>
          <w:sz w:val="20"/>
          <w:szCs w:val="20"/>
          <w:shd w:val="clear" w:color="auto" w:fill="FFFFFF"/>
        </w:rPr>
        <w:t>, Fes, as a Case Study, </w:t>
      </w:r>
      <w:r w:rsidRPr="00A61A53">
        <w:rPr>
          <w:rFonts w:ascii="Times New Roman" w:hAnsi="Times New Roman" w:cs="Times New Roman"/>
          <w:i/>
          <w:iCs/>
          <w:color w:val="222222"/>
          <w:sz w:val="20"/>
          <w:szCs w:val="20"/>
          <w:shd w:val="clear" w:color="auto" w:fill="FFFFFF"/>
        </w:rPr>
        <w:t>International Journal of Contemporary Research and Review</w:t>
      </w:r>
      <w:r w:rsidRPr="00A61A53">
        <w:rPr>
          <w:rFonts w:ascii="Times New Roman" w:hAnsi="Times New Roman" w:cs="Times New Roman"/>
          <w:color w:val="222222"/>
          <w:sz w:val="20"/>
          <w:szCs w:val="20"/>
          <w:shd w:val="clear" w:color="auto" w:fill="FFFFFF"/>
        </w:rPr>
        <w:t xml:space="preserve">, Vol. 11 No. 8, pp. 1-26. </w:t>
      </w:r>
    </w:p>
    <w:p w:rsidR="005561E9" w:rsidRPr="00A61A53" w:rsidRDefault="005561E9" w:rsidP="00A61A53">
      <w:pPr>
        <w:spacing w:after="0" w:line="276" w:lineRule="auto"/>
        <w:ind w:left="284" w:hanging="284"/>
        <w:jc w:val="both"/>
        <w:rPr>
          <w:rFonts w:ascii="Times New Roman" w:hAnsi="Times New Roman" w:cs="Times New Roman"/>
          <w:sz w:val="20"/>
          <w:szCs w:val="20"/>
        </w:rPr>
      </w:pPr>
      <w:proofErr w:type="spellStart"/>
      <w:r w:rsidRPr="00A61A53">
        <w:rPr>
          <w:rFonts w:ascii="Times New Roman" w:hAnsi="Times New Roman" w:cs="Times New Roman"/>
          <w:color w:val="222222"/>
          <w:sz w:val="20"/>
          <w:szCs w:val="20"/>
          <w:shd w:val="clear" w:color="auto" w:fill="FFFFFF"/>
        </w:rPr>
        <w:t>Heybach</w:t>
      </w:r>
      <w:proofErr w:type="spellEnd"/>
      <w:r w:rsidRPr="00A61A53">
        <w:rPr>
          <w:rFonts w:ascii="Times New Roman" w:hAnsi="Times New Roman" w:cs="Times New Roman"/>
          <w:color w:val="222222"/>
          <w:sz w:val="20"/>
          <w:szCs w:val="20"/>
          <w:shd w:val="clear" w:color="auto" w:fill="FFFFFF"/>
        </w:rPr>
        <w:t xml:space="preserve">, J., and Pickup, A. (2017). </w:t>
      </w:r>
      <w:proofErr w:type="gramStart"/>
      <w:r w:rsidRPr="00A61A53">
        <w:rPr>
          <w:rFonts w:ascii="Times New Roman" w:hAnsi="Times New Roman" w:cs="Times New Roman"/>
          <w:color w:val="222222"/>
          <w:sz w:val="20"/>
          <w:szCs w:val="20"/>
          <w:shd w:val="clear" w:color="auto" w:fill="FFFFFF"/>
        </w:rPr>
        <w:t>Whose</w:t>
      </w:r>
      <w:proofErr w:type="gramEnd"/>
      <w:r w:rsidRPr="00A61A53">
        <w:rPr>
          <w:rFonts w:ascii="Times New Roman" w:hAnsi="Times New Roman" w:cs="Times New Roman"/>
          <w:color w:val="222222"/>
          <w:sz w:val="20"/>
          <w:szCs w:val="20"/>
          <w:shd w:val="clear" w:color="auto" w:fill="FFFFFF"/>
        </w:rPr>
        <w:t xml:space="preserve"> STEM? Disrupting the gender crisis within STEM, </w:t>
      </w:r>
      <w:r w:rsidRPr="00A61A53">
        <w:rPr>
          <w:rFonts w:ascii="Times New Roman" w:hAnsi="Times New Roman" w:cs="Times New Roman"/>
          <w:i/>
          <w:iCs/>
          <w:color w:val="222222"/>
          <w:sz w:val="20"/>
          <w:szCs w:val="20"/>
          <w:shd w:val="clear" w:color="auto" w:fill="FFFFFF"/>
        </w:rPr>
        <w:t>Educational Studies</w:t>
      </w:r>
      <w:r w:rsidRPr="00A61A53">
        <w:rPr>
          <w:rFonts w:ascii="Times New Roman" w:hAnsi="Times New Roman" w:cs="Times New Roman"/>
          <w:color w:val="222222"/>
          <w:sz w:val="20"/>
          <w:szCs w:val="20"/>
          <w:shd w:val="clear" w:color="auto" w:fill="FFFFFF"/>
        </w:rPr>
        <w:t>, V</w:t>
      </w:r>
      <w:r w:rsidR="003C0E83" w:rsidRPr="00A61A53">
        <w:rPr>
          <w:rFonts w:ascii="Times New Roman" w:hAnsi="Times New Roman" w:cs="Times New Roman"/>
          <w:color w:val="222222"/>
          <w:sz w:val="20"/>
          <w:szCs w:val="20"/>
          <w:shd w:val="clear" w:color="auto" w:fill="FFFFFF"/>
        </w:rPr>
        <w:t>ol.</w:t>
      </w:r>
      <w:r w:rsidRPr="00A61A53">
        <w:rPr>
          <w:rFonts w:ascii="Times New Roman" w:hAnsi="Times New Roman" w:cs="Times New Roman"/>
          <w:i/>
          <w:iCs/>
          <w:color w:val="222222"/>
          <w:sz w:val="20"/>
          <w:szCs w:val="20"/>
          <w:shd w:val="clear" w:color="auto" w:fill="FFFFFF"/>
        </w:rPr>
        <w:t>53</w:t>
      </w:r>
      <w:r w:rsidR="003C0E83" w:rsidRPr="00A61A53">
        <w:rPr>
          <w:rFonts w:ascii="Times New Roman" w:hAnsi="Times New Roman" w:cs="Times New Roman"/>
          <w:color w:val="222222"/>
          <w:sz w:val="20"/>
          <w:szCs w:val="20"/>
          <w:shd w:val="clear" w:color="auto" w:fill="FFFFFF"/>
        </w:rPr>
        <w:t xml:space="preserve"> No.</w:t>
      </w:r>
      <w:r w:rsidRPr="00A61A53">
        <w:rPr>
          <w:rFonts w:ascii="Times New Roman" w:hAnsi="Times New Roman" w:cs="Times New Roman"/>
          <w:color w:val="222222"/>
          <w:sz w:val="20"/>
          <w:szCs w:val="20"/>
          <w:shd w:val="clear" w:color="auto" w:fill="FFFFFF"/>
        </w:rPr>
        <w:t>6, pp. 614-627.</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r w:rsidRPr="00A61A53">
        <w:rPr>
          <w:rFonts w:ascii="Times New Roman" w:hAnsi="Times New Roman" w:cs="Times New Roman"/>
          <w:color w:val="222222"/>
          <w:sz w:val="20"/>
          <w:szCs w:val="20"/>
          <w:shd w:val="clear" w:color="auto" w:fill="FFFFFF"/>
        </w:rPr>
        <w:t xml:space="preserve">Holman, L., Stuart-Fox, D., and Hauser, C. E. (2018). The gender gap in science: How long until women </w:t>
      </w:r>
      <w:proofErr w:type="gramStart"/>
      <w:r w:rsidRPr="00A61A53">
        <w:rPr>
          <w:rFonts w:ascii="Times New Roman" w:hAnsi="Times New Roman" w:cs="Times New Roman"/>
          <w:color w:val="222222"/>
          <w:sz w:val="20"/>
          <w:szCs w:val="20"/>
          <w:shd w:val="clear" w:color="auto" w:fill="FFFFFF"/>
        </w:rPr>
        <w:t>are equally represented</w:t>
      </w:r>
      <w:proofErr w:type="gramEnd"/>
      <w:r w:rsidRPr="00A61A53">
        <w:rPr>
          <w:rFonts w:ascii="Times New Roman" w:hAnsi="Times New Roman" w:cs="Times New Roman"/>
          <w:color w:val="222222"/>
          <w:sz w:val="20"/>
          <w:szCs w:val="20"/>
          <w:shd w:val="clear" w:color="auto" w:fill="FFFFFF"/>
        </w:rPr>
        <w:t>? </w:t>
      </w:r>
      <w:proofErr w:type="spellStart"/>
      <w:r w:rsidRPr="00A61A53">
        <w:rPr>
          <w:rFonts w:ascii="Times New Roman" w:hAnsi="Times New Roman" w:cs="Times New Roman"/>
          <w:i/>
          <w:iCs/>
          <w:color w:val="222222"/>
          <w:sz w:val="20"/>
          <w:szCs w:val="20"/>
          <w:shd w:val="clear" w:color="auto" w:fill="FFFFFF"/>
        </w:rPr>
        <w:t>PLoS</w:t>
      </w:r>
      <w:proofErr w:type="spellEnd"/>
      <w:r w:rsidRPr="00A61A53">
        <w:rPr>
          <w:rFonts w:ascii="Times New Roman" w:hAnsi="Times New Roman" w:cs="Times New Roman"/>
          <w:i/>
          <w:iCs/>
          <w:color w:val="222222"/>
          <w:sz w:val="20"/>
          <w:szCs w:val="20"/>
          <w:shd w:val="clear" w:color="auto" w:fill="FFFFFF"/>
        </w:rPr>
        <w:t xml:space="preserve"> biology</w:t>
      </w:r>
      <w:r w:rsidRPr="00A61A53">
        <w:rPr>
          <w:rFonts w:ascii="Times New Roman" w:hAnsi="Times New Roman" w:cs="Times New Roman"/>
          <w:color w:val="222222"/>
          <w:sz w:val="20"/>
          <w:szCs w:val="20"/>
          <w:shd w:val="clear" w:color="auto" w:fill="FFFFFF"/>
        </w:rPr>
        <w:t>, </w:t>
      </w:r>
      <w:r w:rsidR="003C0E83" w:rsidRPr="00A61A53">
        <w:rPr>
          <w:rFonts w:ascii="Times New Roman" w:hAnsi="Times New Roman" w:cs="Times New Roman"/>
          <w:color w:val="222222"/>
          <w:sz w:val="20"/>
          <w:szCs w:val="20"/>
          <w:shd w:val="clear" w:color="auto" w:fill="FFFFFF"/>
        </w:rPr>
        <w:t>Vol.</w:t>
      </w:r>
      <w:r w:rsidRPr="00A61A53">
        <w:rPr>
          <w:rFonts w:ascii="Times New Roman" w:hAnsi="Times New Roman" w:cs="Times New Roman"/>
          <w:iCs/>
          <w:color w:val="222222"/>
          <w:sz w:val="20"/>
          <w:szCs w:val="20"/>
          <w:shd w:val="clear" w:color="auto" w:fill="FFFFFF"/>
        </w:rPr>
        <w:t>16</w:t>
      </w:r>
      <w:r w:rsidRPr="00A61A53">
        <w:rPr>
          <w:rFonts w:ascii="Times New Roman" w:hAnsi="Times New Roman" w:cs="Times New Roman"/>
          <w:color w:val="222222"/>
          <w:sz w:val="20"/>
          <w:szCs w:val="20"/>
          <w:shd w:val="clear" w:color="auto" w:fill="FFFFFF"/>
        </w:rPr>
        <w:t xml:space="preserve"> No.4, p.e2004956.</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proofErr w:type="spellStart"/>
      <w:r w:rsidRPr="00A61A53">
        <w:rPr>
          <w:rFonts w:ascii="Times New Roman" w:hAnsi="Times New Roman" w:cs="Times New Roman"/>
          <w:color w:val="222222"/>
          <w:sz w:val="20"/>
          <w:szCs w:val="20"/>
          <w:shd w:val="clear" w:color="auto" w:fill="FFFFFF"/>
        </w:rPr>
        <w:lastRenderedPageBreak/>
        <w:t>Hossen</w:t>
      </w:r>
      <w:proofErr w:type="spellEnd"/>
      <w:r w:rsidRPr="00A61A53">
        <w:rPr>
          <w:rFonts w:ascii="Times New Roman" w:hAnsi="Times New Roman" w:cs="Times New Roman"/>
          <w:color w:val="222222"/>
          <w:sz w:val="20"/>
          <w:szCs w:val="20"/>
          <w:shd w:val="clear" w:color="auto" w:fill="FFFFFF"/>
        </w:rPr>
        <w:t>, M. S. (2020). Patriarchy Practice and Women’s Subordination in the Society of Bangladesh: An Analytical Review, </w:t>
      </w:r>
      <w:r w:rsidRPr="00A61A53">
        <w:rPr>
          <w:rFonts w:ascii="Times New Roman" w:hAnsi="Times New Roman" w:cs="Times New Roman"/>
          <w:i/>
          <w:iCs/>
          <w:color w:val="222222"/>
          <w:sz w:val="20"/>
          <w:szCs w:val="20"/>
          <w:shd w:val="clear" w:color="auto" w:fill="FFFFFF"/>
        </w:rPr>
        <w:t>Electronic Research Journal of Social Sciences and Humanities</w:t>
      </w:r>
      <w:r w:rsidRPr="00A61A53">
        <w:rPr>
          <w:rFonts w:ascii="Times New Roman" w:hAnsi="Times New Roman" w:cs="Times New Roman"/>
          <w:color w:val="222222"/>
          <w:sz w:val="20"/>
          <w:szCs w:val="20"/>
          <w:shd w:val="clear" w:color="auto" w:fill="FFFFFF"/>
        </w:rPr>
        <w:t>, </w:t>
      </w:r>
      <w:r w:rsidR="003C0E83" w:rsidRPr="00A61A53">
        <w:rPr>
          <w:rFonts w:ascii="Times New Roman" w:hAnsi="Times New Roman" w:cs="Times New Roman"/>
          <w:color w:val="222222"/>
          <w:sz w:val="20"/>
          <w:szCs w:val="20"/>
          <w:shd w:val="clear" w:color="auto" w:fill="FFFFFF"/>
        </w:rPr>
        <w:t>Vol.</w:t>
      </w:r>
      <w:r w:rsidRPr="00A61A53">
        <w:rPr>
          <w:rFonts w:ascii="Times New Roman" w:hAnsi="Times New Roman" w:cs="Times New Roman"/>
          <w:i/>
          <w:iCs/>
          <w:color w:val="222222"/>
          <w:sz w:val="20"/>
          <w:szCs w:val="20"/>
          <w:shd w:val="clear" w:color="auto" w:fill="FFFFFF"/>
        </w:rPr>
        <w:t>2</w:t>
      </w:r>
      <w:r w:rsidRPr="00A61A53">
        <w:rPr>
          <w:rFonts w:ascii="Times New Roman" w:hAnsi="Times New Roman" w:cs="Times New Roman"/>
          <w:color w:val="222222"/>
          <w:sz w:val="20"/>
          <w:szCs w:val="20"/>
          <w:shd w:val="clear" w:color="auto" w:fill="FFFFFF"/>
        </w:rPr>
        <w:t>, pp. 51-60.</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proofErr w:type="spellStart"/>
      <w:r w:rsidRPr="00A61A53">
        <w:rPr>
          <w:rFonts w:ascii="Times New Roman" w:hAnsi="Times New Roman" w:cs="Times New Roman"/>
          <w:color w:val="222222"/>
          <w:sz w:val="20"/>
          <w:szCs w:val="20"/>
          <w:shd w:val="clear" w:color="auto" w:fill="FFFFFF"/>
        </w:rPr>
        <w:t>Houjeir</w:t>
      </w:r>
      <w:proofErr w:type="spellEnd"/>
      <w:r w:rsidRPr="00A61A53">
        <w:rPr>
          <w:rFonts w:ascii="Times New Roman" w:hAnsi="Times New Roman" w:cs="Times New Roman"/>
          <w:color w:val="222222"/>
          <w:sz w:val="20"/>
          <w:szCs w:val="20"/>
          <w:shd w:val="clear" w:color="auto" w:fill="FFFFFF"/>
        </w:rPr>
        <w:t>, R., Al-</w:t>
      </w:r>
      <w:proofErr w:type="spellStart"/>
      <w:r w:rsidRPr="00A61A53">
        <w:rPr>
          <w:rFonts w:ascii="Times New Roman" w:hAnsi="Times New Roman" w:cs="Times New Roman"/>
          <w:color w:val="222222"/>
          <w:sz w:val="20"/>
          <w:szCs w:val="20"/>
          <w:shd w:val="clear" w:color="auto" w:fill="FFFFFF"/>
        </w:rPr>
        <w:t>Kayyali</w:t>
      </w:r>
      <w:proofErr w:type="spellEnd"/>
      <w:r w:rsidRPr="00A61A53">
        <w:rPr>
          <w:rFonts w:ascii="Times New Roman" w:hAnsi="Times New Roman" w:cs="Times New Roman"/>
          <w:color w:val="222222"/>
          <w:sz w:val="20"/>
          <w:szCs w:val="20"/>
          <w:shd w:val="clear" w:color="auto" w:fill="FFFFFF"/>
        </w:rPr>
        <w:t xml:space="preserve">, R. A. A., </w:t>
      </w:r>
      <w:proofErr w:type="spellStart"/>
      <w:r w:rsidRPr="00A61A53">
        <w:rPr>
          <w:rFonts w:ascii="Times New Roman" w:hAnsi="Times New Roman" w:cs="Times New Roman"/>
          <w:color w:val="222222"/>
          <w:sz w:val="20"/>
          <w:szCs w:val="20"/>
          <w:shd w:val="clear" w:color="auto" w:fill="FFFFFF"/>
        </w:rPr>
        <w:t>Alzyoud</w:t>
      </w:r>
      <w:proofErr w:type="spellEnd"/>
      <w:r w:rsidRPr="00A61A53">
        <w:rPr>
          <w:rFonts w:ascii="Times New Roman" w:hAnsi="Times New Roman" w:cs="Times New Roman"/>
          <w:color w:val="222222"/>
          <w:sz w:val="20"/>
          <w:szCs w:val="20"/>
          <w:shd w:val="clear" w:color="auto" w:fill="FFFFFF"/>
        </w:rPr>
        <w:t>, S., and Ahmad-</w:t>
      </w:r>
      <w:proofErr w:type="spellStart"/>
      <w:r w:rsidRPr="00A61A53">
        <w:rPr>
          <w:rFonts w:ascii="Times New Roman" w:hAnsi="Times New Roman" w:cs="Times New Roman"/>
          <w:color w:val="222222"/>
          <w:sz w:val="20"/>
          <w:szCs w:val="20"/>
          <w:shd w:val="clear" w:color="auto" w:fill="FFFFFF"/>
        </w:rPr>
        <w:t>Derweesh</w:t>
      </w:r>
      <w:proofErr w:type="spellEnd"/>
      <w:r w:rsidRPr="00A61A53">
        <w:rPr>
          <w:rFonts w:ascii="Times New Roman" w:hAnsi="Times New Roman" w:cs="Times New Roman"/>
          <w:color w:val="222222"/>
          <w:sz w:val="20"/>
          <w:szCs w:val="20"/>
          <w:shd w:val="clear" w:color="auto" w:fill="FFFFFF"/>
        </w:rPr>
        <w:t xml:space="preserve">, B. (2019). UAE Females in STEM higher education, Paper presented at </w:t>
      </w:r>
      <w:r w:rsidRPr="00A61A53">
        <w:rPr>
          <w:rFonts w:ascii="Times New Roman" w:hAnsi="Times New Roman" w:cs="Times New Roman"/>
          <w:i/>
          <w:iCs/>
          <w:color w:val="222222"/>
          <w:sz w:val="20"/>
          <w:szCs w:val="20"/>
          <w:shd w:val="clear" w:color="auto" w:fill="FFFFFF"/>
        </w:rPr>
        <w:t xml:space="preserve">Advances in Science and Engineering Technology International Conferences (ASET), </w:t>
      </w:r>
      <w:r w:rsidRPr="00A61A53">
        <w:rPr>
          <w:rFonts w:ascii="Times New Roman" w:hAnsi="Times New Roman" w:cs="Times New Roman"/>
          <w:color w:val="222222"/>
          <w:sz w:val="20"/>
          <w:szCs w:val="20"/>
          <w:shd w:val="clear" w:color="auto" w:fill="FFFFFF"/>
        </w:rPr>
        <w:t xml:space="preserve">March </w:t>
      </w:r>
      <w:r w:rsidRPr="00A61A53">
        <w:rPr>
          <w:rFonts w:ascii="Times New Roman" w:hAnsi="Times New Roman" w:cs="Times New Roman"/>
          <w:i/>
          <w:iCs/>
          <w:color w:val="222222"/>
          <w:sz w:val="20"/>
          <w:szCs w:val="20"/>
          <w:shd w:val="clear" w:color="auto" w:fill="FFFFFF"/>
        </w:rPr>
        <w:t>2019</w:t>
      </w:r>
      <w:r w:rsidR="003C0E83" w:rsidRPr="00A61A53">
        <w:rPr>
          <w:rFonts w:ascii="Times New Roman" w:hAnsi="Times New Roman" w:cs="Times New Roman"/>
          <w:color w:val="222222"/>
          <w:sz w:val="20"/>
          <w:szCs w:val="20"/>
          <w:shd w:val="clear" w:color="auto" w:fill="FFFFFF"/>
        </w:rPr>
        <w:t>, pp.</w:t>
      </w:r>
      <w:r w:rsidRPr="00A61A53">
        <w:rPr>
          <w:rFonts w:ascii="Times New Roman" w:hAnsi="Times New Roman" w:cs="Times New Roman"/>
          <w:color w:val="222222"/>
          <w:sz w:val="20"/>
          <w:szCs w:val="20"/>
          <w:shd w:val="clear" w:color="auto" w:fill="FFFFFF"/>
        </w:rPr>
        <w:t xml:space="preserve">1-6, available at: </w:t>
      </w:r>
      <w:hyperlink r:id="rId15" w:history="1">
        <w:r w:rsidRPr="00A61A53">
          <w:rPr>
            <w:rStyle w:val="Hyperlink"/>
            <w:rFonts w:ascii="Times New Roman" w:hAnsi="Times New Roman" w:cs="Times New Roman"/>
            <w:sz w:val="20"/>
            <w:szCs w:val="20"/>
          </w:rPr>
          <w:t>http://www.africanews.com/2016/02/16/the-future-of-african-women-in-science-technology-engineering-and-mathematics</w:t>
        </w:r>
      </w:hyperlink>
      <w:r w:rsidRPr="00A61A53">
        <w:rPr>
          <w:rFonts w:ascii="Times New Roman" w:hAnsi="Times New Roman" w:cs="Times New Roman"/>
          <w:sz w:val="20"/>
          <w:szCs w:val="20"/>
        </w:rPr>
        <w:t xml:space="preserve"> (accessed 28 June 2021). </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 xml:space="preserve">Hyde, J. S., Lindberg, S. M., Linn, M. C., Ellis, A. B., and Williams, C. C. (2008). Gender similarities characterize math performance, </w:t>
      </w:r>
      <w:r w:rsidRPr="00A61A53">
        <w:rPr>
          <w:rFonts w:ascii="Times New Roman" w:hAnsi="Times New Roman" w:cs="Times New Roman"/>
          <w:i/>
          <w:sz w:val="20"/>
          <w:szCs w:val="20"/>
        </w:rPr>
        <w:t xml:space="preserve">Science, </w:t>
      </w:r>
      <w:r w:rsidR="003C0E83" w:rsidRPr="00A61A53">
        <w:rPr>
          <w:rFonts w:ascii="Times New Roman" w:hAnsi="Times New Roman" w:cs="Times New Roman"/>
          <w:sz w:val="20"/>
          <w:szCs w:val="20"/>
        </w:rPr>
        <w:t>Vol.</w:t>
      </w:r>
      <w:r w:rsidRPr="00A61A53">
        <w:rPr>
          <w:rFonts w:ascii="Times New Roman" w:hAnsi="Times New Roman" w:cs="Times New Roman"/>
          <w:sz w:val="20"/>
          <w:szCs w:val="20"/>
        </w:rPr>
        <w:t>321</w:t>
      </w:r>
      <w:r w:rsidR="003C0E83" w:rsidRPr="00A61A53">
        <w:rPr>
          <w:rFonts w:ascii="Times New Roman" w:hAnsi="Times New Roman" w:cs="Times New Roman"/>
          <w:sz w:val="20"/>
          <w:szCs w:val="20"/>
        </w:rPr>
        <w:t xml:space="preserve"> No.</w:t>
      </w:r>
      <w:r w:rsidRPr="00A61A53">
        <w:rPr>
          <w:rFonts w:ascii="Times New Roman" w:hAnsi="Times New Roman" w:cs="Times New Roman"/>
          <w:sz w:val="20"/>
          <w:szCs w:val="20"/>
        </w:rPr>
        <w:t xml:space="preserve">5888, </w:t>
      </w:r>
      <w:r w:rsidR="003C0E83" w:rsidRPr="00A61A53">
        <w:rPr>
          <w:rFonts w:ascii="Times New Roman" w:hAnsi="Times New Roman" w:cs="Times New Roman"/>
          <w:sz w:val="20"/>
          <w:szCs w:val="20"/>
        </w:rPr>
        <w:t>pp.</w:t>
      </w:r>
      <w:r w:rsidRPr="00A61A53">
        <w:rPr>
          <w:rFonts w:ascii="Times New Roman" w:hAnsi="Times New Roman" w:cs="Times New Roman"/>
          <w:sz w:val="20"/>
          <w:szCs w:val="20"/>
        </w:rPr>
        <w:t xml:space="preserve">494-495. </w:t>
      </w:r>
      <w:proofErr w:type="spellStart"/>
      <w:proofErr w:type="gramStart"/>
      <w:r w:rsidRPr="00A61A53">
        <w:rPr>
          <w:rFonts w:ascii="Times New Roman" w:hAnsi="Times New Roman" w:cs="Times New Roman"/>
          <w:sz w:val="20"/>
          <w:szCs w:val="20"/>
        </w:rPr>
        <w:t>doi</w:t>
      </w:r>
      <w:proofErr w:type="spellEnd"/>
      <w:proofErr w:type="gramEnd"/>
      <w:r w:rsidRPr="00A61A53">
        <w:rPr>
          <w:rFonts w:ascii="Times New Roman" w:hAnsi="Times New Roman" w:cs="Times New Roman"/>
          <w:sz w:val="20"/>
          <w:szCs w:val="20"/>
        </w:rPr>
        <w:t>: 10.1126/science.1160364</w:t>
      </w:r>
    </w:p>
    <w:p w:rsidR="005561E9" w:rsidRPr="00A61A53" w:rsidRDefault="005561E9" w:rsidP="00A61A53">
      <w:pPr>
        <w:spacing w:after="0" w:line="276" w:lineRule="auto"/>
        <w:ind w:left="284" w:hanging="284"/>
        <w:jc w:val="both"/>
        <w:rPr>
          <w:rFonts w:ascii="Times New Roman" w:hAnsi="Times New Roman" w:cs="Times New Roman"/>
          <w:color w:val="000000"/>
          <w:sz w:val="20"/>
          <w:szCs w:val="20"/>
          <w:shd w:val="clear" w:color="auto" w:fill="FBFBFB"/>
        </w:rPr>
      </w:pPr>
      <w:proofErr w:type="spellStart"/>
      <w:r w:rsidRPr="00A61A53">
        <w:rPr>
          <w:rFonts w:ascii="Times New Roman" w:hAnsi="Times New Roman" w:cs="Times New Roman"/>
          <w:color w:val="000000"/>
          <w:sz w:val="20"/>
          <w:szCs w:val="20"/>
          <w:shd w:val="clear" w:color="auto" w:fill="FBFBFB"/>
        </w:rPr>
        <w:t>Inglehart</w:t>
      </w:r>
      <w:proofErr w:type="spellEnd"/>
      <w:r w:rsidRPr="00A61A53">
        <w:rPr>
          <w:rFonts w:ascii="Times New Roman" w:hAnsi="Times New Roman" w:cs="Times New Roman"/>
          <w:color w:val="000000"/>
          <w:sz w:val="20"/>
          <w:szCs w:val="20"/>
          <w:shd w:val="clear" w:color="auto" w:fill="FBFBFB"/>
        </w:rPr>
        <w:t xml:space="preserve">, R. C., </w:t>
      </w:r>
      <w:proofErr w:type="spellStart"/>
      <w:r w:rsidRPr="00A61A53">
        <w:rPr>
          <w:rFonts w:ascii="Times New Roman" w:hAnsi="Times New Roman" w:cs="Times New Roman"/>
          <w:color w:val="000000"/>
          <w:sz w:val="20"/>
          <w:szCs w:val="20"/>
          <w:shd w:val="clear" w:color="auto" w:fill="FBFBFB"/>
        </w:rPr>
        <w:t>Haerpfer</w:t>
      </w:r>
      <w:proofErr w:type="spellEnd"/>
      <w:r w:rsidRPr="00A61A53">
        <w:rPr>
          <w:rFonts w:ascii="Times New Roman" w:hAnsi="Times New Roman" w:cs="Times New Roman"/>
          <w:color w:val="000000"/>
          <w:sz w:val="20"/>
          <w:szCs w:val="20"/>
          <w:shd w:val="clear" w:color="auto" w:fill="FBFBFB"/>
        </w:rPr>
        <w:t xml:space="preserve">, A., Moreno, C., </w:t>
      </w:r>
      <w:proofErr w:type="spellStart"/>
      <w:r w:rsidRPr="00A61A53">
        <w:rPr>
          <w:rFonts w:ascii="Times New Roman" w:hAnsi="Times New Roman" w:cs="Times New Roman"/>
          <w:color w:val="000000"/>
          <w:sz w:val="20"/>
          <w:szCs w:val="20"/>
          <w:shd w:val="clear" w:color="auto" w:fill="FBFBFB"/>
        </w:rPr>
        <w:t>Welzel</w:t>
      </w:r>
      <w:proofErr w:type="spellEnd"/>
      <w:r w:rsidRPr="00A61A53">
        <w:rPr>
          <w:rFonts w:ascii="Times New Roman" w:hAnsi="Times New Roman" w:cs="Times New Roman"/>
          <w:color w:val="000000"/>
          <w:sz w:val="20"/>
          <w:szCs w:val="20"/>
          <w:shd w:val="clear" w:color="auto" w:fill="FBFBFB"/>
        </w:rPr>
        <w:t xml:space="preserve">, K., </w:t>
      </w:r>
      <w:proofErr w:type="spellStart"/>
      <w:r w:rsidRPr="00A61A53">
        <w:rPr>
          <w:rFonts w:ascii="Times New Roman" w:hAnsi="Times New Roman" w:cs="Times New Roman"/>
          <w:color w:val="000000"/>
          <w:sz w:val="20"/>
          <w:szCs w:val="20"/>
          <w:shd w:val="clear" w:color="auto" w:fill="FBFBFB"/>
        </w:rPr>
        <w:t>Kizilova</w:t>
      </w:r>
      <w:proofErr w:type="spellEnd"/>
      <w:r w:rsidRPr="00A61A53">
        <w:rPr>
          <w:rFonts w:ascii="Times New Roman" w:hAnsi="Times New Roman" w:cs="Times New Roman"/>
          <w:color w:val="000000"/>
          <w:sz w:val="20"/>
          <w:szCs w:val="20"/>
          <w:shd w:val="clear" w:color="auto" w:fill="FBFBFB"/>
        </w:rPr>
        <w:t xml:space="preserve">, J., </w:t>
      </w:r>
      <w:proofErr w:type="spellStart"/>
      <w:r w:rsidRPr="00A61A53">
        <w:rPr>
          <w:rFonts w:ascii="Times New Roman" w:hAnsi="Times New Roman" w:cs="Times New Roman"/>
          <w:color w:val="000000"/>
          <w:sz w:val="20"/>
          <w:szCs w:val="20"/>
          <w:shd w:val="clear" w:color="auto" w:fill="FBFBFB"/>
        </w:rPr>
        <w:t>Diez</w:t>
      </w:r>
      <w:proofErr w:type="spellEnd"/>
      <w:r w:rsidRPr="00A61A53">
        <w:rPr>
          <w:rFonts w:ascii="Times New Roman" w:hAnsi="Times New Roman" w:cs="Times New Roman"/>
          <w:color w:val="000000"/>
          <w:sz w:val="20"/>
          <w:szCs w:val="20"/>
          <w:shd w:val="clear" w:color="auto" w:fill="FBFBFB"/>
        </w:rPr>
        <w:t xml:space="preserve">-Medrano, M., Lagos, P. Norris, E.0 </w:t>
      </w:r>
      <w:proofErr w:type="spellStart"/>
      <w:r w:rsidRPr="00A61A53">
        <w:rPr>
          <w:rFonts w:ascii="Times New Roman" w:hAnsi="Times New Roman" w:cs="Times New Roman"/>
          <w:color w:val="000000"/>
          <w:sz w:val="20"/>
          <w:szCs w:val="20"/>
          <w:shd w:val="clear" w:color="auto" w:fill="FBFBFB"/>
        </w:rPr>
        <w:t>Ponarin</w:t>
      </w:r>
      <w:proofErr w:type="spellEnd"/>
      <w:r w:rsidRPr="00A61A53">
        <w:rPr>
          <w:rFonts w:ascii="Times New Roman" w:hAnsi="Times New Roman" w:cs="Times New Roman"/>
          <w:color w:val="000000"/>
          <w:sz w:val="20"/>
          <w:szCs w:val="20"/>
          <w:shd w:val="clear" w:color="auto" w:fill="FBFBFB"/>
        </w:rPr>
        <w:t xml:space="preserve"> and </w:t>
      </w:r>
      <w:proofErr w:type="spellStart"/>
      <w:r w:rsidRPr="00A61A53">
        <w:rPr>
          <w:rFonts w:ascii="Times New Roman" w:hAnsi="Times New Roman" w:cs="Times New Roman"/>
          <w:color w:val="000000"/>
          <w:sz w:val="20"/>
          <w:szCs w:val="20"/>
          <w:shd w:val="clear" w:color="auto" w:fill="FBFBFB"/>
        </w:rPr>
        <w:t>Puranen</w:t>
      </w:r>
      <w:proofErr w:type="spellEnd"/>
      <w:r w:rsidRPr="00A61A53">
        <w:rPr>
          <w:rFonts w:ascii="Times New Roman" w:hAnsi="Times New Roman" w:cs="Times New Roman"/>
          <w:color w:val="000000"/>
          <w:sz w:val="20"/>
          <w:szCs w:val="20"/>
          <w:shd w:val="clear" w:color="auto" w:fill="FBFBFB"/>
        </w:rPr>
        <w:t xml:space="preserve"> B. (2014). World Values Survey: Round Six - Country-Pooled, Madrid: JD Systems Institute.</w:t>
      </w:r>
    </w:p>
    <w:p w:rsidR="005561E9" w:rsidRPr="00A61A53" w:rsidRDefault="005561E9" w:rsidP="00A61A53">
      <w:pPr>
        <w:spacing w:after="0" w:line="276" w:lineRule="auto"/>
        <w:ind w:left="284" w:hanging="284"/>
        <w:jc w:val="both"/>
        <w:rPr>
          <w:rFonts w:ascii="Times New Roman" w:hAnsi="Times New Roman" w:cs="Times New Roman"/>
          <w:sz w:val="20"/>
          <w:szCs w:val="20"/>
        </w:rPr>
      </w:pPr>
      <w:proofErr w:type="spellStart"/>
      <w:r w:rsidRPr="00A61A53">
        <w:rPr>
          <w:rFonts w:ascii="Times New Roman" w:hAnsi="Times New Roman" w:cs="Times New Roman"/>
          <w:sz w:val="20"/>
          <w:szCs w:val="20"/>
        </w:rPr>
        <w:t>Kandiyoti</w:t>
      </w:r>
      <w:proofErr w:type="spellEnd"/>
      <w:r w:rsidRPr="00A61A53">
        <w:rPr>
          <w:rFonts w:ascii="Times New Roman" w:hAnsi="Times New Roman" w:cs="Times New Roman"/>
          <w:sz w:val="20"/>
          <w:szCs w:val="20"/>
        </w:rPr>
        <w:t xml:space="preserve">, D. (1988). Bargaining with patriarchy. </w:t>
      </w:r>
      <w:r w:rsidRPr="00A61A53">
        <w:rPr>
          <w:rFonts w:ascii="Times New Roman" w:hAnsi="Times New Roman" w:cs="Times New Roman"/>
          <w:i/>
          <w:sz w:val="20"/>
          <w:szCs w:val="20"/>
        </w:rPr>
        <w:t xml:space="preserve">Gender </w:t>
      </w:r>
      <w:r w:rsidRPr="00A61A53">
        <w:rPr>
          <w:rFonts w:ascii="Times New Roman" w:hAnsi="Times New Roman" w:cs="Times New Roman"/>
          <w:color w:val="222222"/>
          <w:sz w:val="20"/>
          <w:szCs w:val="20"/>
          <w:shd w:val="clear" w:color="auto" w:fill="FFFFFF"/>
        </w:rPr>
        <w:t>and</w:t>
      </w:r>
      <w:r w:rsidRPr="00A61A53">
        <w:rPr>
          <w:rFonts w:ascii="Times New Roman" w:hAnsi="Times New Roman" w:cs="Times New Roman"/>
          <w:i/>
          <w:sz w:val="20"/>
          <w:szCs w:val="20"/>
        </w:rPr>
        <w:t xml:space="preserve"> society, </w:t>
      </w:r>
      <w:r w:rsidR="003C0E83" w:rsidRPr="00A61A53">
        <w:rPr>
          <w:rFonts w:ascii="Times New Roman" w:hAnsi="Times New Roman" w:cs="Times New Roman"/>
          <w:sz w:val="20"/>
          <w:szCs w:val="20"/>
        </w:rPr>
        <w:t>Vol.</w:t>
      </w:r>
      <w:r w:rsidRPr="00A61A53">
        <w:rPr>
          <w:rFonts w:ascii="Times New Roman" w:hAnsi="Times New Roman" w:cs="Times New Roman"/>
          <w:sz w:val="20"/>
          <w:szCs w:val="20"/>
        </w:rPr>
        <w:t>2 No</w:t>
      </w:r>
      <w:r w:rsidR="003C0E83" w:rsidRPr="00A61A53">
        <w:rPr>
          <w:rFonts w:ascii="Times New Roman" w:hAnsi="Times New Roman" w:cs="Times New Roman"/>
          <w:i/>
          <w:sz w:val="20"/>
          <w:szCs w:val="20"/>
        </w:rPr>
        <w:t>.</w:t>
      </w:r>
      <w:r w:rsidRPr="00A61A53">
        <w:rPr>
          <w:rFonts w:ascii="Times New Roman" w:hAnsi="Times New Roman" w:cs="Times New Roman"/>
          <w:sz w:val="20"/>
          <w:szCs w:val="20"/>
        </w:rPr>
        <w:t xml:space="preserve">3, pp.274-290. </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 xml:space="preserve">Khan, F. (2017). Right to education: status of Muslim female children in rural Uttar Pradesh. </w:t>
      </w:r>
      <w:r w:rsidRPr="00A61A53">
        <w:rPr>
          <w:rFonts w:ascii="Times New Roman" w:hAnsi="Times New Roman" w:cs="Times New Roman"/>
          <w:i/>
          <w:sz w:val="20"/>
          <w:szCs w:val="20"/>
        </w:rPr>
        <w:t>Academia Journal of Educational Research,</w:t>
      </w:r>
      <w:r w:rsidRPr="00A61A53">
        <w:rPr>
          <w:rFonts w:ascii="Times New Roman" w:hAnsi="Times New Roman" w:cs="Times New Roman"/>
          <w:sz w:val="20"/>
          <w:szCs w:val="20"/>
        </w:rPr>
        <w:t xml:space="preserve"> pp.347-362. </w:t>
      </w:r>
      <w:proofErr w:type="spellStart"/>
      <w:proofErr w:type="gramStart"/>
      <w:r w:rsidRPr="00A61A53">
        <w:rPr>
          <w:rFonts w:ascii="Times New Roman" w:hAnsi="Times New Roman" w:cs="Times New Roman"/>
          <w:sz w:val="20"/>
          <w:szCs w:val="20"/>
        </w:rPr>
        <w:t>doi</w:t>
      </w:r>
      <w:proofErr w:type="spellEnd"/>
      <w:proofErr w:type="gramEnd"/>
      <w:r w:rsidRPr="00A61A53">
        <w:rPr>
          <w:rFonts w:ascii="Times New Roman" w:hAnsi="Times New Roman" w:cs="Times New Roman"/>
          <w:sz w:val="20"/>
          <w:szCs w:val="20"/>
        </w:rPr>
        <w:t>: 10.15413 /ajer.2017.0105</w:t>
      </w:r>
    </w:p>
    <w:p w:rsidR="005561E9" w:rsidRPr="00A61A53" w:rsidRDefault="005561E9" w:rsidP="00A61A53">
      <w:pPr>
        <w:spacing w:after="0" w:line="276" w:lineRule="auto"/>
        <w:ind w:left="284" w:hanging="284"/>
        <w:jc w:val="both"/>
        <w:rPr>
          <w:rFonts w:ascii="Times New Roman" w:hAnsi="Times New Roman" w:cs="Times New Roman"/>
          <w:sz w:val="20"/>
          <w:szCs w:val="20"/>
          <w:shd w:val="clear" w:color="auto" w:fill="FFFFFF"/>
        </w:rPr>
      </w:pPr>
      <w:proofErr w:type="spellStart"/>
      <w:r w:rsidRPr="00A61A53">
        <w:rPr>
          <w:rFonts w:ascii="Times New Roman" w:hAnsi="Times New Roman" w:cs="Times New Roman"/>
          <w:sz w:val="20"/>
          <w:szCs w:val="20"/>
          <w:shd w:val="clear" w:color="auto" w:fill="FFFFFF"/>
        </w:rPr>
        <w:t>Labib</w:t>
      </w:r>
      <w:proofErr w:type="spellEnd"/>
      <w:r w:rsidRPr="00A61A53">
        <w:rPr>
          <w:rFonts w:ascii="Times New Roman" w:hAnsi="Times New Roman" w:cs="Times New Roman"/>
          <w:sz w:val="20"/>
          <w:szCs w:val="20"/>
          <w:shd w:val="clear" w:color="auto" w:fill="FFFFFF"/>
        </w:rPr>
        <w:t>, N. 2019. The Role of Parents in the Higher Education and Career Choices of Women of Arab Descent: A Comparative Study of Australia and the UAE</w:t>
      </w:r>
      <w:r w:rsidRPr="00A61A53">
        <w:rPr>
          <w:rFonts w:ascii="Times New Roman" w:hAnsi="Times New Roman" w:cs="Times New Roman"/>
          <w:i/>
          <w:sz w:val="20"/>
          <w:szCs w:val="20"/>
          <w:shd w:val="clear" w:color="auto" w:fill="FFFFFF"/>
        </w:rPr>
        <w:t>, Doctoral dissertation</w:t>
      </w:r>
      <w:r w:rsidRPr="00A61A53">
        <w:rPr>
          <w:rFonts w:ascii="Times New Roman" w:hAnsi="Times New Roman" w:cs="Times New Roman"/>
          <w:sz w:val="20"/>
          <w:szCs w:val="20"/>
          <w:shd w:val="clear" w:color="auto" w:fill="FFFFFF"/>
        </w:rPr>
        <w:t>, University of Sydney.</w:t>
      </w:r>
    </w:p>
    <w:p w:rsidR="005561E9" w:rsidRPr="00A61A53" w:rsidRDefault="005561E9" w:rsidP="00A61A53">
      <w:pPr>
        <w:spacing w:after="0" w:line="276" w:lineRule="auto"/>
        <w:ind w:left="284" w:hanging="284"/>
        <w:jc w:val="both"/>
        <w:rPr>
          <w:rFonts w:ascii="Times New Roman" w:hAnsi="Times New Roman" w:cs="Times New Roman"/>
          <w:sz w:val="20"/>
          <w:szCs w:val="20"/>
        </w:rPr>
      </w:pPr>
      <w:proofErr w:type="spellStart"/>
      <w:r w:rsidRPr="00A61A53">
        <w:rPr>
          <w:rFonts w:ascii="Times New Roman" w:hAnsi="Times New Roman" w:cs="Times New Roman"/>
          <w:sz w:val="20"/>
          <w:szCs w:val="20"/>
        </w:rPr>
        <w:t>Legewie</w:t>
      </w:r>
      <w:proofErr w:type="spellEnd"/>
      <w:r w:rsidRPr="00A61A53">
        <w:rPr>
          <w:rFonts w:ascii="Times New Roman" w:hAnsi="Times New Roman" w:cs="Times New Roman"/>
          <w:sz w:val="20"/>
          <w:szCs w:val="20"/>
        </w:rPr>
        <w:t xml:space="preserve">, J., and </w:t>
      </w:r>
      <w:proofErr w:type="spellStart"/>
      <w:r w:rsidRPr="00A61A53">
        <w:rPr>
          <w:rFonts w:ascii="Times New Roman" w:hAnsi="Times New Roman" w:cs="Times New Roman"/>
          <w:sz w:val="20"/>
          <w:szCs w:val="20"/>
        </w:rPr>
        <w:t>DiPrete</w:t>
      </w:r>
      <w:proofErr w:type="spellEnd"/>
      <w:r w:rsidRPr="00A61A53">
        <w:rPr>
          <w:rFonts w:ascii="Times New Roman" w:hAnsi="Times New Roman" w:cs="Times New Roman"/>
          <w:sz w:val="20"/>
          <w:szCs w:val="20"/>
        </w:rPr>
        <w:t xml:space="preserve">, T. A. (2014). The high school environment and the gender gap in science and engineering, </w:t>
      </w:r>
      <w:r w:rsidRPr="00A61A53">
        <w:rPr>
          <w:rFonts w:ascii="Times New Roman" w:hAnsi="Times New Roman" w:cs="Times New Roman"/>
          <w:i/>
          <w:sz w:val="20"/>
          <w:szCs w:val="20"/>
        </w:rPr>
        <w:t xml:space="preserve">Sociology of Education, </w:t>
      </w:r>
      <w:r w:rsidR="003C0E83" w:rsidRPr="00A61A53">
        <w:rPr>
          <w:rFonts w:ascii="Times New Roman" w:hAnsi="Times New Roman" w:cs="Times New Roman"/>
          <w:sz w:val="20"/>
          <w:szCs w:val="20"/>
        </w:rPr>
        <w:t>Vol.</w:t>
      </w:r>
      <w:r w:rsidRPr="00A61A53">
        <w:rPr>
          <w:rFonts w:ascii="Times New Roman" w:hAnsi="Times New Roman" w:cs="Times New Roman"/>
          <w:sz w:val="20"/>
          <w:szCs w:val="20"/>
        </w:rPr>
        <w:t>87</w:t>
      </w:r>
      <w:r w:rsidR="003C0E83" w:rsidRPr="00A61A53">
        <w:rPr>
          <w:rFonts w:ascii="Times New Roman" w:hAnsi="Times New Roman" w:cs="Times New Roman"/>
          <w:sz w:val="20"/>
          <w:szCs w:val="20"/>
        </w:rPr>
        <w:t xml:space="preserve"> No.</w:t>
      </w:r>
      <w:r w:rsidRPr="00A61A53">
        <w:rPr>
          <w:rFonts w:ascii="Times New Roman" w:hAnsi="Times New Roman" w:cs="Times New Roman"/>
          <w:sz w:val="20"/>
          <w:szCs w:val="20"/>
        </w:rPr>
        <w:t xml:space="preserve">4, pp.259–280. </w:t>
      </w:r>
      <w:proofErr w:type="gramStart"/>
      <w:r w:rsidRPr="00A61A53">
        <w:rPr>
          <w:rFonts w:ascii="Times New Roman" w:hAnsi="Times New Roman" w:cs="Times New Roman"/>
          <w:sz w:val="20"/>
          <w:szCs w:val="20"/>
        </w:rPr>
        <w:t>doi:</w:t>
      </w:r>
      <w:proofErr w:type="gramEnd"/>
      <w:r w:rsidRPr="00A61A53">
        <w:rPr>
          <w:rFonts w:ascii="Times New Roman" w:hAnsi="Times New Roman" w:cs="Times New Roman"/>
          <w:sz w:val="20"/>
          <w:szCs w:val="20"/>
        </w:rPr>
        <w:t>10.1177/0038040714547770</w:t>
      </w:r>
    </w:p>
    <w:p w:rsidR="005561E9" w:rsidRPr="00A61A53" w:rsidRDefault="005561E9" w:rsidP="00A61A53">
      <w:pPr>
        <w:spacing w:after="0" w:line="276" w:lineRule="auto"/>
        <w:ind w:left="284" w:hanging="284"/>
        <w:jc w:val="both"/>
        <w:rPr>
          <w:rFonts w:ascii="Times New Roman" w:hAnsi="Times New Roman" w:cs="Times New Roman"/>
          <w:color w:val="333333"/>
          <w:sz w:val="20"/>
          <w:szCs w:val="20"/>
        </w:rPr>
      </w:pPr>
      <w:proofErr w:type="spellStart"/>
      <w:r w:rsidRPr="00A61A53">
        <w:rPr>
          <w:rFonts w:ascii="Times New Roman" w:hAnsi="Times New Roman" w:cs="Times New Roman"/>
          <w:sz w:val="20"/>
          <w:szCs w:val="20"/>
        </w:rPr>
        <w:t>Lipigne</w:t>
      </w:r>
      <w:proofErr w:type="spellEnd"/>
      <w:r w:rsidRPr="00A61A53">
        <w:rPr>
          <w:rFonts w:ascii="Times New Roman" w:hAnsi="Times New Roman" w:cs="Times New Roman"/>
          <w:sz w:val="20"/>
          <w:szCs w:val="20"/>
        </w:rPr>
        <w:t xml:space="preserve">, E. and </w:t>
      </w:r>
      <w:proofErr w:type="spellStart"/>
      <w:r w:rsidRPr="00A61A53">
        <w:rPr>
          <w:rFonts w:ascii="Times New Roman" w:hAnsi="Times New Roman" w:cs="Times New Roman"/>
          <w:sz w:val="20"/>
          <w:szCs w:val="20"/>
        </w:rPr>
        <w:t>Lebbeau</w:t>
      </w:r>
      <w:proofErr w:type="spellEnd"/>
      <w:r w:rsidRPr="00A61A53">
        <w:rPr>
          <w:rFonts w:ascii="Times New Roman" w:hAnsi="Times New Roman" w:cs="Times New Roman"/>
          <w:sz w:val="20"/>
          <w:szCs w:val="20"/>
        </w:rPr>
        <w:t>, D. (</w:t>
      </w:r>
      <w:r w:rsidRPr="00A61A53">
        <w:rPr>
          <w:rStyle w:val="nlmyear"/>
          <w:rFonts w:ascii="Times New Roman" w:hAnsi="Times New Roman" w:cs="Times New Roman"/>
          <w:sz w:val="20"/>
          <w:szCs w:val="20"/>
        </w:rPr>
        <w:t>2005</w:t>
      </w:r>
      <w:r w:rsidRPr="00A61A53">
        <w:rPr>
          <w:rFonts w:ascii="Times New Roman" w:hAnsi="Times New Roman" w:cs="Times New Roman"/>
          <w:sz w:val="20"/>
          <w:szCs w:val="20"/>
        </w:rPr>
        <w:t xml:space="preserve">). </w:t>
      </w:r>
      <w:r w:rsidRPr="00A61A53">
        <w:rPr>
          <w:rFonts w:ascii="Times New Roman" w:hAnsi="Times New Roman" w:cs="Times New Roman"/>
          <w:i/>
          <w:sz w:val="20"/>
          <w:szCs w:val="20"/>
        </w:rPr>
        <w:t>Beyond inequalities, women in Namibia</w:t>
      </w:r>
      <w:r w:rsidRPr="00A61A53">
        <w:rPr>
          <w:rFonts w:ascii="Times New Roman" w:hAnsi="Times New Roman" w:cs="Times New Roman"/>
          <w:sz w:val="20"/>
          <w:szCs w:val="20"/>
        </w:rPr>
        <w:t>, </w:t>
      </w:r>
      <w:r w:rsidRPr="00A61A53">
        <w:rPr>
          <w:rStyle w:val="nlmpublisher-loc"/>
          <w:rFonts w:ascii="Times New Roman" w:hAnsi="Times New Roman" w:cs="Times New Roman"/>
          <w:sz w:val="20"/>
          <w:szCs w:val="20"/>
        </w:rPr>
        <w:t>Windhoek</w:t>
      </w:r>
      <w:r w:rsidRPr="00A61A53">
        <w:rPr>
          <w:rFonts w:ascii="Times New Roman" w:hAnsi="Times New Roman" w:cs="Times New Roman"/>
          <w:sz w:val="20"/>
          <w:szCs w:val="20"/>
        </w:rPr>
        <w:t>: </w:t>
      </w:r>
      <w:r w:rsidRPr="00A61A53">
        <w:rPr>
          <w:rStyle w:val="nlmpublisher-name"/>
          <w:rFonts w:ascii="Times New Roman" w:hAnsi="Times New Roman" w:cs="Times New Roman"/>
          <w:sz w:val="20"/>
          <w:szCs w:val="20"/>
        </w:rPr>
        <w:t>University of Namibia</w:t>
      </w:r>
      <w:r w:rsidRPr="00A61A53">
        <w:rPr>
          <w:rFonts w:ascii="Times New Roman" w:hAnsi="Times New Roman" w:cs="Times New Roman"/>
          <w:sz w:val="20"/>
          <w:szCs w:val="20"/>
        </w:rPr>
        <w:t xml:space="preserve">. </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 xml:space="preserve">Mann, A., and </w:t>
      </w:r>
      <w:proofErr w:type="spellStart"/>
      <w:r w:rsidRPr="00A61A53">
        <w:rPr>
          <w:rFonts w:ascii="Times New Roman" w:hAnsi="Times New Roman" w:cs="Times New Roman"/>
          <w:sz w:val="20"/>
          <w:szCs w:val="20"/>
        </w:rPr>
        <w:t>DiPrete</w:t>
      </w:r>
      <w:proofErr w:type="spellEnd"/>
      <w:r w:rsidRPr="00A61A53">
        <w:rPr>
          <w:rFonts w:ascii="Times New Roman" w:hAnsi="Times New Roman" w:cs="Times New Roman"/>
          <w:sz w:val="20"/>
          <w:szCs w:val="20"/>
        </w:rPr>
        <w:t xml:space="preserve">, T. A. (2013). Trends in gender segregation in the choice of science and engineering majors, </w:t>
      </w:r>
      <w:r w:rsidRPr="00A61A53">
        <w:rPr>
          <w:rFonts w:ascii="Times New Roman" w:hAnsi="Times New Roman" w:cs="Times New Roman"/>
          <w:i/>
          <w:sz w:val="20"/>
          <w:szCs w:val="20"/>
        </w:rPr>
        <w:t xml:space="preserve">Social Science Research, </w:t>
      </w:r>
      <w:r w:rsidRPr="00A61A53">
        <w:rPr>
          <w:rFonts w:ascii="Times New Roman" w:hAnsi="Times New Roman" w:cs="Times New Roman"/>
          <w:sz w:val="20"/>
          <w:szCs w:val="20"/>
        </w:rPr>
        <w:t xml:space="preserve">Vol.42 No.6, </w:t>
      </w:r>
      <w:r w:rsidR="003C0E83" w:rsidRPr="00A61A53">
        <w:rPr>
          <w:rFonts w:ascii="Times New Roman" w:hAnsi="Times New Roman" w:cs="Times New Roman"/>
          <w:sz w:val="20"/>
          <w:szCs w:val="20"/>
        </w:rPr>
        <w:t>pp.</w:t>
      </w:r>
      <w:r w:rsidRPr="00A61A53">
        <w:rPr>
          <w:rFonts w:ascii="Times New Roman" w:hAnsi="Times New Roman" w:cs="Times New Roman"/>
          <w:sz w:val="20"/>
          <w:szCs w:val="20"/>
        </w:rPr>
        <w:t>1519–1541. doi:10.1016/j.ssresearch.2013.07.002</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proofErr w:type="spellStart"/>
      <w:r w:rsidRPr="00A61A53">
        <w:rPr>
          <w:rFonts w:ascii="Times New Roman" w:hAnsi="Times New Roman" w:cs="Times New Roman"/>
          <w:color w:val="222222"/>
          <w:sz w:val="20"/>
          <w:szCs w:val="20"/>
          <w:shd w:val="clear" w:color="auto" w:fill="FFFFFF"/>
        </w:rPr>
        <w:t>Mies</w:t>
      </w:r>
      <w:proofErr w:type="spellEnd"/>
      <w:r w:rsidRPr="00A61A53">
        <w:rPr>
          <w:rFonts w:ascii="Times New Roman" w:hAnsi="Times New Roman" w:cs="Times New Roman"/>
          <w:color w:val="222222"/>
          <w:sz w:val="20"/>
          <w:szCs w:val="20"/>
          <w:shd w:val="clear" w:color="auto" w:fill="FFFFFF"/>
        </w:rPr>
        <w:t xml:space="preserve">, </w:t>
      </w:r>
      <w:r w:rsidRPr="00A61A53">
        <w:rPr>
          <w:rFonts w:ascii="Times New Roman" w:hAnsi="Times New Roman" w:cs="Times New Roman"/>
          <w:sz w:val="20"/>
          <w:szCs w:val="20"/>
          <w:shd w:val="clear" w:color="auto" w:fill="FFFFFF"/>
        </w:rPr>
        <w:t>M. (1998). </w:t>
      </w:r>
      <w:r w:rsidRPr="00A61A53">
        <w:rPr>
          <w:rFonts w:ascii="Times New Roman" w:hAnsi="Times New Roman" w:cs="Times New Roman"/>
          <w:i/>
          <w:iCs/>
          <w:sz w:val="20"/>
          <w:szCs w:val="20"/>
          <w:shd w:val="clear" w:color="auto" w:fill="FFFFFF"/>
        </w:rPr>
        <w:t>Patriarchy and accumulation on a world scale: Women in the international division of labour</w:t>
      </w:r>
      <w:r w:rsidRPr="00A61A53">
        <w:rPr>
          <w:rFonts w:ascii="Times New Roman" w:hAnsi="Times New Roman" w:cs="Times New Roman"/>
          <w:sz w:val="20"/>
          <w:szCs w:val="20"/>
          <w:shd w:val="clear" w:color="auto" w:fill="FFFFFF"/>
        </w:rPr>
        <w:t>, Palgrave Macmillan.</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proofErr w:type="spellStart"/>
      <w:r w:rsidRPr="00A61A53">
        <w:rPr>
          <w:rFonts w:ascii="Times New Roman" w:hAnsi="Times New Roman" w:cs="Times New Roman"/>
          <w:color w:val="222222"/>
          <w:sz w:val="20"/>
          <w:szCs w:val="20"/>
          <w:shd w:val="clear" w:color="auto" w:fill="FFFFFF"/>
        </w:rPr>
        <w:t>Moghadam</w:t>
      </w:r>
      <w:proofErr w:type="spellEnd"/>
      <w:r w:rsidRPr="00A61A53">
        <w:rPr>
          <w:rFonts w:ascii="Times New Roman" w:hAnsi="Times New Roman" w:cs="Times New Roman"/>
          <w:color w:val="222222"/>
          <w:sz w:val="20"/>
          <w:szCs w:val="20"/>
          <w:shd w:val="clear" w:color="auto" w:fill="FFFFFF"/>
        </w:rPr>
        <w:t xml:space="preserve">, V. M. (2020). </w:t>
      </w:r>
      <w:r w:rsidRPr="00A61A53">
        <w:rPr>
          <w:rFonts w:ascii="Times New Roman" w:hAnsi="Times New Roman" w:cs="Times New Roman"/>
          <w:i/>
          <w:color w:val="222222"/>
          <w:sz w:val="20"/>
          <w:szCs w:val="20"/>
          <w:shd w:val="clear" w:color="auto" w:fill="FFFFFF"/>
        </w:rPr>
        <w:t>Women, Work, and Patriarchy in the Middle East and North Africa</w:t>
      </w:r>
      <w:r w:rsidRPr="00A61A53">
        <w:rPr>
          <w:rFonts w:ascii="Times New Roman" w:hAnsi="Times New Roman" w:cs="Times New Roman"/>
          <w:color w:val="222222"/>
          <w:sz w:val="20"/>
          <w:szCs w:val="20"/>
          <w:shd w:val="clear" w:color="auto" w:fill="FFFFFF"/>
        </w:rPr>
        <w:t xml:space="preserve">: by </w:t>
      </w:r>
      <w:proofErr w:type="spellStart"/>
      <w:r w:rsidRPr="00A61A53">
        <w:rPr>
          <w:rFonts w:ascii="Times New Roman" w:hAnsi="Times New Roman" w:cs="Times New Roman"/>
          <w:color w:val="222222"/>
          <w:sz w:val="20"/>
          <w:szCs w:val="20"/>
          <w:shd w:val="clear" w:color="auto" w:fill="FFFFFF"/>
        </w:rPr>
        <w:t>Fariba</w:t>
      </w:r>
      <w:proofErr w:type="spellEnd"/>
      <w:r w:rsidRPr="00A61A53">
        <w:rPr>
          <w:rFonts w:ascii="Times New Roman" w:hAnsi="Times New Roman" w:cs="Times New Roman"/>
          <w:color w:val="222222"/>
          <w:sz w:val="20"/>
          <w:szCs w:val="20"/>
          <w:shd w:val="clear" w:color="auto" w:fill="FFFFFF"/>
        </w:rPr>
        <w:t xml:space="preserve"> </w:t>
      </w:r>
      <w:proofErr w:type="spellStart"/>
      <w:r w:rsidRPr="00A61A53">
        <w:rPr>
          <w:rFonts w:ascii="Times New Roman" w:hAnsi="Times New Roman" w:cs="Times New Roman"/>
          <w:color w:val="222222"/>
          <w:sz w:val="20"/>
          <w:szCs w:val="20"/>
          <w:shd w:val="clear" w:color="auto" w:fill="FFFFFF"/>
        </w:rPr>
        <w:t>Solati</w:t>
      </w:r>
      <w:proofErr w:type="spellEnd"/>
      <w:r w:rsidRPr="00A61A53">
        <w:rPr>
          <w:rFonts w:ascii="Times New Roman" w:hAnsi="Times New Roman" w:cs="Times New Roman"/>
          <w:color w:val="222222"/>
          <w:sz w:val="20"/>
          <w:szCs w:val="20"/>
          <w:shd w:val="clear" w:color="auto" w:fill="FFFFFF"/>
        </w:rPr>
        <w:t xml:space="preserve">. Cham, Switzerland: Palgrave Pivot/Springer.  </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proofErr w:type="spellStart"/>
      <w:r w:rsidRPr="00A61A53">
        <w:rPr>
          <w:rFonts w:ascii="Times New Roman" w:hAnsi="Times New Roman" w:cs="Times New Roman"/>
          <w:color w:val="222222"/>
          <w:sz w:val="20"/>
          <w:szCs w:val="20"/>
          <w:shd w:val="clear" w:color="auto" w:fill="FFFFFF"/>
        </w:rPr>
        <w:t>Nadereh</w:t>
      </w:r>
      <w:proofErr w:type="spellEnd"/>
      <w:r w:rsidRPr="00A61A53">
        <w:rPr>
          <w:rFonts w:ascii="Times New Roman" w:hAnsi="Times New Roman" w:cs="Times New Roman"/>
          <w:color w:val="222222"/>
          <w:sz w:val="20"/>
          <w:szCs w:val="20"/>
          <w:shd w:val="clear" w:color="auto" w:fill="FFFFFF"/>
        </w:rPr>
        <w:t xml:space="preserve"> </w:t>
      </w:r>
      <w:proofErr w:type="spellStart"/>
      <w:r w:rsidRPr="00A61A53">
        <w:rPr>
          <w:rFonts w:ascii="Times New Roman" w:hAnsi="Times New Roman" w:cs="Times New Roman"/>
          <w:color w:val="222222"/>
          <w:sz w:val="20"/>
          <w:szCs w:val="20"/>
          <w:shd w:val="clear" w:color="auto" w:fill="FFFFFF"/>
        </w:rPr>
        <w:t>Chamlou</w:t>
      </w:r>
      <w:proofErr w:type="spellEnd"/>
      <w:r w:rsidRPr="00A61A53">
        <w:rPr>
          <w:rFonts w:ascii="Times New Roman" w:hAnsi="Times New Roman" w:cs="Times New Roman"/>
          <w:color w:val="222222"/>
          <w:sz w:val="20"/>
          <w:szCs w:val="20"/>
          <w:shd w:val="clear" w:color="auto" w:fill="FFFFFF"/>
        </w:rPr>
        <w:t xml:space="preserve"> and Silvia </w:t>
      </w:r>
      <w:proofErr w:type="spellStart"/>
      <w:r w:rsidRPr="00A61A53">
        <w:rPr>
          <w:rFonts w:ascii="Times New Roman" w:hAnsi="Times New Roman" w:cs="Times New Roman"/>
          <w:color w:val="222222"/>
          <w:sz w:val="20"/>
          <w:szCs w:val="20"/>
          <w:shd w:val="clear" w:color="auto" w:fill="FFFFFF"/>
        </w:rPr>
        <w:t>Muzi</w:t>
      </w:r>
      <w:proofErr w:type="spellEnd"/>
      <w:r w:rsidRPr="00A61A53">
        <w:rPr>
          <w:rFonts w:ascii="Times New Roman" w:hAnsi="Times New Roman" w:cs="Times New Roman"/>
          <w:color w:val="222222"/>
          <w:sz w:val="20"/>
          <w:szCs w:val="20"/>
          <w:shd w:val="clear" w:color="auto" w:fill="FFFFFF"/>
        </w:rPr>
        <w:t xml:space="preserve"> and </w:t>
      </w:r>
      <w:proofErr w:type="spellStart"/>
      <w:r w:rsidRPr="00A61A53">
        <w:rPr>
          <w:rFonts w:ascii="Times New Roman" w:hAnsi="Times New Roman" w:cs="Times New Roman"/>
          <w:color w:val="222222"/>
          <w:sz w:val="20"/>
          <w:szCs w:val="20"/>
          <w:shd w:val="clear" w:color="auto" w:fill="FFFFFF"/>
        </w:rPr>
        <w:t>Hanane</w:t>
      </w:r>
      <w:proofErr w:type="spellEnd"/>
      <w:r w:rsidRPr="00A61A53">
        <w:rPr>
          <w:rFonts w:ascii="Times New Roman" w:hAnsi="Times New Roman" w:cs="Times New Roman"/>
          <w:color w:val="222222"/>
          <w:sz w:val="20"/>
          <w:szCs w:val="20"/>
          <w:shd w:val="clear" w:color="auto" w:fill="FFFFFF"/>
        </w:rPr>
        <w:t xml:space="preserve"> Ahmed, (2011). </w:t>
      </w:r>
      <w:r w:rsidRPr="00A61A53">
        <w:rPr>
          <w:rFonts w:ascii="Times New Roman" w:hAnsi="Times New Roman" w:cs="Times New Roman"/>
          <w:i/>
          <w:color w:val="222222"/>
          <w:sz w:val="20"/>
          <w:szCs w:val="20"/>
          <w:shd w:val="clear" w:color="auto" w:fill="FFFFFF"/>
        </w:rPr>
        <w:t>Understanding the Determinants of Female Labour Force Participation in the Middle East and North Africa Region: The Role of Education and Social Norms in Amman.</w:t>
      </w:r>
      <w:r w:rsidRPr="00A61A53">
        <w:rPr>
          <w:rFonts w:ascii="Times New Roman" w:hAnsi="Times New Roman" w:cs="Times New Roman"/>
          <w:color w:val="222222"/>
          <w:sz w:val="20"/>
          <w:szCs w:val="20"/>
          <w:shd w:val="clear" w:color="auto" w:fill="FFFFFF"/>
        </w:rPr>
        <w:t xml:space="preserve"> Working Papers 31, </w:t>
      </w:r>
      <w:proofErr w:type="spellStart"/>
      <w:r w:rsidRPr="00A61A53">
        <w:rPr>
          <w:rFonts w:ascii="Times New Roman" w:hAnsi="Times New Roman" w:cs="Times New Roman"/>
          <w:color w:val="222222"/>
          <w:sz w:val="20"/>
          <w:szCs w:val="20"/>
          <w:shd w:val="clear" w:color="auto" w:fill="FFFFFF"/>
        </w:rPr>
        <w:t>AlmaLaurea</w:t>
      </w:r>
      <w:proofErr w:type="spellEnd"/>
      <w:r w:rsidRPr="00A61A53">
        <w:rPr>
          <w:rFonts w:ascii="Times New Roman" w:hAnsi="Times New Roman" w:cs="Times New Roman"/>
          <w:color w:val="222222"/>
          <w:sz w:val="20"/>
          <w:szCs w:val="20"/>
          <w:shd w:val="clear" w:color="auto" w:fill="FFFFFF"/>
        </w:rPr>
        <w:t xml:space="preserve"> Inter-University Consortium.</w:t>
      </w:r>
    </w:p>
    <w:p w:rsidR="005561E9" w:rsidRPr="00A61A53" w:rsidRDefault="005561E9" w:rsidP="00A61A53">
      <w:pPr>
        <w:spacing w:after="0" w:line="276" w:lineRule="auto"/>
        <w:ind w:left="284" w:hanging="284"/>
        <w:jc w:val="both"/>
        <w:rPr>
          <w:rFonts w:ascii="Times New Roman" w:hAnsi="Times New Roman" w:cs="Times New Roman"/>
          <w:sz w:val="20"/>
          <w:szCs w:val="20"/>
        </w:rPr>
      </w:pPr>
      <w:proofErr w:type="spellStart"/>
      <w:r w:rsidRPr="00A61A53">
        <w:rPr>
          <w:rFonts w:ascii="Times New Roman" w:hAnsi="Times New Roman" w:cs="Times New Roman"/>
          <w:sz w:val="20"/>
          <w:szCs w:val="20"/>
        </w:rPr>
        <w:t>Obaidullah</w:t>
      </w:r>
      <w:proofErr w:type="spellEnd"/>
      <w:r w:rsidRPr="00A61A53">
        <w:rPr>
          <w:rFonts w:ascii="Times New Roman" w:hAnsi="Times New Roman" w:cs="Times New Roman"/>
          <w:sz w:val="20"/>
          <w:szCs w:val="20"/>
        </w:rPr>
        <w:t xml:space="preserve">, M. (2020). Rule of Law in Bangladesh; Illusion or Reality. </w:t>
      </w:r>
      <w:r w:rsidRPr="00A61A53">
        <w:rPr>
          <w:rFonts w:ascii="Times New Roman" w:hAnsi="Times New Roman" w:cs="Times New Roman"/>
          <w:i/>
          <w:sz w:val="20"/>
          <w:szCs w:val="20"/>
        </w:rPr>
        <w:t xml:space="preserve">Electronic Research Journal of Social Sciences and Humanities, </w:t>
      </w:r>
      <w:r w:rsidRPr="00A61A53">
        <w:rPr>
          <w:rFonts w:ascii="Times New Roman" w:hAnsi="Times New Roman" w:cs="Times New Roman"/>
          <w:sz w:val="20"/>
          <w:szCs w:val="20"/>
        </w:rPr>
        <w:t>Vol.2 No.2, pp. 1-15</w:t>
      </w:r>
    </w:p>
    <w:p w:rsidR="005561E9" w:rsidRPr="00A61A53" w:rsidRDefault="005561E9" w:rsidP="00A61A53">
      <w:pPr>
        <w:spacing w:after="0" w:line="276" w:lineRule="auto"/>
        <w:ind w:left="284" w:hanging="284"/>
        <w:jc w:val="both"/>
        <w:rPr>
          <w:rFonts w:ascii="Times New Roman" w:hAnsi="Times New Roman" w:cs="Times New Roman"/>
          <w:sz w:val="20"/>
          <w:szCs w:val="20"/>
          <w:shd w:val="clear" w:color="auto" w:fill="FFFFFF"/>
        </w:rPr>
      </w:pPr>
      <w:r w:rsidRPr="00A61A53">
        <w:rPr>
          <w:rFonts w:ascii="Times New Roman" w:hAnsi="Times New Roman" w:cs="Times New Roman"/>
          <w:sz w:val="20"/>
          <w:szCs w:val="20"/>
          <w:shd w:val="clear" w:color="auto" w:fill="FFFFFF"/>
        </w:rPr>
        <w:t xml:space="preserve">OECD (2015, March 5). </w:t>
      </w:r>
      <w:r w:rsidRPr="00A61A53">
        <w:rPr>
          <w:rFonts w:ascii="Times New Roman" w:hAnsi="Times New Roman" w:cs="Times New Roman"/>
          <w:i/>
          <w:sz w:val="20"/>
          <w:szCs w:val="20"/>
          <w:shd w:val="clear" w:color="auto" w:fill="FFFFFF"/>
        </w:rPr>
        <w:t xml:space="preserve">The ABC of Gender Equality in Education: Aptitude, Behaviour, Confidence. </w:t>
      </w:r>
      <w:r w:rsidRPr="00A61A53">
        <w:rPr>
          <w:rFonts w:ascii="Times New Roman" w:hAnsi="Times New Roman" w:cs="Times New Roman"/>
          <w:sz w:val="20"/>
          <w:szCs w:val="20"/>
          <w:shd w:val="clear" w:color="auto" w:fill="FFFFFF"/>
        </w:rPr>
        <w:t>Paris, Organisation for Economic Co-operation and Development</w:t>
      </w:r>
      <w:r w:rsidRPr="00A61A53">
        <w:rPr>
          <w:rFonts w:ascii="Times New Roman" w:hAnsi="Times New Roman" w:cs="Times New Roman"/>
          <w:i/>
          <w:sz w:val="20"/>
          <w:szCs w:val="20"/>
          <w:shd w:val="clear" w:color="auto" w:fill="FFFFFF"/>
        </w:rPr>
        <w:t xml:space="preserve">, </w:t>
      </w:r>
      <w:r w:rsidRPr="00A61A53">
        <w:rPr>
          <w:rFonts w:ascii="Times New Roman" w:hAnsi="Times New Roman" w:cs="Times New Roman"/>
          <w:sz w:val="20"/>
          <w:szCs w:val="20"/>
          <w:shd w:val="clear" w:color="auto" w:fill="FFFFFF"/>
        </w:rPr>
        <w:t xml:space="preserve">available at: </w:t>
      </w:r>
      <w:hyperlink r:id="rId16" w:history="1">
        <w:r w:rsidRPr="00A61A53">
          <w:rPr>
            <w:rStyle w:val="Hyperlink"/>
            <w:rFonts w:ascii="Times New Roman" w:hAnsi="Times New Roman" w:cs="Times New Roman"/>
            <w:sz w:val="20"/>
            <w:szCs w:val="20"/>
            <w:shd w:val="clear" w:color="auto" w:fill="FFFFFF"/>
          </w:rPr>
          <w:t>https://www.oecd.org/pisa/keyfindings/pisa-2012-results-gender-eng.pdf</w:t>
        </w:r>
      </w:hyperlink>
      <w:r w:rsidRPr="00A61A53">
        <w:rPr>
          <w:rFonts w:ascii="Times New Roman" w:hAnsi="Times New Roman" w:cs="Times New Roman"/>
          <w:sz w:val="20"/>
          <w:szCs w:val="20"/>
          <w:shd w:val="clear" w:color="auto" w:fill="FFFFFF"/>
        </w:rPr>
        <w:t xml:space="preserve"> (accessed 10 August 2021). </w:t>
      </w:r>
    </w:p>
    <w:p w:rsidR="005561E9" w:rsidRPr="00A61A53" w:rsidRDefault="005561E9" w:rsidP="00A61A53">
      <w:pPr>
        <w:spacing w:after="0" w:line="276" w:lineRule="auto"/>
        <w:ind w:left="284" w:hanging="284"/>
        <w:jc w:val="both"/>
        <w:rPr>
          <w:rFonts w:ascii="Times New Roman" w:hAnsi="Times New Roman" w:cs="Times New Roman"/>
          <w:sz w:val="20"/>
          <w:szCs w:val="20"/>
          <w:shd w:val="clear" w:color="auto" w:fill="FFFFFF"/>
        </w:rPr>
      </w:pPr>
      <w:r w:rsidRPr="00A61A53">
        <w:rPr>
          <w:rFonts w:ascii="Times New Roman" w:hAnsi="Times New Roman" w:cs="Times New Roman"/>
          <w:sz w:val="20"/>
          <w:szCs w:val="20"/>
          <w:shd w:val="clear" w:color="auto" w:fill="FFFFFF"/>
        </w:rPr>
        <w:t xml:space="preserve">OECD (2017). </w:t>
      </w:r>
      <w:r w:rsidRPr="00A61A53">
        <w:rPr>
          <w:rFonts w:ascii="Times New Roman" w:hAnsi="Times New Roman" w:cs="Times New Roman"/>
          <w:i/>
          <w:sz w:val="20"/>
          <w:szCs w:val="20"/>
          <w:shd w:val="clear" w:color="auto" w:fill="FFFFFF"/>
        </w:rPr>
        <w:t xml:space="preserve">The Pursuit of Gender Equality: an Uphill Battle. Paris, Organisation for Economic Co-operation and Development, </w:t>
      </w:r>
      <w:r w:rsidRPr="00A61A53">
        <w:rPr>
          <w:rFonts w:ascii="Times New Roman" w:hAnsi="Times New Roman" w:cs="Times New Roman"/>
          <w:sz w:val="20"/>
          <w:szCs w:val="20"/>
          <w:shd w:val="clear" w:color="auto" w:fill="FFFFFF"/>
        </w:rPr>
        <w:t>available at:</w:t>
      </w:r>
      <w:r w:rsidRPr="00A61A53">
        <w:rPr>
          <w:rFonts w:ascii="Times New Roman" w:hAnsi="Times New Roman" w:cs="Times New Roman"/>
          <w:i/>
          <w:sz w:val="20"/>
          <w:szCs w:val="20"/>
          <w:shd w:val="clear" w:color="auto" w:fill="FFFFFF"/>
        </w:rPr>
        <w:t xml:space="preserve"> </w:t>
      </w:r>
      <w:hyperlink r:id="rId17" w:history="1">
        <w:r w:rsidRPr="00A61A53">
          <w:rPr>
            <w:rStyle w:val="Hyperlink"/>
            <w:rFonts w:ascii="Times New Roman" w:hAnsi="Times New Roman" w:cs="Times New Roman"/>
            <w:sz w:val="20"/>
            <w:szCs w:val="20"/>
            <w:shd w:val="clear" w:color="auto" w:fill="FFFFFF"/>
          </w:rPr>
          <w:t>https://www.oecd.org/publications/the-pursuit-of-gender-equality-9789264281318-en.htm</w:t>
        </w:r>
      </w:hyperlink>
      <w:r w:rsidRPr="00A61A53">
        <w:rPr>
          <w:rFonts w:ascii="Times New Roman" w:hAnsi="Times New Roman" w:cs="Times New Roman"/>
          <w:sz w:val="20"/>
          <w:szCs w:val="20"/>
          <w:shd w:val="clear" w:color="auto" w:fill="FFFFFF"/>
        </w:rPr>
        <w:t xml:space="preserve"> (accessed 7 July 2021). </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proofErr w:type="spellStart"/>
      <w:r w:rsidRPr="00A61A53">
        <w:rPr>
          <w:rFonts w:ascii="Times New Roman" w:hAnsi="Times New Roman" w:cs="Times New Roman"/>
          <w:color w:val="222222"/>
          <w:sz w:val="20"/>
          <w:szCs w:val="20"/>
          <w:shd w:val="clear" w:color="auto" w:fill="FFFFFF"/>
        </w:rPr>
        <w:t>Omair</w:t>
      </w:r>
      <w:proofErr w:type="spellEnd"/>
      <w:r w:rsidRPr="00A61A53">
        <w:rPr>
          <w:rFonts w:ascii="Times New Roman" w:hAnsi="Times New Roman" w:cs="Times New Roman"/>
          <w:color w:val="222222"/>
          <w:sz w:val="20"/>
          <w:szCs w:val="20"/>
          <w:shd w:val="clear" w:color="auto" w:fill="FFFFFF"/>
        </w:rPr>
        <w:t xml:space="preserve">, K. (2008), Women in management in the Arab context. </w:t>
      </w:r>
      <w:r w:rsidRPr="00A61A53">
        <w:rPr>
          <w:rFonts w:ascii="Times New Roman" w:hAnsi="Times New Roman" w:cs="Times New Roman"/>
          <w:i/>
          <w:color w:val="222222"/>
          <w:sz w:val="20"/>
          <w:szCs w:val="20"/>
          <w:shd w:val="clear" w:color="auto" w:fill="FFFFFF"/>
        </w:rPr>
        <w:t>Education, Business and Society: Contemporary Middle Eastern Issues,</w:t>
      </w:r>
      <w:r w:rsidRPr="00A61A53">
        <w:rPr>
          <w:rFonts w:ascii="Times New Roman" w:hAnsi="Times New Roman" w:cs="Times New Roman"/>
          <w:color w:val="222222"/>
          <w:sz w:val="20"/>
          <w:szCs w:val="20"/>
          <w:shd w:val="clear" w:color="auto" w:fill="FFFFFF"/>
        </w:rPr>
        <w:t xml:space="preserve"> Vol.1 No.2, pp.107-123. </w:t>
      </w:r>
      <w:hyperlink r:id="rId18" w:history="1">
        <w:r w:rsidRPr="00A61A53">
          <w:rPr>
            <w:rStyle w:val="Hyperlink"/>
            <w:rFonts w:ascii="Times New Roman" w:hAnsi="Times New Roman" w:cs="Times New Roman"/>
            <w:sz w:val="20"/>
            <w:szCs w:val="20"/>
            <w:shd w:val="clear" w:color="auto" w:fill="FFFFFF"/>
          </w:rPr>
          <w:t>https://doi.org/10.1108/17537980810890293</w:t>
        </w:r>
      </w:hyperlink>
    </w:p>
    <w:p w:rsidR="005561E9" w:rsidRPr="00A61A53" w:rsidRDefault="005561E9" w:rsidP="00A61A53">
      <w:pPr>
        <w:spacing w:after="0" w:line="276" w:lineRule="auto"/>
        <w:ind w:left="284" w:hanging="284"/>
        <w:jc w:val="both"/>
        <w:rPr>
          <w:rFonts w:ascii="Times New Roman" w:hAnsi="Times New Roman" w:cs="Times New Roman"/>
          <w:sz w:val="20"/>
          <w:szCs w:val="20"/>
        </w:rPr>
      </w:pPr>
      <w:proofErr w:type="spellStart"/>
      <w:r w:rsidRPr="00A61A53">
        <w:rPr>
          <w:rFonts w:ascii="Times New Roman" w:hAnsi="Times New Roman" w:cs="Times New Roman"/>
          <w:sz w:val="20"/>
          <w:szCs w:val="20"/>
        </w:rPr>
        <w:t>Pande</w:t>
      </w:r>
      <w:proofErr w:type="spellEnd"/>
      <w:r w:rsidRPr="00A61A53">
        <w:rPr>
          <w:rFonts w:ascii="Times New Roman" w:hAnsi="Times New Roman" w:cs="Times New Roman"/>
          <w:sz w:val="20"/>
          <w:szCs w:val="20"/>
        </w:rPr>
        <w:t xml:space="preserve">, R. (2006). Muslim women and girl’s education a case study from Hyderabad, </w:t>
      </w:r>
      <w:r w:rsidRPr="00A61A53">
        <w:rPr>
          <w:rFonts w:ascii="Times New Roman" w:hAnsi="Times New Roman" w:cs="Times New Roman"/>
          <w:i/>
          <w:sz w:val="20"/>
          <w:szCs w:val="20"/>
        </w:rPr>
        <w:t xml:space="preserve">Journal of Indian Education, </w:t>
      </w:r>
      <w:r w:rsidRPr="00A61A53">
        <w:rPr>
          <w:rFonts w:ascii="Times New Roman" w:hAnsi="Times New Roman" w:cs="Times New Roman"/>
          <w:sz w:val="20"/>
          <w:szCs w:val="20"/>
        </w:rPr>
        <w:t xml:space="preserve">Vol.32 No.1, pp.81-95. </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proofErr w:type="spellStart"/>
      <w:r w:rsidRPr="00A61A53">
        <w:rPr>
          <w:rFonts w:ascii="Times New Roman" w:hAnsi="Times New Roman" w:cs="Times New Roman"/>
          <w:color w:val="222222"/>
          <w:sz w:val="20"/>
          <w:szCs w:val="20"/>
          <w:shd w:val="clear" w:color="auto" w:fill="FFFFFF"/>
        </w:rPr>
        <w:t>Polkowska</w:t>
      </w:r>
      <w:proofErr w:type="spellEnd"/>
      <w:r w:rsidRPr="00A61A53">
        <w:rPr>
          <w:rFonts w:ascii="Times New Roman" w:hAnsi="Times New Roman" w:cs="Times New Roman"/>
          <w:color w:val="222222"/>
          <w:sz w:val="20"/>
          <w:szCs w:val="20"/>
          <w:shd w:val="clear" w:color="auto" w:fill="FFFFFF"/>
        </w:rPr>
        <w:t>, D. (2013). Women scientists in the leaking pipeline: barriers to the commercialisation of scientific knowledge by women, </w:t>
      </w:r>
      <w:r w:rsidRPr="00A61A53">
        <w:rPr>
          <w:rFonts w:ascii="Times New Roman" w:hAnsi="Times New Roman" w:cs="Times New Roman"/>
          <w:i/>
          <w:iCs/>
          <w:color w:val="222222"/>
          <w:sz w:val="20"/>
          <w:szCs w:val="20"/>
          <w:shd w:val="clear" w:color="auto" w:fill="FFFFFF"/>
        </w:rPr>
        <w:t xml:space="preserve">Journal of technology management </w:t>
      </w:r>
      <w:r w:rsidRPr="00A61A53">
        <w:rPr>
          <w:rFonts w:ascii="Times New Roman" w:hAnsi="Times New Roman" w:cs="Times New Roman"/>
          <w:color w:val="222222"/>
          <w:sz w:val="20"/>
          <w:szCs w:val="20"/>
          <w:shd w:val="clear" w:color="auto" w:fill="FFFFFF"/>
        </w:rPr>
        <w:t>and</w:t>
      </w:r>
      <w:r w:rsidRPr="00A61A53">
        <w:rPr>
          <w:rFonts w:ascii="Times New Roman" w:hAnsi="Times New Roman" w:cs="Times New Roman"/>
          <w:i/>
          <w:iCs/>
          <w:color w:val="222222"/>
          <w:sz w:val="20"/>
          <w:szCs w:val="20"/>
          <w:shd w:val="clear" w:color="auto" w:fill="FFFFFF"/>
        </w:rPr>
        <w:t xml:space="preserve"> innovation</w:t>
      </w:r>
      <w:r w:rsidRPr="00A61A53">
        <w:rPr>
          <w:rFonts w:ascii="Times New Roman" w:hAnsi="Times New Roman" w:cs="Times New Roman"/>
          <w:color w:val="222222"/>
          <w:sz w:val="20"/>
          <w:szCs w:val="20"/>
          <w:shd w:val="clear" w:color="auto" w:fill="FFFFFF"/>
        </w:rPr>
        <w:t>, Vol.</w:t>
      </w:r>
      <w:r w:rsidRPr="00A61A53">
        <w:rPr>
          <w:rFonts w:ascii="Times New Roman" w:hAnsi="Times New Roman" w:cs="Times New Roman"/>
          <w:iCs/>
          <w:color w:val="222222"/>
          <w:sz w:val="20"/>
          <w:szCs w:val="20"/>
          <w:shd w:val="clear" w:color="auto" w:fill="FFFFFF"/>
        </w:rPr>
        <w:t xml:space="preserve">8 </w:t>
      </w:r>
      <w:r w:rsidRPr="00A61A53">
        <w:rPr>
          <w:rFonts w:ascii="Times New Roman" w:hAnsi="Times New Roman" w:cs="Times New Roman"/>
          <w:color w:val="222222"/>
          <w:sz w:val="20"/>
          <w:szCs w:val="20"/>
          <w:shd w:val="clear" w:color="auto" w:fill="FFFFFF"/>
        </w:rPr>
        <w:t>No.2, pp.156-165.</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proofErr w:type="spellStart"/>
      <w:r w:rsidRPr="00A61A53">
        <w:rPr>
          <w:rFonts w:ascii="Times New Roman" w:hAnsi="Times New Roman" w:cs="Times New Roman"/>
          <w:color w:val="222222"/>
          <w:sz w:val="20"/>
          <w:szCs w:val="20"/>
          <w:shd w:val="clear" w:color="auto" w:fill="FFFFFF"/>
        </w:rPr>
        <w:t>Prinsley</w:t>
      </w:r>
      <w:proofErr w:type="spellEnd"/>
      <w:r w:rsidRPr="00A61A53">
        <w:rPr>
          <w:rFonts w:ascii="Times New Roman" w:hAnsi="Times New Roman" w:cs="Times New Roman"/>
          <w:color w:val="222222"/>
          <w:sz w:val="20"/>
          <w:szCs w:val="20"/>
          <w:shd w:val="clear" w:color="auto" w:fill="FFFFFF"/>
        </w:rPr>
        <w:t>, R., Beavis, A. S., and Clifford-</w:t>
      </w:r>
      <w:proofErr w:type="spellStart"/>
      <w:r w:rsidRPr="00A61A53">
        <w:rPr>
          <w:rFonts w:ascii="Times New Roman" w:hAnsi="Times New Roman" w:cs="Times New Roman"/>
          <w:color w:val="222222"/>
          <w:sz w:val="20"/>
          <w:szCs w:val="20"/>
          <w:shd w:val="clear" w:color="auto" w:fill="FFFFFF"/>
        </w:rPr>
        <w:t>Hordacre</w:t>
      </w:r>
      <w:proofErr w:type="spellEnd"/>
      <w:r w:rsidRPr="00A61A53">
        <w:rPr>
          <w:rFonts w:ascii="Times New Roman" w:hAnsi="Times New Roman" w:cs="Times New Roman"/>
          <w:color w:val="222222"/>
          <w:sz w:val="20"/>
          <w:szCs w:val="20"/>
          <w:shd w:val="clear" w:color="auto" w:fill="FFFFFF"/>
        </w:rPr>
        <w:t>, N. (2016). Busting myths about women in STEM, </w:t>
      </w:r>
      <w:r w:rsidRPr="00A61A53">
        <w:rPr>
          <w:rFonts w:ascii="Times New Roman" w:hAnsi="Times New Roman" w:cs="Times New Roman"/>
          <w:i/>
          <w:iCs/>
          <w:color w:val="222222"/>
          <w:sz w:val="20"/>
          <w:szCs w:val="20"/>
          <w:shd w:val="clear" w:color="auto" w:fill="FFFFFF"/>
        </w:rPr>
        <w:t>Office of the Chief Scientist Occasional Paper Series</w:t>
      </w:r>
      <w:r w:rsidRPr="00A61A53">
        <w:rPr>
          <w:rFonts w:ascii="Times New Roman" w:hAnsi="Times New Roman" w:cs="Times New Roman"/>
          <w:color w:val="222222"/>
          <w:sz w:val="20"/>
          <w:szCs w:val="20"/>
          <w:shd w:val="clear" w:color="auto" w:fill="FFFFFF"/>
        </w:rPr>
        <w:t>, Vol.</w:t>
      </w:r>
      <w:r w:rsidRPr="00A61A53">
        <w:rPr>
          <w:rFonts w:ascii="Times New Roman" w:hAnsi="Times New Roman" w:cs="Times New Roman"/>
          <w:iCs/>
          <w:color w:val="222222"/>
          <w:sz w:val="20"/>
          <w:szCs w:val="20"/>
          <w:shd w:val="clear" w:color="auto" w:fill="FFFFFF"/>
        </w:rPr>
        <w:t>13</w:t>
      </w:r>
      <w:r w:rsidRPr="00A61A53">
        <w:rPr>
          <w:rFonts w:ascii="Times New Roman" w:hAnsi="Times New Roman" w:cs="Times New Roman"/>
          <w:color w:val="222222"/>
          <w:sz w:val="20"/>
          <w:szCs w:val="20"/>
          <w:shd w:val="clear" w:color="auto" w:fill="FFFFFF"/>
        </w:rPr>
        <w:t>, pp.1-4.</w:t>
      </w:r>
    </w:p>
    <w:p w:rsidR="005561E9" w:rsidRPr="00A61A53" w:rsidRDefault="005561E9" w:rsidP="00A61A53">
      <w:pPr>
        <w:spacing w:after="0" w:line="276" w:lineRule="auto"/>
        <w:ind w:left="284" w:hanging="284"/>
        <w:jc w:val="both"/>
        <w:rPr>
          <w:rFonts w:ascii="Times New Roman" w:hAnsi="Times New Roman" w:cs="Times New Roman"/>
          <w:sz w:val="20"/>
          <w:szCs w:val="20"/>
        </w:rPr>
      </w:pPr>
      <w:proofErr w:type="spellStart"/>
      <w:r w:rsidRPr="00A61A53">
        <w:rPr>
          <w:rFonts w:ascii="Times New Roman" w:hAnsi="Times New Roman" w:cs="Times New Roman"/>
          <w:color w:val="222222"/>
          <w:sz w:val="20"/>
          <w:szCs w:val="20"/>
          <w:shd w:val="clear" w:color="auto" w:fill="FFFFFF"/>
        </w:rPr>
        <w:t>Qudsi</w:t>
      </w:r>
      <w:proofErr w:type="spellEnd"/>
      <w:r w:rsidRPr="00A61A53">
        <w:rPr>
          <w:rFonts w:ascii="Times New Roman" w:hAnsi="Times New Roman" w:cs="Times New Roman"/>
          <w:color w:val="222222"/>
          <w:sz w:val="20"/>
          <w:szCs w:val="20"/>
          <w:shd w:val="clear" w:color="auto" w:fill="FFFFFF"/>
        </w:rPr>
        <w:t xml:space="preserve">, H., and </w:t>
      </w:r>
      <w:proofErr w:type="spellStart"/>
      <w:r w:rsidRPr="00A61A53">
        <w:rPr>
          <w:rFonts w:ascii="Times New Roman" w:hAnsi="Times New Roman" w:cs="Times New Roman"/>
          <w:color w:val="222222"/>
          <w:sz w:val="20"/>
          <w:szCs w:val="20"/>
          <w:shd w:val="clear" w:color="auto" w:fill="FFFFFF"/>
        </w:rPr>
        <w:t>Behera</w:t>
      </w:r>
      <w:proofErr w:type="spellEnd"/>
      <w:r w:rsidRPr="00A61A53">
        <w:rPr>
          <w:rFonts w:ascii="Times New Roman" w:hAnsi="Times New Roman" w:cs="Times New Roman"/>
          <w:color w:val="222222"/>
          <w:sz w:val="20"/>
          <w:szCs w:val="20"/>
          <w:shd w:val="clear" w:color="auto" w:fill="FFFFFF"/>
        </w:rPr>
        <w:t>, L. Ethnographic Case Studies on Schooling of Muslim Girls,</w:t>
      </w:r>
      <w:r w:rsidRPr="00A61A53">
        <w:rPr>
          <w:rFonts w:ascii="Times New Roman" w:hAnsi="Times New Roman" w:cs="Times New Roman"/>
          <w:sz w:val="20"/>
          <w:szCs w:val="20"/>
        </w:rPr>
        <w:t xml:space="preserve"> </w:t>
      </w:r>
      <w:r w:rsidRPr="00A61A53">
        <w:rPr>
          <w:rFonts w:ascii="Times New Roman" w:hAnsi="Times New Roman" w:cs="Times New Roman"/>
          <w:i/>
          <w:sz w:val="20"/>
          <w:szCs w:val="20"/>
        </w:rPr>
        <w:t xml:space="preserve">Pedagogy of Learning, </w:t>
      </w:r>
      <w:r w:rsidRPr="00A61A53">
        <w:rPr>
          <w:rFonts w:ascii="Times New Roman" w:hAnsi="Times New Roman" w:cs="Times New Roman"/>
          <w:sz w:val="20"/>
          <w:szCs w:val="20"/>
        </w:rPr>
        <w:t>Vol.</w:t>
      </w:r>
      <w:r w:rsidRPr="00A61A53">
        <w:rPr>
          <w:rFonts w:ascii="Times New Roman" w:hAnsi="Times New Roman" w:cs="Times New Roman"/>
          <w:i/>
          <w:sz w:val="20"/>
          <w:szCs w:val="20"/>
        </w:rPr>
        <w:t>5</w:t>
      </w:r>
      <w:r w:rsidRPr="00A61A53">
        <w:rPr>
          <w:rFonts w:ascii="Times New Roman" w:hAnsi="Times New Roman" w:cs="Times New Roman"/>
          <w:sz w:val="20"/>
          <w:szCs w:val="20"/>
        </w:rPr>
        <w:t xml:space="preserve"> No.1, pp.56-64.</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 xml:space="preserve">Reilly, D., Neumann, D. L., </w:t>
      </w:r>
      <w:r w:rsidRPr="00A61A53">
        <w:rPr>
          <w:rFonts w:ascii="Times New Roman" w:hAnsi="Times New Roman" w:cs="Times New Roman"/>
          <w:color w:val="222222"/>
          <w:sz w:val="20"/>
          <w:szCs w:val="20"/>
          <w:shd w:val="clear" w:color="auto" w:fill="FFFFFF"/>
        </w:rPr>
        <w:t>and</w:t>
      </w:r>
      <w:r w:rsidRPr="00A61A53">
        <w:rPr>
          <w:rFonts w:ascii="Times New Roman" w:hAnsi="Times New Roman" w:cs="Times New Roman"/>
          <w:sz w:val="20"/>
          <w:szCs w:val="20"/>
        </w:rPr>
        <w:t xml:space="preserve"> Andrews, G. (2015). Sex differences in mathematics and science: A meta-analysis of National Assessment of Educational Progress assessments. </w:t>
      </w:r>
      <w:r w:rsidRPr="00A61A53">
        <w:rPr>
          <w:rFonts w:ascii="Times New Roman" w:hAnsi="Times New Roman" w:cs="Times New Roman"/>
          <w:i/>
          <w:sz w:val="20"/>
          <w:szCs w:val="20"/>
        </w:rPr>
        <w:t xml:space="preserve">Journal of Educational Psychology, </w:t>
      </w:r>
      <w:r w:rsidRPr="00A61A53">
        <w:rPr>
          <w:rFonts w:ascii="Times New Roman" w:hAnsi="Times New Roman" w:cs="Times New Roman"/>
          <w:sz w:val="20"/>
          <w:szCs w:val="20"/>
        </w:rPr>
        <w:t xml:space="preserve">Vol.107 No.3, pp.645-662. </w:t>
      </w:r>
      <w:proofErr w:type="spellStart"/>
      <w:proofErr w:type="gramStart"/>
      <w:r w:rsidRPr="00A61A53">
        <w:rPr>
          <w:rFonts w:ascii="Times New Roman" w:hAnsi="Times New Roman" w:cs="Times New Roman"/>
          <w:sz w:val="20"/>
          <w:szCs w:val="20"/>
        </w:rPr>
        <w:t>doi</w:t>
      </w:r>
      <w:proofErr w:type="spellEnd"/>
      <w:proofErr w:type="gramEnd"/>
      <w:r w:rsidRPr="00A61A53">
        <w:rPr>
          <w:rFonts w:ascii="Times New Roman" w:hAnsi="Times New Roman" w:cs="Times New Roman"/>
          <w:sz w:val="20"/>
          <w:szCs w:val="20"/>
        </w:rPr>
        <w:t>: 10.1037/edu0000012</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r w:rsidRPr="00A61A53">
        <w:rPr>
          <w:rFonts w:ascii="Times New Roman" w:hAnsi="Times New Roman" w:cs="Times New Roman"/>
          <w:color w:val="222222"/>
          <w:sz w:val="20"/>
          <w:szCs w:val="20"/>
          <w:shd w:val="clear" w:color="auto" w:fill="FFFFFF"/>
        </w:rPr>
        <w:lastRenderedPageBreak/>
        <w:t>Reilly, D., Neumann, D. L., and Andrews, G. (2019). Investigating gender differences in mathematics and science: Results from the 2011 Trends in Mathematics and Science Survey, </w:t>
      </w:r>
      <w:r w:rsidRPr="00A61A53">
        <w:rPr>
          <w:rFonts w:ascii="Times New Roman" w:hAnsi="Times New Roman" w:cs="Times New Roman"/>
          <w:i/>
          <w:iCs/>
          <w:color w:val="222222"/>
          <w:sz w:val="20"/>
          <w:szCs w:val="20"/>
          <w:shd w:val="clear" w:color="auto" w:fill="FFFFFF"/>
        </w:rPr>
        <w:t>Research in Science Education</w:t>
      </w:r>
      <w:r w:rsidRPr="00A61A53">
        <w:rPr>
          <w:rFonts w:ascii="Times New Roman" w:hAnsi="Times New Roman" w:cs="Times New Roman"/>
          <w:color w:val="222222"/>
          <w:sz w:val="20"/>
          <w:szCs w:val="20"/>
          <w:shd w:val="clear" w:color="auto" w:fill="FFFFFF"/>
        </w:rPr>
        <w:t>, Vol.</w:t>
      </w:r>
      <w:r w:rsidRPr="00A61A53">
        <w:rPr>
          <w:rFonts w:ascii="Times New Roman" w:hAnsi="Times New Roman" w:cs="Times New Roman"/>
          <w:iCs/>
          <w:color w:val="222222"/>
          <w:sz w:val="20"/>
          <w:szCs w:val="20"/>
          <w:shd w:val="clear" w:color="auto" w:fill="FFFFFF"/>
        </w:rPr>
        <w:t>49</w:t>
      </w:r>
      <w:r w:rsidRPr="00A61A53">
        <w:rPr>
          <w:rFonts w:ascii="Times New Roman" w:hAnsi="Times New Roman" w:cs="Times New Roman"/>
          <w:color w:val="222222"/>
          <w:sz w:val="20"/>
          <w:szCs w:val="20"/>
          <w:shd w:val="clear" w:color="auto" w:fill="FFFFFF"/>
        </w:rPr>
        <w:t xml:space="preserve"> No. 1, pp.25-50.</w:t>
      </w:r>
    </w:p>
    <w:p w:rsidR="005561E9" w:rsidRPr="00A61A53" w:rsidRDefault="005561E9" w:rsidP="00A61A53">
      <w:pPr>
        <w:autoSpaceDE w:val="0"/>
        <w:autoSpaceDN w:val="0"/>
        <w:adjustRightInd w:val="0"/>
        <w:spacing w:after="0" w:line="276" w:lineRule="auto"/>
        <w:ind w:left="284" w:hanging="284"/>
        <w:jc w:val="both"/>
        <w:rPr>
          <w:rFonts w:ascii="Times New Roman" w:hAnsi="Times New Roman" w:cs="Times New Roman"/>
          <w:sz w:val="20"/>
          <w:szCs w:val="20"/>
        </w:rPr>
      </w:pPr>
      <w:proofErr w:type="spellStart"/>
      <w:r w:rsidRPr="00A61A53">
        <w:rPr>
          <w:rFonts w:ascii="Times New Roman" w:hAnsi="Times New Roman" w:cs="Times New Roman"/>
          <w:sz w:val="20"/>
          <w:szCs w:val="20"/>
        </w:rPr>
        <w:t>Sawahel</w:t>
      </w:r>
      <w:proofErr w:type="spellEnd"/>
      <w:r w:rsidRPr="00A61A53">
        <w:rPr>
          <w:rFonts w:ascii="Times New Roman" w:hAnsi="Times New Roman" w:cs="Times New Roman"/>
          <w:sz w:val="20"/>
          <w:szCs w:val="20"/>
        </w:rPr>
        <w:t xml:space="preserve">, W. (2016). </w:t>
      </w:r>
      <w:r w:rsidRPr="00A61A53">
        <w:rPr>
          <w:rFonts w:ascii="Times New Roman" w:hAnsi="Times New Roman" w:cs="Times New Roman"/>
          <w:i/>
          <w:sz w:val="20"/>
          <w:szCs w:val="20"/>
        </w:rPr>
        <w:t>North Africa women researcher share among world highest</w:t>
      </w:r>
      <w:r w:rsidRPr="00A61A53">
        <w:rPr>
          <w:rFonts w:ascii="Times New Roman" w:hAnsi="Times New Roman" w:cs="Times New Roman"/>
          <w:sz w:val="20"/>
          <w:szCs w:val="20"/>
        </w:rPr>
        <w:t xml:space="preserve">, available at: </w:t>
      </w:r>
      <w:hyperlink r:id="rId19" w:history="1">
        <w:r w:rsidRPr="00A61A53">
          <w:rPr>
            <w:rStyle w:val="Hyperlink"/>
            <w:rFonts w:ascii="Times New Roman" w:hAnsi="Times New Roman" w:cs="Times New Roman"/>
            <w:sz w:val="20"/>
            <w:szCs w:val="20"/>
          </w:rPr>
          <w:t>North Africa women researcher share among world highest (universityworldnews.com)</w:t>
        </w:r>
      </w:hyperlink>
      <w:r w:rsidRPr="00A61A53">
        <w:rPr>
          <w:rFonts w:ascii="Times New Roman" w:hAnsi="Times New Roman" w:cs="Times New Roman"/>
          <w:sz w:val="20"/>
          <w:szCs w:val="20"/>
        </w:rPr>
        <w:t xml:space="preserve"> (accessed 3 March 2021). </w:t>
      </w:r>
    </w:p>
    <w:p w:rsidR="005561E9" w:rsidRPr="00A61A53" w:rsidRDefault="005561E9" w:rsidP="00A61A53">
      <w:pPr>
        <w:autoSpaceDE w:val="0"/>
        <w:autoSpaceDN w:val="0"/>
        <w:adjustRightInd w:val="0"/>
        <w:spacing w:after="0" w:line="276" w:lineRule="auto"/>
        <w:ind w:left="284" w:hanging="284"/>
        <w:jc w:val="both"/>
        <w:rPr>
          <w:rFonts w:ascii="Times New Roman" w:hAnsi="Times New Roman" w:cs="Times New Roman"/>
          <w:color w:val="131413"/>
          <w:sz w:val="20"/>
          <w:szCs w:val="20"/>
        </w:rPr>
      </w:pPr>
      <w:r w:rsidRPr="00A61A53">
        <w:rPr>
          <w:rFonts w:ascii="Times New Roman" w:hAnsi="Times New Roman" w:cs="Times New Roman"/>
          <w:color w:val="222222"/>
          <w:sz w:val="20"/>
          <w:szCs w:val="20"/>
          <w:shd w:val="clear" w:color="auto" w:fill="FFFFFF"/>
        </w:rPr>
        <w:t>Schwab, K. (2014). World economic forum. </w:t>
      </w:r>
      <w:r w:rsidRPr="00A61A53">
        <w:rPr>
          <w:rFonts w:ascii="Times New Roman" w:hAnsi="Times New Roman" w:cs="Times New Roman"/>
          <w:i/>
          <w:iCs/>
          <w:color w:val="222222"/>
          <w:sz w:val="20"/>
          <w:szCs w:val="20"/>
          <w:shd w:val="clear" w:color="auto" w:fill="FFFFFF"/>
        </w:rPr>
        <w:t>Global Competitiveness Report (2014-2015),</w:t>
      </w:r>
      <w:r w:rsidRPr="00A61A53">
        <w:rPr>
          <w:rFonts w:ascii="Times New Roman" w:hAnsi="Times New Roman" w:cs="Times New Roman"/>
          <w:iCs/>
          <w:color w:val="222222"/>
          <w:sz w:val="20"/>
          <w:szCs w:val="20"/>
          <w:shd w:val="clear" w:color="auto" w:fill="FFFFFF"/>
        </w:rPr>
        <w:t xml:space="preserve"> 3 September</w:t>
      </w:r>
      <w:r w:rsidRPr="00A61A53">
        <w:rPr>
          <w:rFonts w:ascii="Times New Roman" w:hAnsi="Times New Roman" w:cs="Times New Roman"/>
          <w:i/>
          <w:iCs/>
          <w:color w:val="222222"/>
          <w:sz w:val="20"/>
          <w:szCs w:val="20"/>
          <w:shd w:val="clear" w:color="auto" w:fill="FFFFFF"/>
        </w:rPr>
        <w:t xml:space="preserve">, </w:t>
      </w:r>
      <w:r w:rsidRPr="00A61A53">
        <w:rPr>
          <w:rFonts w:ascii="Times New Roman" w:hAnsi="Times New Roman" w:cs="Times New Roman"/>
          <w:iCs/>
          <w:color w:val="222222"/>
          <w:sz w:val="20"/>
          <w:szCs w:val="20"/>
          <w:shd w:val="clear" w:color="auto" w:fill="FFFFFF"/>
        </w:rPr>
        <w:t>available at:</w:t>
      </w:r>
      <w:r w:rsidRPr="00A61A53">
        <w:rPr>
          <w:rFonts w:ascii="Times New Roman" w:hAnsi="Times New Roman" w:cs="Times New Roman"/>
          <w:i/>
          <w:iCs/>
          <w:color w:val="222222"/>
          <w:sz w:val="20"/>
          <w:szCs w:val="20"/>
          <w:shd w:val="clear" w:color="auto" w:fill="FFFFFF"/>
        </w:rPr>
        <w:t xml:space="preserve"> </w:t>
      </w:r>
      <w:hyperlink r:id="rId20" w:history="1">
        <w:r w:rsidRPr="00A61A53">
          <w:rPr>
            <w:rStyle w:val="Hyperlink"/>
            <w:rFonts w:ascii="Times New Roman" w:hAnsi="Times New Roman" w:cs="Times New Roman"/>
            <w:iCs/>
            <w:sz w:val="20"/>
            <w:szCs w:val="20"/>
            <w:shd w:val="clear" w:color="auto" w:fill="FFFFFF"/>
          </w:rPr>
          <w:t>http://www3.weforum.org/docs/WEF_GlobalCompetitivenessReport_2014-15.pdf</w:t>
        </w:r>
      </w:hyperlink>
      <w:r w:rsidRPr="00A61A53">
        <w:rPr>
          <w:rFonts w:ascii="Times New Roman" w:hAnsi="Times New Roman" w:cs="Times New Roman"/>
          <w:iCs/>
          <w:color w:val="222222"/>
          <w:sz w:val="20"/>
          <w:szCs w:val="20"/>
          <w:shd w:val="clear" w:color="auto" w:fill="FFFFFF"/>
        </w:rPr>
        <w:t xml:space="preserve"> (accessed 17 June 2021).</w:t>
      </w:r>
    </w:p>
    <w:p w:rsidR="005561E9" w:rsidRPr="00A61A53" w:rsidRDefault="005561E9" w:rsidP="00A61A53">
      <w:pPr>
        <w:autoSpaceDE w:val="0"/>
        <w:autoSpaceDN w:val="0"/>
        <w:adjustRightInd w:val="0"/>
        <w:spacing w:after="0" w:line="276" w:lineRule="auto"/>
        <w:ind w:left="284" w:hanging="284"/>
        <w:jc w:val="both"/>
        <w:rPr>
          <w:rFonts w:ascii="Times New Roman" w:hAnsi="Times New Roman" w:cs="Times New Roman"/>
          <w:color w:val="000000"/>
          <w:sz w:val="20"/>
          <w:szCs w:val="20"/>
        </w:rPr>
      </w:pPr>
      <w:r w:rsidRPr="00A61A53">
        <w:rPr>
          <w:rFonts w:ascii="Times New Roman" w:hAnsi="Times New Roman" w:cs="Times New Roman"/>
          <w:color w:val="000000"/>
          <w:sz w:val="20"/>
          <w:szCs w:val="20"/>
        </w:rPr>
        <w:t xml:space="preserve">Smith, J. L., Brown, E. R., </w:t>
      </w:r>
      <w:proofErr w:type="spellStart"/>
      <w:r w:rsidRPr="00A61A53">
        <w:rPr>
          <w:rFonts w:ascii="Times New Roman" w:hAnsi="Times New Roman" w:cs="Times New Roman"/>
          <w:color w:val="000000"/>
          <w:sz w:val="20"/>
          <w:szCs w:val="20"/>
        </w:rPr>
        <w:t>Thoman</w:t>
      </w:r>
      <w:proofErr w:type="spellEnd"/>
      <w:r w:rsidRPr="00A61A53">
        <w:rPr>
          <w:rFonts w:ascii="Times New Roman" w:hAnsi="Times New Roman" w:cs="Times New Roman"/>
          <w:color w:val="000000"/>
          <w:sz w:val="20"/>
          <w:szCs w:val="20"/>
        </w:rPr>
        <w:t xml:space="preserve">, D. B., and </w:t>
      </w:r>
      <w:proofErr w:type="spellStart"/>
      <w:r w:rsidRPr="00A61A53">
        <w:rPr>
          <w:rFonts w:ascii="Times New Roman" w:hAnsi="Times New Roman" w:cs="Times New Roman"/>
          <w:color w:val="000000"/>
          <w:sz w:val="20"/>
          <w:szCs w:val="20"/>
        </w:rPr>
        <w:t>Deemer</w:t>
      </w:r>
      <w:proofErr w:type="spellEnd"/>
      <w:r w:rsidRPr="00A61A53">
        <w:rPr>
          <w:rFonts w:ascii="Times New Roman" w:hAnsi="Times New Roman" w:cs="Times New Roman"/>
          <w:color w:val="000000"/>
          <w:sz w:val="20"/>
          <w:szCs w:val="20"/>
        </w:rPr>
        <w:t xml:space="preserve">, E. D. (2015). Losing its expected communal value: How stereotype threat undermines women’s identity as research scientists. </w:t>
      </w:r>
      <w:r w:rsidRPr="00A61A53">
        <w:rPr>
          <w:rFonts w:ascii="Times New Roman" w:hAnsi="Times New Roman" w:cs="Times New Roman"/>
          <w:i/>
          <w:color w:val="000000"/>
          <w:sz w:val="20"/>
          <w:szCs w:val="20"/>
        </w:rPr>
        <w:t xml:space="preserve">Social Psychology of Education, </w:t>
      </w:r>
      <w:r w:rsidRPr="00A61A53">
        <w:rPr>
          <w:rFonts w:ascii="Times New Roman" w:hAnsi="Times New Roman" w:cs="Times New Roman"/>
          <w:color w:val="000000"/>
          <w:sz w:val="20"/>
          <w:szCs w:val="20"/>
        </w:rPr>
        <w:t xml:space="preserve">Vol.18 No.3, pp.443–466. </w:t>
      </w:r>
      <w:proofErr w:type="gramStart"/>
      <w:r w:rsidRPr="00A61A53">
        <w:rPr>
          <w:rFonts w:ascii="Times New Roman" w:hAnsi="Times New Roman" w:cs="Times New Roman"/>
          <w:color w:val="000000"/>
          <w:sz w:val="20"/>
          <w:szCs w:val="20"/>
        </w:rPr>
        <w:t>doi:</w:t>
      </w:r>
      <w:proofErr w:type="gramEnd"/>
      <w:r w:rsidRPr="00A61A53">
        <w:rPr>
          <w:rFonts w:ascii="Times New Roman" w:hAnsi="Times New Roman" w:cs="Times New Roman"/>
          <w:color w:val="0000FF"/>
          <w:sz w:val="20"/>
          <w:szCs w:val="20"/>
        </w:rPr>
        <w:t>10.1007/s11218-015-9296-8</w:t>
      </w:r>
      <w:r w:rsidRPr="00A61A53">
        <w:rPr>
          <w:rFonts w:ascii="Times New Roman" w:hAnsi="Times New Roman" w:cs="Times New Roman"/>
          <w:color w:val="000000"/>
          <w:sz w:val="20"/>
          <w:szCs w:val="20"/>
        </w:rPr>
        <w:t>.</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proofErr w:type="spellStart"/>
      <w:r w:rsidRPr="00A61A53">
        <w:rPr>
          <w:rFonts w:ascii="Times New Roman" w:hAnsi="Times New Roman" w:cs="Times New Roman"/>
          <w:color w:val="222222"/>
          <w:sz w:val="20"/>
          <w:szCs w:val="20"/>
          <w:shd w:val="clear" w:color="auto" w:fill="FFFFFF"/>
        </w:rPr>
        <w:t>Solati</w:t>
      </w:r>
      <w:proofErr w:type="spellEnd"/>
      <w:r w:rsidRPr="00A61A53">
        <w:rPr>
          <w:rFonts w:ascii="Times New Roman" w:hAnsi="Times New Roman" w:cs="Times New Roman"/>
          <w:color w:val="222222"/>
          <w:sz w:val="20"/>
          <w:szCs w:val="20"/>
          <w:shd w:val="clear" w:color="auto" w:fill="FFFFFF"/>
        </w:rPr>
        <w:t>, F. (2017). </w:t>
      </w:r>
      <w:r w:rsidRPr="00A61A53">
        <w:rPr>
          <w:rFonts w:ascii="Times New Roman" w:hAnsi="Times New Roman" w:cs="Times New Roman"/>
          <w:i/>
          <w:iCs/>
          <w:color w:val="222222"/>
          <w:sz w:val="20"/>
          <w:szCs w:val="20"/>
          <w:shd w:val="clear" w:color="auto" w:fill="FFFFFF"/>
        </w:rPr>
        <w:t>Women, work, and patriarchy in the Middle East and North Africa</w:t>
      </w:r>
      <w:r w:rsidRPr="00A61A53">
        <w:rPr>
          <w:rFonts w:ascii="Times New Roman" w:hAnsi="Times New Roman" w:cs="Times New Roman"/>
          <w:color w:val="222222"/>
          <w:sz w:val="20"/>
          <w:szCs w:val="20"/>
          <w:shd w:val="clear" w:color="auto" w:fill="FFFFFF"/>
        </w:rPr>
        <w:t>. Springer.</w:t>
      </w:r>
    </w:p>
    <w:p w:rsidR="005561E9" w:rsidRPr="00A61A53" w:rsidRDefault="005561E9" w:rsidP="00A61A53">
      <w:pPr>
        <w:spacing w:after="0" w:line="276" w:lineRule="auto"/>
        <w:ind w:left="284" w:hanging="284"/>
        <w:jc w:val="both"/>
        <w:rPr>
          <w:rFonts w:ascii="Times New Roman" w:hAnsi="Times New Roman" w:cs="Times New Roman"/>
          <w:sz w:val="20"/>
          <w:szCs w:val="20"/>
        </w:rPr>
      </w:pPr>
      <w:proofErr w:type="spellStart"/>
      <w:r w:rsidRPr="00A61A53">
        <w:rPr>
          <w:rFonts w:ascii="Times New Roman" w:hAnsi="Times New Roman" w:cs="Times New Roman"/>
          <w:sz w:val="20"/>
          <w:szCs w:val="20"/>
        </w:rPr>
        <w:t>Stuit</w:t>
      </w:r>
      <w:proofErr w:type="spellEnd"/>
      <w:r w:rsidRPr="00A61A53">
        <w:rPr>
          <w:rFonts w:ascii="Times New Roman" w:hAnsi="Times New Roman" w:cs="Times New Roman"/>
          <w:sz w:val="20"/>
          <w:szCs w:val="20"/>
        </w:rPr>
        <w:t xml:space="preserve">, L. (2016). </w:t>
      </w:r>
      <w:r w:rsidRPr="00A61A53">
        <w:rPr>
          <w:rFonts w:ascii="Times New Roman" w:hAnsi="Times New Roman" w:cs="Times New Roman"/>
          <w:i/>
          <w:sz w:val="20"/>
          <w:szCs w:val="20"/>
        </w:rPr>
        <w:t xml:space="preserve">The STEM gender gap across the globe, available at: </w:t>
      </w:r>
      <w:hyperlink r:id="rId21" w:history="1">
        <w:r w:rsidRPr="00A61A53">
          <w:rPr>
            <w:rStyle w:val="Hyperlink"/>
            <w:rFonts w:ascii="Times New Roman" w:hAnsi="Times New Roman" w:cs="Times New Roman"/>
            <w:sz w:val="20"/>
            <w:szCs w:val="20"/>
          </w:rPr>
          <w:t>http://www.kellyservices.ru/Blogs/The_STEM_gender_gap_across_the_globe/</w:t>
        </w:r>
      </w:hyperlink>
      <w:r w:rsidRPr="00A61A53">
        <w:rPr>
          <w:rStyle w:val="Hyperlink"/>
          <w:rFonts w:ascii="Times New Roman" w:hAnsi="Times New Roman" w:cs="Times New Roman"/>
          <w:color w:val="000000" w:themeColor="text1"/>
          <w:sz w:val="20"/>
          <w:szCs w:val="20"/>
          <w:u w:val="none"/>
        </w:rPr>
        <w:t xml:space="preserve"> (accessed 5 June 2021). </w:t>
      </w:r>
    </w:p>
    <w:p w:rsidR="005561E9" w:rsidRPr="00A61A53" w:rsidRDefault="005561E9" w:rsidP="00A61A53">
      <w:pPr>
        <w:autoSpaceDE w:val="0"/>
        <w:autoSpaceDN w:val="0"/>
        <w:adjustRightInd w:val="0"/>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 xml:space="preserve">The High Commissioner for Planning (HCP) (2017). </w:t>
      </w:r>
      <w:r w:rsidRPr="00A61A53">
        <w:rPr>
          <w:rFonts w:ascii="Times New Roman" w:hAnsi="Times New Roman" w:cs="Times New Roman"/>
          <w:i/>
          <w:sz w:val="20"/>
          <w:szCs w:val="20"/>
        </w:rPr>
        <w:t xml:space="preserve">High Commission for Planning of Morocco, </w:t>
      </w:r>
      <w:r w:rsidRPr="00A61A53">
        <w:rPr>
          <w:rFonts w:ascii="Times New Roman" w:hAnsi="Times New Roman" w:cs="Times New Roman"/>
          <w:sz w:val="20"/>
          <w:szCs w:val="20"/>
        </w:rPr>
        <w:t>available at:</w:t>
      </w:r>
      <w:r w:rsidRPr="00A61A53">
        <w:rPr>
          <w:rFonts w:ascii="Times New Roman" w:hAnsi="Times New Roman" w:cs="Times New Roman"/>
          <w:i/>
          <w:sz w:val="20"/>
          <w:szCs w:val="20"/>
        </w:rPr>
        <w:t xml:space="preserve"> </w:t>
      </w:r>
      <w:hyperlink r:id="rId22" w:history="1">
        <w:r w:rsidRPr="00A61A53">
          <w:rPr>
            <w:rStyle w:val="Hyperlink"/>
            <w:rFonts w:ascii="Times New Roman" w:hAnsi="Times New Roman" w:cs="Times New Roman"/>
            <w:sz w:val="20"/>
            <w:szCs w:val="20"/>
          </w:rPr>
          <w:t>https://www.data4sdgs.org/partner/hcp-high-commission-planning-morocco</w:t>
        </w:r>
      </w:hyperlink>
      <w:r w:rsidRPr="00A61A53">
        <w:rPr>
          <w:rFonts w:ascii="Times New Roman" w:hAnsi="Times New Roman" w:cs="Times New Roman"/>
          <w:sz w:val="20"/>
          <w:szCs w:val="20"/>
        </w:rPr>
        <w:t xml:space="preserve"> (accessed 19 July 2021). </w:t>
      </w:r>
    </w:p>
    <w:p w:rsidR="005561E9" w:rsidRPr="00A61A53" w:rsidRDefault="005561E9" w:rsidP="00A61A53">
      <w:pPr>
        <w:autoSpaceDE w:val="0"/>
        <w:autoSpaceDN w:val="0"/>
        <w:adjustRightInd w:val="0"/>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 xml:space="preserve">The Turkey-based Statistical, Economic and Social Research and Training Centre for Islamic Countries (SESRIC) (2016, November), available at: </w:t>
      </w:r>
      <w:hyperlink r:id="rId23" w:history="1">
        <w:r w:rsidRPr="00A61A53">
          <w:rPr>
            <w:rStyle w:val="Hyperlink"/>
            <w:rFonts w:ascii="Times New Roman" w:hAnsi="Times New Roman" w:cs="Times New Roman"/>
            <w:sz w:val="20"/>
            <w:szCs w:val="20"/>
          </w:rPr>
          <w:t>SESRIC - Statistical, Economic and Social Research and Training Centre for Islamic Countries</w:t>
        </w:r>
      </w:hyperlink>
      <w:r w:rsidRPr="00A61A53">
        <w:rPr>
          <w:rFonts w:ascii="Times New Roman" w:hAnsi="Times New Roman" w:cs="Times New Roman"/>
          <w:sz w:val="20"/>
          <w:szCs w:val="20"/>
        </w:rPr>
        <w:t xml:space="preserve"> (accessed 2 August 2021).</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The United Nations</w:t>
      </w:r>
      <w:r w:rsidR="003C0E83" w:rsidRPr="00A61A53">
        <w:rPr>
          <w:rFonts w:ascii="Times New Roman" w:hAnsi="Times New Roman" w:cs="Times New Roman"/>
          <w:sz w:val="20"/>
          <w:szCs w:val="20"/>
        </w:rPr>
        <w:t xml:space="preserve"> Children's Fund (UNICEF) (2014</w:t>
      </w:r>
      <w:r w:rsidRPr="00A61A53">
        <w:rPr>
          <w:rFonts w:ascii="Times New Roman" w:hAnsi="Times New Roman" w:cs="Times New Roman"/>
          <w:sz w:val="20"/>
          <w:szCs w:val="20"/>
        </w:rPr>
        <w:t xml:space="preserve">). </w:t>
      </w:r>
      <w:r w:rsidRPr="00A61A53">
        <w:rPr>
          <w:rFonts w:ascii="Times New Roman" w:hAnsi="Times New Roman" w:cs="Times New Roman"/>
          <w:i/>
          <w:sz w:val="20"/>
          <w:szCs w:val="20"/>
        </w:rPr>
        <w:t>Regional Report October 2014 on Out-Of-School Children</w:t>
      </w:r>
      <w:r w:rsidRPr="00A61A53">
        <w:rPr>
          <w:rFonts w:ascii="Times New Roman" w:hAnsi="Times New Roman" w:cs="Times New Roman"/>
          <w:sz w:val="20"/>
          <w:szCs w:val="20"/>
        </w:rPr>
        <w:t xml:space="preserve">, available </w:t>
      </w:r>
      <w:proofErr w:type="gramStart"/>
      <w:r w:rsidRPr="00A61A53">
        <w:rPr>
          <w:rFonts w:ascii="Times New Roman" w:hAnsi="Times New Roman" w:cs="Times New Roman"/>
          <w:sz w:val="20"/>
          <w:szCs w:val="20"/>
        </w:rPr>
        <w:t>at:</w:t>
      </w:r>
      <w:proofErr w:type="gramEnd"/>
      <w:r w:rsidRPr="00A61A53">
        <w:rPr>
          <w:rFonts w:ascii="Times New Roman" w:hAnsi="Times New Roman" w:cs="Times New Roman"/>
          <w:sz w:val="20"/>
          <w:szCs w:val="20"/>
        </w:rPr>
        <w:t xml:space="preserve"> </w:t>
      </w:r>
      <w:hyperlink r:id="rId24" w:history="1">
        <w:r w:rsidRPr="00A61A53">
          <w:rPr>
            <w:rStyle w:val="Hyperlink"/>
            <w:rFonts w:ascii="Times New Roman" w:hAnsi="Times New Roman" w:cs="Times New Roman"/>
            <w:sz w:val="20"/>
            <w:szCs w:val="20"/>
          </w:rPr>
          <w:t>Middle East and North Africa Region Out-of-School Children Report (2015).pdf .pdf (unicef.org)</w:t>
        </w:r>
      </w:hyperlink>
      <w:r w:rsidRPr="00A61A53">
        <w:rPr>
          <w:rFonts w:ascii="Times New Roman" w:hAnsi="Times New Roman" w:cs="Times New Roman"/>
          <w:sz w:val="20"/>
          <w:szCs w:val="20"/>
        </w:rPr>
        <w:t xml:space="preserve"> (accessed 11 March 2021).</w:t>
      </w:r>
    </w:p>
    <w:p w:rsidR="005561E9" w:rsidRPr="00A61A53" w:rsidRDefault="005561E9" w:rsidP="00A61A53">
      <w:pPr>
        <w:spacing w:after="0" w:line="276" w:lineRule="auto"/>
        <w:ind w:left="284" w:hanging="284"/>
        <w:jc w:val="both"/>
        <w:rPr>
          <w:rFonts w:ascii="Times New Roman" w:hAnsi="Times New Roman" w:cs="Times New Roman"/>
          <w:color w:val="000000"/>
          <w:sz w:val="20"/>
          <w:szCs w:val="20"/>
        </w:rPr>
      </w:pPr>
      <w:proofErr w:type="spellStart"/>
      <w:r w:rsidRPr="00A61A53">
        <w:rPr>
          <w:rFonts w:ascii="Times New Roman" w:hAnsi="Times New Roman" w:cs="Times New Roman"/>
          <w:sz w:val="20"/>
          <w:szCs w:val="20"/>
        </w:rPr>
        <w:t>Tole</w:t>
      </w:r>
      <w:proofErr w:type="spellEnd"/>
      <w:r w:rsidRPr="00A61A53">
        <w:rPr>
          <w:rFonts w:ascii="Times New Roman" w:hAnsi="Times New Roman" w:cs="Times New Roman"/>
          <w:sz w:val="20"/>
          <w:szCs w:val="20"/>
        </w:rPr>
        <w:t xml:space="preserve">, S. (2017). </w:t>
      </w:r>
      <w:r w:rsidRPr="00A61A53">
        <w:rPr>
          <w:rFonts w:ascii="Times New Roman" w:hAnsi="Times New Roman" w:cs="Times New Roman"/>
          <w:i/>
          <w:color w:val="000000"/>
          <w:sz w:val="20"/>
          <w:szCs w:val="20"/>
          <w:shd w:val="clear" w:color="auto" w:fill="FFFFFF"/>
        </w:rPr>
        <w:t>How societal norms work against women choosing STEM careers</w:t>
      </w:r>
      <w:r w:rsidRPr="00A61A53">
        <w:rPr>
          <w:rFonts w:ascii="Times New Roman" w:hAnsi="Times New Roman" w:cs="Times New Roman"/>
          <w:color w:val="000000"/>
          <w:sz w:val="20"/>
          <w:szCs w:val="20"/>
        </w:rPr>
        <w:t xml:space="preserve">, available at: </w:t>
      </w:r>
      <w:hyperlink r:id="rId25" w:history="1">
        <w:r w:rsidRPr="00A61A53">
          <w:rPr>
            <w:rStyle w:val="Hyperlink"/>
            <w:rFonts w:ascii="Times New Roman" w:hAnsi="Times New Roman" w:cs="Times New Roman"/>
            <w:sz w:val="20"/>
            <w:szCs w:val="20"/>
          </w:rPr>
          <w:t>https://economictimes.indiatimes.com/small-biz/entrepreneurship/how-societal-norms-work-against-women-choosing-stem-careers/articleshow/60804962.cms?utm_source=contentofinterest&amp;utm_medium=text&amp;utm_campaign=cppst</w:t>
        </w:r>
      </w:hyperlink>
      <w:r w:rsidRPr="00A61A53">
        <w:rPr>
          <w:rFonts w:ascii="Times New Roman" w:hAnsi="Times New Roman" w:cs="Times New Roman"/>
          <w:color w:val="000000"/>
          <w:sz w:val="20"/>
          <w:szCs w:val="20"/>
        </w:rPr>
        <w:t xml:space="preserve"> (accessed 9 May 2021).</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 xml:space="preserve">Trends in International Mathematics and Science Study (TIMSS) (2003). </w:t>
      </w:r>
      <w:r w:rsidRPr="00A61A53">
        <w:rPr>
          <w:rFonts w:ascii="Times New Roman" w:hAnsi="Times New Roman" w:cs="Times New Roman"/>
          <w:i/>
          <w:sz w:val="20"/>
          <w:szCs w:val="20"/>
        </w:rPr>
        <w:t>Trends in International Mathematics and Science Study 2003</w:t>
      </w:r>
      <w:r w:rsidRPr="00A61A53">
        <w:rPr>
          <w:rFonts w:ascii="Times New Roman" w:hAnsi="Times New Roman" w:cs="Times New Roman"/>
          <w:color w:val="000000"/>
          <w:sz w:val="20"/>
          <w:szCs w:val="20"/>
        </w:rPr>
        <w:t xml:space="preserve">, available at: </w:t>
      </w:r>
      <w:r w:rsidRPr="00A61A53">
        <w:rPr>
          <w:rFonts w:ascii="Times New Roman" w:hAnsi="Times New Roman" w:cs="Times New Roman"/>
          <w:i/>
          <w:sz w:val="20"/>
          <w:szCs w:val="20"/>
        </w:rPr>
        <w:t xml:space="preserve"> </w:t>
      </w:r>
      <w:hyperlink r:id="rId26" w:history="1">
        <w:r w:rsidRPr="00A61A53">
          <w:rPr>
            <w:rStyle w:val="Hyperlink"/>
            <w:rFonts w:ascii="Times New Roman" w:hAnsi="Times New Roman" w:cs="Times New Roman"/>
            <w:sz w:val="20"/>
            <w:szCs w:val="20"/>
          </w:rPr>
          <w:t>https://www.iea.nl/studies/iea/timss/2003</w:t>
        </w:r>
      </w:hyperlink>
      <w:r w:rsidRPr="00A61A53">
        <w:rPr>
          <w:rStyle w:val="Hyperlink"/>
          <w:rFonts w:ascii="Times New Roman" w:hAnsi="Times New Roman" w:cs="Times New Roman"/>
          <w:sz w:val="20"/>
          <w:szCs w:val="20"/>
        </w:rPr>
        <w:t xml:space="preserve">, </w:t>
      </w:r>
      <w:r w:rsidRPr="00A61A53">
        <w:rPr>
          <w:rFonts w:ascii="Times New Roman" w:hAnsi="Times New Roman" w:cs="Times New Roman"/>
          <w:color w:val="000000"/>
          <w:sz w:val="20"/>
          <w:szCs w:val="20"/>
        </w:rPr>
        <w:t>(accessed 9 May 2021).</w:t>
      </w:r>
      <w:r w:rsidRPr="00A61A53">
        <w:rPr>
          <w:rFonts w:ascii="Times New Roman" w:hAnsi="Times New Roman" w:cs="Times New Roman"/>
          <w:sz w:val="20"/>
          <w:szCs w:val="20"/>
        </w:rPr>
        <w:t xml:space="preserve"> </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 xml:space="preserve">Trends in International Mathematics and Science Study (TIMSS) (2007). </w:t>
      </w:r>
      <w:r w:rsidRPr="00A61A53">
        <w:rPr>
          <w:rFonts w:ascii="Times New Roman" w:hAnsi="Times New Roman" w:cs="Times New Roman"/>
          <w:i/>
          <w:sz w:val="20"/>
          <w:szCs w:val="20"/>
        </w:rPr>
        <w:t>Trends in International Mathematics and Science Study 2007</w:t>
      </w:r>
      <w:r w:rsidRPr="00A61A53">
        <w:rPr>
          <w:rFonts w:ascii="Times New Roman" w:hAnsi="Times New Roman" w:cs="Times New Roman"/>
          <w:sz w:val="20"/>
          <w:szCs w:val="20"/>
        </w:rPr>
        <w:t xml:space="preserve">, </w:t>
      </w:r>
      <w:r w:rsidRPr="00A61A53">
        <w:rPr>
          <w:rFonts w:ascii="Times New Roman" w:hAnsi="Times New Roman" w:cs="Times New Roman"/>
          <w:color w:val="000000"/>
          <w:sz w:val="20"/>
          <w:szCs w:val="20"/>
        </w:rPr>
        <w:t xml:space="preserve">available at: </w:t>
      </w:r>
      <w:r w:rsidRPr="00A61A53">
        <w:rPr>
          <w:rFonts w:ascii="Times New Roman" w:hAnsi="Times New Roman" w:cs="Times New Roman"/>
          <w:sz w:val="20"/>
          <w:szCs w:val="20"/>
        </w:rPr>
        <w:t xml:space="preserve"> </w:t>
      </w:r>
      <w:hyperlink r:id="rId27" w:history="1">
        <w:r w:rsidRPr="00A61A53">
          <w:rPr>
            <w:rStyle w:val="Hyperlink"/>
            <w:rFonts w:ascii="Times New Roman" w:hAnsi="Times New Roman" w:cs="Times New Roman"/>
            <w:sz w:val="20"/>
            <w:szCs w:val="20"/>
          </w:rPr>
          <w:t>https://www.iea.nl/studies/iea/timss/2007</w:t>
        </w:r>
      </w:hyperlink>
      <w:r w:rsidRPr="00A61A53">
        <w:rPr>
          <w:rFonts w:ascii="Times New Roman" w:hAnsi="Times New Roman" w:cs="Times New Roman"/>
          <w:color w:val="000000"/>
          <w:sz w:val="20"/>
          <w:szCs w:val="20"/>
        </w:rPr>
        <w:t>(accessed 9 May 2021).</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 xml:space="preserve">Trends in International Mathematics </w:t>
      </w:r>
      <w:r w:rsidR="003C0E83" w:rsidRPr="00A61A53">
        <w:rPr>
          <w:rFonts w:ascii="Times New Roman" w:hAnsi="Times New Roman" w:cs="Times New Roman"/>
          <w:sz w:val="20"/>
          <w:szCs w:val="20"/>
        </w:rPr>
        <w:t>and Science Study (TIMSS) (2011</w:t>
      </w:r>
      <w:r w:rsidRPr="00A61A53">
        <w:rPr>
          <w:rFonts w:ascii="Times New Roman" w:hAnsi="Times New Roman" w:cs="Times New Roman"/>
          <w:sz w:val="20"/>
          <w:szCs w:val="20"/>
        </w:rPr>
        <w:t xml:space="preserve">). </w:t>
      </w:r>
      <w:r w:rsidRPr="00A61A53">
        <w:rPr>
          <w:rFonts w:ascii="Times New Roman" w:hAnsi="Times New Roman" w:cs="Times New Roman"/>
          <w:i/>
          <w:sz w:val="20"/>
          <w:szCs w:val="20"/>
        </w:rPr>
        <w:t xml:space="preserve">TIMSS International Database, </w:t>
      </w:r>
      <w:r w:rsidRPr="00A61A53">
        <w:rPr>
          <w:rFonts w:ascii="Times New Roman" w:hAnsi="Times New Roman" w:cs="Times New Roman"/>
          <w:color w:val="000000"/>
          <w:sz w:val="20"/>
          <w:szCs w:val="20"/>
        </w:rPr>
        <w:t xml:space="preserve">available at: </w:t>
      </w:r>
      <w:r w:rsidRPr="00A61A53">
        <w:rPr>
          <w:rFonts w:ascii="Times New Roman" w:hAnsi="Times New Roman" w:cs="Times New Roman"/>
          <w:sz w:val="20"/>
          <w:szCs w:val="20"/>
        </w:rPr>
        <w:t xml:space="preserve"> </w:t>
      </w:r>
      <w:hyperlink r:id="rId28" w:history="1">
        <w:r w:rsidRPr="00A61A53">
          <w:rPr>
            <w:rStyle w:val="Hyperlink"/>
            <w:rFonts w:ascii="Times New Roman" w:hAnsi="Times New Roman" w:cs="Times New Roman"/>
            <w:sz w:val="20"/>
            <w:szCs w:val="20"/>
          </w:rPr>
          <w:t>https://timssandpirls.bc.edu/timss2011/international-database.html</w:t>
        </w:r>
      </w:hyperlink>
      <w:r w:rsidRPr="00A61A53">
        <w:rPr>
          <w:rFonts w:ascii="Times New Roman" w:hAnsi="Times New Roman" w:cs="Times New Roman"/>
          <w:sz w:val="20"/>
          <w:szCs w:val="20"/>
        </w:rPr>
        <w:t xml:space="preserve"> </w:t>
      </w:r>
      <w:r w:rsidRPr="00A61A53">
        <w:rPr>
          <w:rFonts w:ascii="Times New Roman" w:hAnsi="Times New Roman" w:cs="Times New Roman"/>
          <w:color w:val="000000"/>
          <w:sz w:val="20"/>
          <w:szCs w:val="20"/>
        </w:rPr>
        <w:t>(accessed 9 May 2021).</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 xml:space="preserve">Trends in International Mathematics </w:t>
      </w:r>
      <w:r w:rsidR="003C0E83" w:rsidRPr="00A61A53">
        <w:rPr>
          <w:rFonts w:ascii="Times New Roman" w:hAnsi="Times New Roman" w:cs="Times New Roman"/>
          <w:sz w:val="20"/>
          <w:szCs w:val="20"/>
        </w:rPr>
        <w:t>and Science Study (TIMSS) (2015</w:t>
      </w:r>
      <w:r w:rsidRPr="00A61A53">
        <w:rPr>
          <w:rFonts w:ascii="Times New Roman" w:hAnsi="Times New Roman" w:cs="Times New Roman"/>
          <w:sz w:val="20"/>
          <w:szCs w:val="20"/>
        </w:rPr>
        <w:t xml:space="preserve">). </w:t>
      </w:r>
      <w:r w:rsidRPr="00A61A53">
        <w:rPr>
          <w:rFonts w:ascii="Times New Roman" w:hAnsi="Times New Roman" w:cs="Times New Roman"/>
          <w:i/>
          <w:sz w:val="20"/>
          <w:szCs w:val="20"/>
        </w:rPr>
        <w:t>TIMSS 2015 International Report,</w:t>
      </w:r>
      <w:r w:rsidR="003C0E83" w:rsidRPr="00A61A53">
        <w:rPr>
          <w:rFonts w:ascii="Times New Roman" w:hAnsi="Times New Roman" w:cs="Times New Roman"/>
          <w:sz w:val="20"/>
          <w:szCs w:val="20"/>
        </w:rPr>
        <w:t xml:space="preserve"> 29</w:t>
      </w:r>
      <w:r w:rsidR="003C0E83" w:rsidRPr="00A61A53">
        <w:rPr>
          <w:rFonts w:ascii="Times New Roman" w:hAnsi="Times New Roman" w:cs="Times New Roman"/>
          <w:i/>
          <w:sz w:val="20"/>
          <w:szCs w:val="20"/>
        </w:rPr>
        <w:t xml:space="preserve"> </w:t>
      </w:r>
      <w:r w:rsidR="003C0E83" w:rsidRPr="00A61A53">
        <w:rPr>
          <w:rFonts w:ascii="Times New Roman" w:hAnsi="Times New Roman" w:cs="Times New Roman"/>
          <w:sz w:val="20"/>
          <w:szCs w:val="20"/>
        </w:rPr>
        <w:t xml:space="preserve">November, </w:t>
      </w:r>
      <w:r w:rsidRPr="00A61A53">
        <w:rPr>
          <w:rFonts w:ascii="Times New Roman" w:hAnsi="Times New Roman" w:cs="Times New Roman"/>
          <w:color w:val="000000"/>
          <w:sz w:val="20"/>
          <w:szCs w:val="20"/>
        </w:rPr>
        <w:t>available at:</w:t>
      </w:r>
      <w:r w:rsidRPr="00A61A53">
        <w:rPr>
          <w:rFonts w:ascii="Times New Roman" w:hAnsi="Times New Roman" w:cs="Times New Roman"/>
          <w:sz w:val="20"/>
          <w:szCs w:val="20"/>
        </w:rPr>
        <w:t xml:space="preserve"> </w:t>
      </w:r>
      <w:hyperlink r:id="rId29" w:anchor="/?playlistId=0&amp;videoId=0" w:history="1">
        <w:r w:rsidRPr="00A61A53">
          <w:rPr>
            <w:rStyle w:val="Hyperlink"/>
            <w:rFonts w:ascii="Times New Roman" w:hAnsi="Times New Roman" w:cs="Times New Roman"/>
            <w:sz w:val="20"/>
            <w:szCs w:val="20"/>
          </w:rPr>
          <w:t>https://timss2015.org/#/?playlistId=0&amp;videoId=0</w:t>
        </w:r>
      </w:hyperlink>
      <w:r w:rsidRPr="00A61A53">
        <w:rPr>
          <w:rFonts w:ascii="Times New Roman" w:hAnsi="Times New Roman" w:cs="Times New Roman"/>
          <w:sz w:val="20"/>
          <w:szCs w:val="20"/>
        </w:rPr>
        <w:t xml:space="preserve"> </w:t>
      </w:r>
      <w:r w:rsidRPr="00A61A53">
        <w:rPr>
          <w:rFonts w:ascii="Times New Roman" w:hAnsi="Times New Roman" w:cs="Times New Roman"/>
          <w:color w:val="000000"/>
          <w:sz w:val="20"/>
          <w:szCs w:val="20"/>
        </w:rPr>
        <w:t>(accessed 9 May 2021).</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 xml:space="preserve">Trends in International Mathematics and Science Study (TIMSS) (2019, December 8). </w:t>
      </w:r>
      <w:r w:rsidRPr="00A61A53">
        <w:rPr>
          <w:rFonts w:ascii="Times New Roman" w:hAnsi="Times New Roman" w:cs="Times New Roman"/>
          <w:i/>
          <w:sz w:val="20"/>
          <w:szCs w:val="20"/>
        </w:rPr>
        <w:t>International Results in Mathematics and Science</w:t>
      </w:r>
      <w:r w:rsidRPr="00A61A53">
        <w:rPr>
          <w:rFonts w:ascii="Times New Roman" w:hAnsi="Times New Roman" w:cs="Times New Roman"/>
          <w:sz w:val="20"/>
          <w:szCs w:val="20"/>
        </w:rPr>
        <w:t xml:space="preserve">, </w:t>
      </w:r>
      <w:r w:rsidRPr="00A61A53">
        <w:rPr>
          <w:rFonts w:ascii="Times New Roman" w:hAnsi="Times New Roman" w:cs="Times New Roman"/>
          <w:color w:val="000000"/>
          <w:sz w:val="20"/>
          <w:szCs w:val="20"/>
        </w:rPr>
        <w:t xml:space="preserve">available at: </w:t>
      </w:r>
      <w:r w:rsidRPr="00A61A53">
        <w:rPr>
          <w:rFonts w:ascii="Times New Roman" w:hAnsi="Times New Roman" w:cs="Times New Roman"/>
          <w:sz w:val="20"/>
          <w:szCs w:val="20"/>
        </w:rPr>
        <w:t xml:space="preserve"> </w:t>
      </w:r>
      <w:hyperlink r:id="rId30" w:history="1">
        <w:r w:rsidRPr="00A61A53">
          <w:rPr>
            <w:rStyle w:val="Hyperlink"/>
            <w:rFonts w:ascii="Times New Roman" w:hAnsi="Times New Roman" w:cs="Times New Roman"/>
            <w:sz w:val="20"/>
            <w:szCs w:val="20"/>
          </w:rPr>
          <w:t>https://timssandpirls.bc.edu/timss2019/</w:t>
        </w:r>
      </w:hyperlink>
      <w:r w:rsidRPr="00A61A53">
        <w:rPr>
          <w:rFonts w:ascii="Times New Roman" w:hAnsi="Times New Roman" w:cs="Times New Roman"/>
          <w:sz w:val="20"/>
          <w:szCs w:val="20"/>
        </w:rPr>
        <w:t xml:space="preserve"> </w:t>
      </w:r>
      <w:r w:rsidRPr="00A61A53">
        <w:rPr>
          <w:rFonts w:ascii="Times New Roman" w:hAnsi="Times New Roman" w:cs="Times New Roman"/>
          <w:color w:val="000000"/>
          <w:sz w:val="20"/>
          <w:szCs w:val="20"/>
        </w:rPr>
        <w:t>(accessed 9 May 2021).</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United Nations Educational, Scientific and Cultu</w:t>
      </w:r>
      <w:r w:rsidR="003C0E83" w:rsidRPr="00A61A53">
        <w:rPr>
          <w:rFonts w:ascii="Times New Roman" w:hAnsi="Times New Roman" w:cs="Times New Roman"/>
          <w:sz w:val="20"/>
          <w:szCs w:val="20"/>
        </w:rPr>
        <w:t>ral Organization (UNESCO) (2016</w:t>
      </w:r>
      <w:r w:rsidRPr="00A61A53">
        <w:rPr>
          <w:rFonts w:ascii="Times New Roman" w:hAnsi="Times New Roman" w:cs="Times New Roman"/>
          <w:i/>
          <w:sz w:val="20"/>
          <w:szCs w:val="20"/>
        </w:rPr>
        <w:t>). Addressing social norms and gender in support of equity in education</w:t>
      </w:r>
      <w:r w:rsidRPr="00A61A53">
        <w:rPr>
          <w:rFonts w:ascii="Times New Roman" w:hAnsi="Times New Roman" w:cs="Times New Roman"/>
          <w:sz w:val="20"/>
          <w:szCs w:val="20"/>
        </w:rPr>
        <w:t xml:space="preserve">, </w:t>
      </w:r>
      <w:r w:rsidR="003C0E83" w:rsidRPr="00A61A53">
        <w:rPr>
          <w:rFonts w:ascii="Times New Roman" w:hAnsi="Times New Roman" w:cs="Times New Roman"/>
          <w:sz w:val="20"/>
          <w:szCs w:val="20"/>
        </w:rPr>
        <w:t xml:space="preserve">16 August, </w:t>
      </w:r>
      <w:r w:rsidRPr="00A61A53">
        <w:rPr>
          <w:rFonts w:ascii="Times New Roman" w:hAnsi="Times New Roman" w:cs="Times New Roman"/>
          <w:color w:val="000000"/>
          <w:sz w:val="20"/>
          <w:szCs w:val="20"/>
        </w:rPr>
        <w:t xml:space="preserve">available at: </w:t>
      </w:r>
      <w:r w:rsidRPr="00A61A53">
        <w:rPr>
          <w:rFonts w:ascii="Times New Roman" w:hAnsi="Times New Roman" w:cs="Times New Roman"/>
          <w:sz w:val="20"/>
          <w:szCs w:val="20"/>
        </w:rPr>
        <w:t xml:space="preserve"> </w:t>
      </w:r>
      <w:hyperlink r:id="rId31" w:history="1">
        <w:r w:rsidRPr="00A61A53">
          <w:rPr>
            <w:rStyle w:val="Hyperlink"/>
            <w:rFonts w:ascii="Times New Roman" w:hAnsi="Times New Roman" w:cs="Times New Roman"/>
            <w:sz w:val="20"/>
            <w:szCs w:val="20"/>
          </w:rPr>
          <w:t>UNICEF-ESA-2016-Program-Brief-Education-Social-Norms.pdf</w:t>
        </w:r>
      </w:hyperlink>
      <w:r w:rsidRPr="00A61A53">
        <w:rPr>
          <w:rFonts w:ascii="Times New Roman" w:hAnsi="Times New Roman" w:cs="Times New Roman"/>
          <w:sz w:val="20"/>
          <w:szCs w:val="20"/>
        </w:rPr>
        <w:t xml:space="preserve"> </w:t>
      </w:r>
      <w:r w:rsidRPr="00A61A53">
        <w:rPr>
          <w:rFonts w:ascii="Times New Roman" w:hAnsi="Times New Roman" w:cs="Times New Roman"/>
          <w:color w:val="000000"/>
          <w:sz w:val="20"/>
          <w:szCs w:val="20"/>
        </w:rPr>
        <w:t>(accessed 9 May 2021).</w:t>
      </w:r>
    </w:p>
    <w:p w:rsidR="005561E9" w:rsidRPr="00A61A53" w:rsidRDefault="005561E9" w:rsidP="00A61A53">
      <w:pPr>
        <w:autoSpaceDE w:val="0"/>
        <w:autoSpaceDN w:val="0"/>
        <w:adjustRightInd w:val="0"/>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United Nations Educational, Scientific and Cultu</w:t>
      </w:r>
      <w:r w:rsidR="003C0E83" w:rsidRPr="00A61A53">
        <w:rPr>
          <w:rFonts w:ascii="Times New Roman" w:hAnsi="Times New Roman" w:cs="Times New Roman"/>
          <w:sz w:val="20"/>
          <w:szCs w:val="20"/>
        </w:rPr>
        <w:t>ral Organization (UNESCO) (2020</w:t>
      </w:r>
      <w:r w:rsidRPr="00A61A53">
        <w:rPr>
          <w:rFonts w:ascii="Times New Roman" w:hAnsi="Times New Roman" w:cs="Times New Roman"/>
          <w:sz w:val="20"/>
          <w:szCs w:val="20"/>
        </w:rPr>
        <w:t xml:space="preserve">). </w:t>
      </w:r>
      <w:r w:rsidRPr="00A61A53">
        <w:rPr>
          <w:rFonts w:ascii="Times New Roman" w:hAnsi="Times New Roman" w:cs="Times New Roman"/>
          <w:i/>
          <w:sz w:val="20"/>
          <w:szCs w:val="20"/>
        </w:rPr>
        <w:t>Literacy rate, adult total (</w:t>
      </w:r>
      <w:proofErr w:type="gramStart"/>
      <w:r w:rsidRPr="00A61A53">
        <w:rPr>
          <w:rFonts w:ascii="Times New Roman" w:hAnsi="Times New Roman" w:cs="Times New Roman"/>
          <w:i/>
          <w:sz w:val="20"/>
          <w:szCs w:val="20"/>
        </w:rPr>
        <w:t>%</w:t>
      </w:r>
      <w:proofErr w:type="gramEnd"/>
      <w:r w:rsidRPr="00A61A53">
        <w:rPr>
          <w:rFonts w:ascii="Times New Roman" w:hAnsi="Times New Roman" w:cs="Times New Roman"/>
          <w:i/>
          <w:sz w:val="20"/>
          <w:szCs w:val="20"/>
        </w:rPr>
        <w:t xml:space="preserve"> of people ages 15 and above)</w:t>
      </w:r>
      <w:r w:rsidRPr="00A61A53">
        <w:rPr>
          <w:rFonts w:ascii="Times New Roman" w:hAnsi="Times New Roman" w:cs="Times New Roman"/>
          <w:sz w:val="20"/>
          <w:szCs w:val="20"/>
        </w:rPr>
        <w:t xml:space="preserve">, </w:t>
      </w:r>
      <w:r w:rsidRPr="00A61A53">
        <w:rPr>
          <w:rFonts w:ascii="Times New Roman" w:hAnsi="Times New Roman" w:cs="Times New Roman"/>
          <w:color w:val="000000"/>
          <w:sz w:val="20"/>
          <w:szCs w:val="20"/>
        </w:rPr>
        <w:t xml:space="preserve">available at: </w:t>
      </w:r>
      <w:r w:rsidRPr="00A61A53">
        <w:rPr>
          <w:rFonts w:ascii="Times New Roman" w:hAnsi="Times New Roman" w:cs="Times New Roman"/>
          <w:sz w:val="20"/>
          <w:szCs w:val="20"/>
        </w:rPr>
        <w:t xml:space="preserve"> </w:t>
      </w:r>
      <w:hyperlink r:id="rId32" w:history="1">
        <w:r w:rsidRPr="00A61A53">
          <w:rPr>
            <w:rStyle w:val="Hyperlink"/>
            <w:rFonts w:ascii="Times New Roman" w:hAnsi="Times New Roman" w:cs="Times New Roman"/>
            <w:sz w:val="20"/>
            <w:szCs w:val="20"/>
          </w:rPr>
          <w:t>https://data.worldbank.org/indicator/SE.ADT.LITR.ZS</w:t>
        </w:r>
      </w:hyperlink>
      <w:r w:rsidRPr="00A61A53">
        <w:rPr>
          <w:rFonts w:ascii="Times New Roman" w:hAnsi="Times New Roman" w:cs="Times New Roman"/>
          <w:sz w:val="20"/>
          <w:szCs w:val="20"/>
        </w:rPr>
        <w:t xml:space="preserve"> </w:t>
      </w:r>
      <w:r w:rsidRPr="00A61A53">
        <w:rPr>
          <w:rFonts w:ascii="Times New Roman" w:hAnsi="Times New Roman" w:cs="Times New Roman"/>
          <w:color w:val="000000"/>
          <w:sz w:val="20"/>
          <w:szCs w:val="20"/>
        </w:rPr>
        <w:t>(accessed 15 May 2021).</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United Nations Educational, Scientific and Cultu</w:t>
      </w:r>
      <w:r w:rsidR="003C0E83" w:rsidRPr="00A61A53">
        <w:rPr>
          <w:rFonts w:ascii="Times New Roman" w:hAnsi="Times New Roman" w:cs="Times New Roman"/>
          <w:sz w:val="20"/>
          <w:szCs w:val="20"/>
        </w:rPr>
        <w:t>ral Organization (UNESCO) (2019</w:t>
      </w:r>
      <w:r w:rsidRPr="00A61A53">
        <w:rPr>
          <w:rFonts w:ascii="Times New Roman" w:hAnsi="Times New Roman" w:cs="Times New Roman"/>
          <w:sz w:val="20"/>
          <w:szCs w:val="20"/>
        </w:rPr>
        <w:t xml:space="preserve">). </w:t>
      </w:r>
      <w:r w:rsidRPr="00A61A53">
        <w:rPr>
          <w:rFonts w:ascii="Times New Roman" w:hAnsi="Times New Roman" w:cs="Times New Roman"/>
          <w:i/>
          <w:sz w:val="20"/>
          <w:szCs w:val="20"/>
        </w:rPr>
        <w:t>Gender Report. Building Bridges for Gender Equality</w:t>
      </w:r>
      <w:r w:rsidRPr="00A61A53">
        <w:rPr>
          <w:rFonts w:ascii="Times New Roman" w:hAnsi="Times New Roman" w:cs="Times New Roman"/>
          <w:sz w:val="20"/>
          <w:szCs w:val="20"/>
        </w:rPr>
        <w:t xml:space="preserve">, </w:t>
      </w:r>
      <w:r w:rsidRPr="00A61A53">
        <w:rPr>
          <w:rFonts w:ascii="Times New Roman" w:hAnsi="Times New Roman" w:cs="Times New Roman"/>
          <w:color w:val="000000"/>
          <w:sz w:val="20"/>
          <w:szCs w:val="20"/>
        </w:rPr>
        <w:t xml:space="preserve">available at: </w:t>
      </w:r>
      <w:hyperlink r:id="rId33" w:history="1">
        <w:r w:rsidRPr="00A61A53">
          <w:rPr>
            <w:rStyle w:val="Hyperlink"/>
            <w:rFonts w:ascii="Times New Roman" w:hAnsi="Times New Roman" w:cs="Times New Roman"/>
            <w:sz w:val="20"/>
            <w:szCs w:val="20"/>
          </w:rPr>
          <w:t>https://unesdoc.unesco.org/ark:/48223/pf0000368753/PDF/368753eng.pdf.multi</w:t>
        </w:r>
      </w:hyperlink>
      <w:r w:rsidRPr="00A61A53">
        <w:rPr>
          <w:rFonts w:ascii="Times New Roman" w:hAnsi="Times New Roman" w:cs="Times New Roman"/>
          <w:sz w:val="20"/>
          <w:szCs w:val="20"/>
        </w:rPr>
        <w:t xml:space="preserve"> </w:t>
      </w:r>
      <w:r w:rsidRPr="00A61A53">
        <w:rPr>
          <w:rFonts w:ascii="Times New Roman" w:hAnsi="Times New Roman" w:cs="Times New Roman"/>
          <w:color w:val="000000"/>
          <w:sz w:val="20"/>
          <w:szCs w:val="20"/>
        </w:rPr>
        <w:t>(accessed 15 May 2021).</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United Nations Educational, Scientific and Cultu</w:t>
      </w:r>
      <w:r w:rsidR="003C0E83" w:rsidRPr="00A61A53">
        <w:rPr>
          <w:rFonts w:ascii="Times New Roman" w:hAnsi="Times New Roman" w:cs="Times New Roman"/>
          <w:sz w:val="20"/>
          <w:szCs w:val="20"/>
        </w:rPr>
        <w:t>ral Organization (UNESCO) (2003</w:t>
      </w:r>
      <w:r w:rsidRPr="00A61A53">
        <w:rPr>
          <w:rFonts w:ascii="Times New Roman" w:hAnsi="Times New Roman" w:cs="Times New Roman"/>
          <w:sz w:val="20"/>
          <w:szCs w:val="20"/>
        </w:rPr>
        <w:t xml:space="preserve">). </w:t>
      </w:r>
      <w:r w:rsidRPr="00A61A53">
        <w:rPr>
          <w:rFonts w:ascii="Times New Roman" w:hAnsi="Times New Roman" w:cs="Times New Roman"/>
          <w:i/>
          <w:sz w:val="20"/>
          <w:szCs w:val="20"/>
        </w:rPr>
        <w:t>Gender and education for all: the leap to equality</w:t>
      </w:r>
      <w:r w:rsidRPr="00A61A53">
        <w:rPr>
          <w:rFonts w:ascii="Times New Roman" w:hAnsi="Times New Roman" w:cs="Times New Roman"/>
          <w:sz w:val="20"/>
          <w:szCs w:val="20"/>
        </w:rPr>
        <w:t>. Paris: UNESCO,</w:t>
      </w:r>
      <w:r w:rsidRPr="00A61A53">
        <w:rPr>
          <w:rFonts w:ascii="Times New Roman" w:hAnsi="Times New Roman" w:cs="Times New Roman"/>
          <w:color w:val="000000"/>
          <w:sz w:val="20"/>
          <w:szCs w:val="20"/>
        </w:rPr>
        <w:t xml:space="preserve"> available at: </w:t>
      </w:r>
      <w:r w:rsidRPr="00A61A53">
        <w:rPr>
          <w:rFonts w:ascii="Times New Roman" w:hAnsi="Times New Roman" w:cs="Times New Roman"/>
          <w:sz w:val="20"/>
          <w:szCs w:val="20"/>
        </w:rPr>
        <w:t xml:space="preserve"> </w:t>
      </w:r>
      <w:hyperlink r:id="rId34" w:history="1">
        <w:r w:rsidRPr="00A61A53">
          <w:rPr>
            <w:rStyle w:val="Hyperlink"/>
            <w:rFonts w:ascii="Times New Roman" w:hAnsi="Times New Roman" w:cs="Times New Roman"/>
            <w:sz w:val="20"/>
            <w:szCs w:val="20"/>
          </w:rPr>
          <w:t>https://en.unesco.org/gem-report/report/2003/gender-and-education-all-leap-equality</w:t>
        </w:r>
      </w:hyperlink>
      <w:r w:rsidRPr="00A61A53">
        <w:rPr>
          <w:rFonts w:ascii="Times New Roman" w:hAnsi="Times New Roman" w:cs="Times New Roman"/>
          <w:sz w:val="20"/>
          <w:szCs w:val="20"/>
        </w:rPr>
        <w:t xml:space="preserve"> </w:t>
      </w:r>
      <w:r w:rsidRPr="00A61A53">
        <w:rPr>
          <w:rFonts w:ascii="Times New Roman" w:hAnsi="Times New Roman" w:cs="Times New Roman"/>
          <w:color w:val="000000"/>
          <w:sz w:val="20"/>
          <w:szCs w:val="20"/>
        </w:rPr>
        <w:t>(accessed 15 May 2021).</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lastRenderedPageBreak/>
        <w:t>United Nations Educational, Scientific and Cultu</w:t>
      </w:r>
      <w:r w:rsidR="003C0E83" w:rsidRPr="00A61A53">
        <w:rPr>
          <w:rFonts w:ascii="Times New Roman" w:hAnsi="Times New Roman" w:cs="Times New Roman"/>
          <w:sz w:val="20"/>
          <w:szCs w:val="20"/>
        </w:rPr>
        <w:t>ral Organization (UNESCO) (2015</w:t>
      </w:r>
      <w:r w:rsidRPr="00A61A53">
        <w:rPr>
          <w:rFonts w:ascii="Times New Roman" w:hAnsi="Times New Roman" w:cs="Times New Roman"/>
          <w:sz w:val="20"/>
          <w:szCs w:val="20"/>
        </w:rPr>
        <w:t xml:space="preserve">). </w:t>
      </w:r>
      <w:r w:rsidRPr="00A61A53">
        <w:rPr>
          <w:rFonts w:ascii="Times New Roman" w:hAnsi="Times New Roman" w:cs="Times New Roman"/>
          <w:i/>
          <w:iCs/>
          <w:sz w:val="20"/>
          <w:szCs w:val="20"/>
        </w:rPr>
        <w:t>Women in science fact sheet</w:t>
      </w:r>
      <w:r w:rsidRPr="00A61A53">
        <w:rPr>
          <w:rFonts w:ascii="Times New Roman" w:hAnsi="Times New Roman" w:cs="Times New Roman"/>
          <w:sz w:val="20"/>
          <w:szCs w:val="20"/>
        </w:rPr>
        <w:t xml:space="preserve">, </w:t>
      </w:r>
      <w:r w:rsidRPr="00A61A53">
        <w:rPr>
          <w:rFonts w:ascii="Times New Roman" w:hAnsi="Times New Roman" w:cs="Times New Roman"/>
          <w:color w:val="000000"/>
          <w:sz w:val="20"/>
          <w:szCs w:val="20"/>
        </w:rPr>
        <w:t xml:space="preserve">available at: </w:t>
      </w:r>
      <w:r w:rsidRPr="00A61A53">
        <w:rPr>
          <w:rFonts w:ascii="Times New Roman" w:hAnsi="Times New Roman" w:cs="Times New Roman"/>
          <w:sz w:val="20"/>
          <w:szCs w:val="20"/>
        </w:rPr>
        <w:t xml:space="preserve"> </w:t>
      </w:r>
      <w:hyperlink r:id="rId35" w:history="1">
        <w:r w:rsidRPr="00A61A53">
          <w:rPr>
            <w:rStyle w:val="Hyperlink"/>
            <w:rFonts w:ascii="Times New Roman" w:hAnsi="Times New Roman" w:cs="Times New Roman"/>
            <w:sz w:val="20"/>
            <w:szCs w:val="20"/>
          </w:rPr>
          <w:t>http://www.uis.unesco.org/ScienceTechnology/Documents/fs34-2015-women%20in%20science-en.pdf</w:t>
        </w:r>
      </w:hyperlink>
      <w:r w:rsidRPr="00A61A53">
        <w:rPr>
          <w:rFonts w:ascii="Times New Roman" w:hAnsi="Times New Roman" w:cs="Times New Roman"/>
          <w:sz w:val="20"/>
          <w:szCs w:val="20"/>
        </w:rPr>
        <w:t xml:space="preserve">  </w:t>
      </w:r>
      <w:r w:rsidRPr="00A61A53">
        <w:rPr>
          <w:rFonts w:ascii="Times New Roman" w:hAnsi="Times New Roman" w:cs="Times New Roman"/>
          <w:color w:val="000000"/>
          <w:sz w:val="20"/>
          <w:szCs w:val="20"/>
        </w:rPr>
        <w:t>(accessed 15 May 2021).</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United Nations Educational, Scientific and Cultu</w:t>
      </w:r>
      <w:r w:rsidR="003C0E83" w:rsidRPr="00A61A53">
        <w:rPr>
          <w:rFonts w:ascii="Times New Roman" w:hAnsi="Times New Roman" w:cs="Times New Roman"/>
          <w:sz w:val="20"/>
          <w:szCs w:val="20"/>
        </w:rPr>
        <w:t>ral Organization (UNESCO) (2012</w:t>
      </w:r>
      <w:r w:rsidRPr="00A61A53">
        <w:rPr>
          <w:rFonts w:ascii="Times New Roman" w:hAnsi="Times New Roman" w:cs="Times New Roman"/>
          <w:sz w:val="20"/>
          <w:szCs w:val="20"/>
        </w:rPr>
        <w:t xml:space="preserve">). Ensuring African women scientists and engineers get the chance to contribute to growth. </w:t>
      </w:r>
      <w:r w:rsidRPr="00A61A53">
        <w:rPr>
          <w:rFonts w:ascii="Times New Roman" w:hAnsi="Times New Roman" w:cs="Times New Roman"/>
          <w:i/>
          <w:iCs/>
          <w:sz w:val="20"/>
          <w:szCs w:val="20"/>
        </w:rPr>
        <w:t xml:space="preserve">Promoting women in science in Africa: Policy options and strategies workshop. </w:t>
      </w:r>
      <w:r w:rsidRPr="00A61A53">
        <w:rPr>
          <w:rFonts w:ascii="Times New Roman" w:hAnsi="Times New Roman" w:cs="Times New Roman"/>
          <w:sz w:val="20"/>
          <w:szCs w:val="20"/>
        </w:rPr>
        <w:t xml:space="preserve">Workshop overview, </w:t>
      </w:r>
      <w:r w:rsidR="003C0E83" w:rsidRPr="00A61A53">
        <w:rPr>
          <w:rFonts w:ascii="Times New Roman" w:hAnsi="Times New Roman" w:cs="Times New Roman"/>
          <w:sz w:val="20"/>
          <w:szCs w:val="20"/>
        </w:rPr>
        <w:t xml:space="preserve">18-20 July, </w:t>
      </w:r>
      <w:r w:rsidRPr="00A61A53">
        <w:rPr>
          <w:rFonts w:ascii="Times New Roman" w:hAnsi="Times New Roman" w:cs="Times New Roman"/>
          <w:color w:val="000000"/>
          <w:sz w:val="20"/>
          <w:szCs w:val="20"/>
        </w:rPr>
        <w:t xml:space="preserve">available at: </w:t>
      </w:r>
      <w:hyperlink r:id="rId36" w:history="1">
        <w:r w:rsidRPr="00A61A53">
          <w:rPr>
            <w:rStyle w:val="Hyperlink"/>
            <w:rFonts w:ascii="Times New Roman" w:hAnsi="Times New Roman" w:cs="Times New Roman"/>
            <w:sz w:val="20"/>
            <w:szCs w:val="20"/>
          </w:rPr>
          <w:t>http://www.unesco.org/new/en/natural-sciences/science-technology/sti-policy/africa/african-women-scientists-contribute-to-growth/</w:t>
        </w:r>
      </w:hyperlink>
      <w:r w:rsidRPr="00A61A53">
        <w:rPr>
          <w:rFonts w:ascii="Times New Roman" w:hAnsi="Times New Roman" w:cs="Times New Roman"/>
          <w:sz w:val="20"/>
          <w:szCs w:val="20"/>
        </w:rPr>
        <w:t xml:space="preserve"> </w:t>
      </w:r>
      <w:r w:rsidRPr="00A61A53">
        <w:rPr>
          <w:rFonts w:ascii="Times New Roman" w:hAnsi="Times New Roman" w:cs="Times New Roman"/>
          <w:color w:val="000000"/>
          <w:sz w:val="20"/>
          <w:szCs w:val="20"/>
        </w:rPr>
        <w:t>(accessed 15 May 2021).</w:t>
      </w:r>
    </w:p>
    <w:p w:rsidR="005561E9" w:rsidRPr="00A61A53" w:rsidRDefault="005561E9" w:rsidP="00A61A53">
      <w:pPr>
        <w:autoSpaceDE w:val="0"/>
        <w:autoSpaceDN w:val="0"/>
        <w:adjustRightInd w:val="0"/>
        <w:spacing w:after="0" w:line="276" w:lineRule="auto"/>
        <w:ind w:left="284" w:hanging="284"/>
        <w:jc w:val="both"/>
        <w:rPr>
          <w:rFonts w:ascii="Times New Roman" w:hAnsi="Times New Roman" w:cs="Times New Roman"/>
          <w:sz w:val="20"/>
          <w:szCs w:val="20"/>
        </w:rPr>
      </w:pPr>
      <w:r w:rsidRPr="00A61A53">
        <w:rPr>
          <w:rFonts w:ascii="Times New Roman" w:hAnsi="Times New Roman" w:cs="Times New Roman"/>
          <w:sz w:val="20"/>
          <w:szCs w:val="20"/>
        </w:rPr>
        <w:t>United Nations Educational, Scientific and Cultu</w:t>
      </w:r>
      <w:r w:rsidR="003C0E83" w:rsidRPr="00A61A53">
        <w:rPr>
          <w:rFonts w:ascii="Times New Roman" w:hAnsi="Times New Roman" w:cs="Times New Roman"/>
          <w:sz w:val="20"/>
          <w:szCs w:val="20"/>
        </w:rPr>
        <w:t>ral Organization (UNESCO) (2018</w:t>
      </w:r>
      <w:r w:rsidRPr="00A61A53">
        <w:rPr>
          <w:rFonts w:ascii="Times New Roman" w:hAnsi="Times New Roman" w:cs="Times New Roman"/>
          <w:sz w:val="20"/>
          <w:szCs w:val="20"/>
        </w:rPr>
        <w:t xml:space="preserve">). Women in Science. </w:t>
      </w:r>
      <w:r w:rsidRPr="00A61A53">
        <w:rPr>
          <w:rFonts w:ascii="Times New Roman" w:hAnsi="Times New Roman" w:cs="Times New Roman"/>
          <w:i/>
          <w:iCs/>
          <w:sz w:val="20"/>
          <w:szCs w:val="20"/>
        </w:rPr>
        <w:t xml:space="preserve">Fact Sheet </w:t>
      </w:r>
      <w:r w:rsidRPr="00A61A53">
        <w:rPr>
          <w:rFonts w:ascii="Times New Roman" w:hAnsi="Times New Roman" w:cs="Times New Roman"/>
          <w:sz w:val="20"/>
          <w:szCs w:val="20"/>
        </w:rPr>
        <w:t xml:space="preserve">(51), </w:t>
      </w:r>
      <w:r w:rsidRPr="00A61A53">
        <w:rPr>
          <w:rFonts w:ascii="Times New Roman" w:hAnsi="Times New Roman" w:cs="Times New Roman"/>
          <w:color w:val="000000"/>
          <w:sz w:val="20"/>
          <w:szCs w:val="20"/>
        </w:rPr>
        <w:t xml:space="preserve">available at: </w:t>
      </w:r>
      <w:r w:rsidRPr="00A61A53">
        <w:rPr>
          <w:rFonts w:ascii="Times New Roman" w:hAnsi="Times New Roman" w:cs="Times New Roman"/>
          <w:sz w:val="20"/>
          <w:szCs w:val="20"/>
        </w:rPr>
        <w:t xml:space="preserve"> </w:t>
      </w:r>
      <w:hyperlink r:id="rId37" w:history="1">
        <w:r w:rsidRPr="00A61A53">
          <w:rPr>
            <w:rStyle w:val="Hyperlink"/>
            <w:rFonts w:ascii="Times New Roman" w:hAnsi="Times New Roman" w:cs="Times New Roman"/>
            <w:sz w:val="20"/>
            <w:szCs w:val="20"/>
          </w:rPr>
          <w:t>http://uis.unesco.org/sites/default/files/documents/fs51-women-in-science-2018-en.pdf</w:t>
        </w:r>
      </w:hyperlink>
      <w:r w:rsidRPr="00A61A53">
        <w:rPr>
          <w:rFonts w:ascii="Times New Roman" w:hAnsi="Times New Roman" w:cs="Times New Roman"/>
          <w:sz w:val="20"/>
          <w:szCs w:val="20"/>
        </w:rPr>
        <w:t xml:space="preserve">, </w:t>
      </w:r>
      <w:r w:rsidRPr="00A61A53">
        <w:rPr>
          <w:rFonts w:ascii="Times New Roman" w:hAnsi="Times New Roman" w:cs="Times New Roman"/>
          <w:color w:val="000000"/>
          <w:sz w:val="20"/>
          <w:szCs w:val="20"/>
        </w:rPr>
        <w:t>(accessed 15 May 2021).</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proofErr w:type="gramStart"/>
      <w:r w:rsidRPr="00A61A53">
        <w:rPr>
          <w:rFonts w:ascii="Times New Roman" w:hAnsi="Times New Roman" w:cs="Times New Roman"/>
          <w:color w:val="222222"/>
          <w:sz w:val="20"/>
          <w:szCs w:val="20"/>
          <w:shd w:val="clear" w:color="auto" w:fill="FFFFFF"/>
        </w:rPr>
        <w:t>van</w:t>
      </w:r>
      <w:proofErr w:type="gramEnd"/>
      <w:r w:rsidRPr="00A61A53">
        <w:rPr>
          <w:rFonts w:ascii="Times New Roman" w:hAnsi="Times New Roman" w:cs="Times New Roman"/>
          <w:color w:val="222222"/>
          <w:sz w:val="20"/>
          <w:szCs w:val="20"/>
          <w:shd w:val="clear" w:color="auto" w:fill="FFFFFF"/>
        </w:rPr>
        <w:t xml:space="preserve"> der </w:t>
      </w:r>
      <w:proofErr w:type="spellStart"/>
      <w:r w:rsidRPr="00A61A53">
        <w:rPr>
          <w:rFonts w:ascii="Times New Roman" w:hAnsi="Times New Roman" w:cs="Times New Roman"/>
          <w:color w:val="222222"/>
          <w:sz w:val="20"/>
          <w:szCs w:val="20"/>
          <w:shd w:val="clear" w:color="auto" w:fill="FFFFFF"/>
        </w:rPr>
        <w:t>Vleuten</w:t>
      </w:r>
      <w:proofErr w:type="spellEnd"/>
      <w:r w:rsidRPr="00A61A53">
        <w:rPr>
          <w:rFonts w:ascii="Times New Roman" w:hAnsi="Times New Roman" w:cs="Times New Roman"/>
          <w:color w:val="222222"/>
          <w:sz w:val="20"/>
          <w:szCs w:val="20"/>
          <w:shd w:val="clear" w:color="auto" w:fill="FFFFFF"/>
        </w:rPr>
        <w:t xml:space="preserve">, M., Jaspers, E., Maas, I., and van der </w:t>
      </w:r>
      <w:proofErr w:type="spellStart"/>
      <w:r w:rsidRPr="00A61A53">
        <w:rPr>
          <w:rFonts w:ascii="Times New Roman" w:hAnsi="Times New Roman" w:cs="Times New Roman"/>
          <w:color w:val="222222"/>
          <w:sz w:val="20"/>
          <w:szCs w:val="20"/>
          <w:shd w:val="clear" w:color="auto" w:fill="FFFFFF"/>
        </w:rPr>
        <w:t>Lippe</w:t>
      </w:r>
      <w:proofErr w:type="spellEnd"/>
      <w:r w:rsidRPr="00A61A53">
        <w:rPr>
          <w:rFonts w:ascii="Times New Roman" w:hAnsi="Times New Roman" w:cs="Times New Roman"/>
          <w:color w:val="222222"/>
          <w:sz w:val="20"/>
          <w:szCs w:val="20"/>
          <w:shd w:val="clear" w:color="auto" w:fill="FFFFFF"/>
        </w:rPr>
        <w:t xml:space="preserve">, T. (2016). </w:t>
      </w:r>
      <w:proofErr w:type="gramStart"/>
      <w:r w:rsidRPr="00A61A53">
        <w:rPr>
          <w:rFonts w:ascii="Times New Roman" w:hAnsi="Times New Roman" w:cs="Times New Roman"/>
          <w:color w:val="222222"/>
          <w:sz w:val="20"/>
          <w:szCs w:val="20"/>
          <w:shd w:val="clear" w:color="auto" w:fill="FFFFFF"/>
        </w:rPr>
        <w:t>Boys’</w:t>
      </w:r>
      <w:proofErr w:type="gramEnd"/>
      <w:r w:rsidRPr="00A61A53">
        <w:rPr>
          <w:rFonts w:ascii="Times New Roman" w:hAnsi="Times New Roman" w:cs="Times New Roman"/>
          <w:color w:val="222222"/>
          <w:sz w:val="20"/>
          <w:szCs w:val="20"/>
          <w:shd w:val="clear" w:color="auto" w:fill="FFFFFF"/>
        </w:rPr>
        <w:t xml:space="preserve"> and girls’ educational choices in secondary education. The role of gender ideology, </w:t>
      </w:r>
      <w:r w:rsidRPr="00A61A53">
        <w:rPr>
          <w:rFonts w:ascii="Times New Roman" w:hAnsi="Times New Roman" w:cs="Times New Roman"/>
          <w:i/>
          <w:iCs/>
          <w:color w:val="222222"/>
          <w:sz w:val="20"/>
          <w:szCs w:val="20"/>
          <w:shd w:val="clear" w:color="auto" w:fill="FFFFFF"/>
        </w:rPr>
        <w:t>Educational Studies</w:t>
      </w:r>
      <w:r w:rsidRPr="00A61A53">
        <w:rPr>
          <w:rFonts w:ascii="Times New Roman" w:hAnsi="Times New Roman" w:cs="Times New Roman"/>
          <w:color w:val="222222"/>
          <w:sz w:val="20"/>
          <w:szCs w:val="20"/>
          <w:shd w:val="clear" w:color="auto" w:fill="FFFFFF"/>
        </w:rPr>
        <w:t>, Vol.</w:t>
      </w:r>
      <w:r w:rsidRPr="00A61A53">
        <w:rPr>
          <w:rFonts w:ascii="Times New Roman" w:hAnsi="Times New Roman" w:cs="Times New Roman"/>
          <w:i/>
          <w:iCs/>
          <w:color w:val="222222"/>
          <w:sz w:val="20"/>
          <w:szCs w:val="20"/>
          <w:shd w:val="clear" w:color="auto" w:fill="FFFFFF"/>
        </w:rPr>
        <w:t>42</w:t>
      </w:r>
      <w:r w:rsidRPr="00A61A53">
        <w:rPr>
          <w:rFonts w:ascii="Times New Roman" w:hAnsi="Times New Roman" w:cs="Times New Roman"/>
          <w:color w:val="222222"/>
          <w:sz w:val="20"/>
          <w:szCs w:val="20"/>
          <w:shd w:val="clear" w:color="auto" w:fill="FFFFFF"/>
        </w:rPr>
        <w:t xml:space="preserve"> No.2, pp.181-200.</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proofErr w:type="spellStart"/>
      <w:r w:rsidRPr="00A61A53">
        <w:rPr>
          <w:rFonts w:ascii="Times New Roman" w:hAnsi="Times New Roman" w:cs="Times New Roman"/>
          <w:color w:val="222222"/>
          <w:sz w:val="20"/>
          <w:szCs w:val="20"/>
          <w:shd w:val="clear" w:color="auto" w:fill="FFFFFF"/>
        </w:rPr>
        <w:t>Wadud</w:t>
      </w:r>
      <w:proofErr w:type="spellEnd"/>
      <w:r w:rsidRPr="00A61A53">
        <w:rPr>
          <w:rFonts w:ascii="Times New Roman" w:hAnsi="Times New Roman" w:cs="Times New Roman"/>
          <w:color w:val="222222"/>
          <w:sz w:val="20"/>
          <w:szCs w:val="20"/>
          <w:shd w:val="clear" w:color="auto" w:fill="FFFFFF"/>
        </w:rPr>
        <w:t xml:space="preserve">, A. (2009). Islam beyond patriarchy through gender inclusive Qur’anic analysis, </w:t>
      </w:r>
      <w:proofErr w:type="gramStart"/>
      <w:r w:rsidRPr="00A61A53">
        <w:rPr>
          <w:rFonts w:ascii="Times New Roman" w:hAnsi="Times New Roman" w:cs="Times New Roman"/>
          <w:i/>
          <w:iCs/>
          <w:color w:val="222222"/>
          <w:sz w:val="20"/>
          <w:szCs w:val="20"/>
          <w:shd w:val="clear" w:color="auto" w:fill="FFFFFF"/>
        </w:rPr>
        <w:t>Wanted:</w:t>
      </w:r>
      <w:proofErr w:type="gramEnd"/>
      <w:r w:rsidRPr="00A61A53">
        <w:rPr>
          <w:rFonts w:ascii="Times New Roman" w:hAnsi="Times New Roman" w:cs="Times New Roman"/>
          <w:i/>
          <w:iCs/>
          <w:color w:val="222222"/>
          <w:sz w:val="20"/>
          <w:szCs w:val="20"/>
          <w:shd w:val="clear" w:color="auto" w:fill="FFFFFF"/>
        </w:rPr>
        <w:t xml:space="preserve"> Equality and justice in the Muslim family</w:t>
      </w:r>
      <w:r w:rsidRPr="00A61A53">
        <w:rPr>
          <w:rFonts w:ascii="Times New Roman" w:hAnsi="Times New Roman" w:cs="Times New Roman"/>
          <w:color w:val="222222"/>
          <w:sz w:val="20"/>
          <w:szCs w:val="20"/>
          <w:shd w:val="clear" w:color="auto" w:fill="FFFFFF"/>
        </w:rPr>
        <w:t>, pp.95-112.</w:t>
      </w:r>
    </w:p>
    <w:p w:rsidR="005561E9" w:rsidRPr="00A61A53" w:rsidRDefault="005561E9" w:rsidP="00A61A53">
      <w:pPr>
        <w:spacing w:after="0" w:line="276" w:lineRule="auto"/>
        <w:ind w:left="284" w:hanging="284"/>
        <w:jc w:val="both"/>
        <w:rPr>
          <w:rFonts w:ascii="Times New Roman" w:hAnsi="Times New Roman" w:cs="Times New Roman"/>
          <w:color w:val="222222"/>
          <w:sz w:val="20"/>
          <w:szCs w:val="20"/>
          <w:shd w:val="clear" w:color="auto" w:fill="FFFFFF"/>
        </w:rPr>
      </w:pPr>
      <w:proofErr w:type="spellStart"/>
      <w:r w:rsidRPr="00A61A53">
        <w:rPr>
          <w:rFonts w:ascii="Times New Roman" w:hAnsi="Times New Roman" w:cs="Times New Roman"/>
          <w:color w:val="222222"/>
          <w:sz w:val="20"/>
          <w:szCs w:val="20"/>
          <w:shd w:val="clear" w:color="auto" w:fill="FFFFFF"/>
        </w:rPr>
        <w:t>Walby</w:t>
      </w:r>
      <w:proofErr w:type="spellEnd"/>
      <w:r w:rsidRPr="00A61A53">
        <w:rPr>
          <w:rFonts w:ascii="Times New Roman" w:hAnsi="Times New Roman" w:cs="Times New Roman"/>
          <w:color w:val="222222"/>
          <w:sz w:val="20"/>
          <w:szCs w:val="20"/>
          <w:shd w:val="clear" w:color="auto" w:fill="FFFFFF"/>
        </w:rPr>
        <w:t>, S. (1990). </w:t>
      </w:r>
      <w:r w:rsidRPr="00A61A53">
        <w:rPr>
          <w:rFonts w:ascii="Times New Roman" w:hAnsi="Times New Roman" w:cs="Times New Roman"/>
          <w:i/>
          <w:iCs/>
          <w:color w:val="222222"/>
          <w:sz w:val="20"/>
          <w:szCs w:val="20"/>
          <w:shd w:val="clear" w:color="auto" w:fill="FFFFFF"/>
        </w:rPr>
        <w:t>Theorizing patriarchy</w:t>
      </w:r>
      <w:r w:rsidRPr="00A61A53">
        <w:rPr>
          <w:rFonts w:ascii="Times New Roman" w:hAnsi="Times New Roman" w:cs="Times New Roman"/>
          <w:color w:val="222222"/>
          <w:sz w:val="20"/>
          <w:szCs w:val="20"/>
          <w:shd w:val="clear" w:color="auto" w:fill="FFFFFF"/>
        </w:rPr>
        <w:t> (Vol. 138). Oxford: Basil Blackwell.</w:t>
      </w:r>
    </w:p>
    <w:p w:rsidR="005561E9" w:rsidRPr="00A61A53" w:rsidRDefault="005561E9" w:rsidP="00A61A53">
      <w:pPr>
        <w:spacing w:after="0" w:line="276" w:lineRule="auto"/>
        <w:ind w:left="284" w:hanging="284"/>
        <w:jc w:val="both"/>
        <w:rPr>
          <w:rFonts w:ascii="Times New Roman" w:hAnsi="Times New Roman" w:cs="Times New Roman"/>
          <w:sz w:val="20"/>
          <w:szCs w:val="20"/>
          <w:shd w:val="clear" w:color="auto" w:fill="FFFFFF"/>
        </w:rPr>
      </w:pPr>
      <w:proofErr w:type="spellStart"/>
      <w:r w:rsidRPr="00A61A53">
        <w:rPr>
          <w:rFonts w:ascii="Times New Roman" w:hAnsi="Times New Roman" w:cs="Times New Roman"/>
          <w:color w:val="000000"/>
          <w:sz w:val="20"/>
          <w:szCs w:val="20"/>
          <w:shd w:val="clear" w:color="auto" w:fill="FFFFFF"/>
        </w:rPr>
        <w:t>Wamue-Ngare</w:t>
      </w:r>
      <w:proofErr w:type="spellEnd"/>
      <w:r w:rsidRPr="00A61A53">
        <w:rPr>
          <w:rFonts w:ascii="Times New Roman" w:hAnsi="Times New Roman" w:cs="Times New Roman"/>
          <w:color w:val="000000"/>
          <w:sz w:val="20"/>
          <w:szCs w:val="20"/>
          <w:shd w:val="clear" w:color="auto" w:fill="FFFFFF"/>
        </w:rPr>
        <w:t xml:space="preserve">, G. </w:t>
      </w:r>
      <w:r w:rsidRPr="00A61A53">
        <w:rPr>
          <w:rFonts w:ascii="Times New Roman" w:hAnsi="Times New Roman" w:cs="Times New Roman"/>
          <w:sz w:val="20"/>
          <w:szCs w:val="20"/>
          <w:shd w:val="clear" w:color="auto" w:fill="FFFFFF"/>
        </w:rPr>
        <w:t xml:space="preserve">and </w:t>
      </w:r>
      <w:proofErr w:type="spellStart"/>
      <w:r w:rsidRPr="00A61A53">
        <w:rPr>
          <w:rFonts w:ascii="Times New Roman" w:hAnsi="Times New Roman" w:cs="Times New Roman"/>
          <w:sz w:val="20"/>
          <w:szCs w:val="20"/>
          <w:shd w:val="clear" w:color="auto" w:fill="FFFFFF"/>
        </w:rPr>
        <w:t>Njoroge</w:t>
      </w:r>
      <w:proofErr w:type="spellEnd"/>
      <w:r w:rsidRPr="00A61A53">
        <w:rPr>
          <w:rFonts w:ascii="Times New Roman" w:hAnsi="Times New Roman" w:cs="Times New Roman"/>
          <w:sz w:val="20"/>
          <w:szCs w:val="20"/>
          <w:shd w:val="clear" w:color="auto" w:fill="FFFFFF"/>
        </w:rPr>
        <w:t xml:space="preserve">, E.N. (2011). Gender Paradigm Shift within the Family Structure in </w:t>
      </w:r>
      <w:proofErr w:type="spellStart"/>
      <w:r w:rsidRPr="00A61A53">
        <w:rPr>
          <w:rFonts w:ascii="Times New Roman" w:hAnsi="Times New Roman" w:cs="Times New Roman"/>
          <w:sz w:val="20"/>
          <w:szCs w:val="20"/>
          <w:shd w:val="clear" w:color="auto" w:fill="FFFFFF"/>
        </w:rPr>
        <w:t>Kiambu</w:t>
      </w:r>
      <w:proofErr w:type="spellEnd"/>
      <w:r w:rsidRPr="00A61A53">
        <w:rPr>
          <w:rFonts w:ascii="Times New Roman" w:hAnsi="Times New Roman" w:cs="Times New Roman"/>
          <w:sz w:val="20"/>
          <w:szCs w:val="20"/>
          <w:shd w:val="clear" w:color="auto" w:fill="FFFFFF"/>
        </w:rPr>
        <w:t>, Kenya,</w:t>
      </w:r>
      <w:r w:rsidRPr="00A61A53">
        <w:rPr>
          <w:rFonts w:ascii="Times New Roman" w:hAnsi="Times New Roman" w:cs="Times New Roman"/>
          <w:i/>
          <w:sz w:val="20"/>
          <w:szCs w:val="20"/>
          <w:shd w:val="clear" w:color="auto" w:fill="FFFFFF"/>
        </w:rPr>
        <w:t xml:space="preserve"> African Journal of Social Sciences, </w:t>
      </w:r>
      <w:r w:rsidRPr="00A61A53">
        <w:rPr>
          <w:rFonts w:ascii="Times New Roman" w:hAnsi="Times New Roman" w:cs="Times New Roman"/>
          <w:sz w:val="20"/>
          <w:szCs w:val="20"/>
          <w:shd w:val="clear" w:color="auto" w:fill="FFFFFF"/>
        </w:rPr>
        <w:t>Vol.1 No.3, pp. 10-20</w:t>
      </w:r>
    </w:p>
    <w:p w:rsidR="005561E9" w:rsidRPr="00A61A53" w:rsidRDefault="005561E9" w:rsidP="00A61A53">
      <w:pPr>
        <w:spacing w:after="0" w:line="276" w:lineRule="auto"/>
        <w:ind w:left="284" w:hanging="284"/>
        <w:jc w:val="both"/>
        <w:rPr>
          <w:rFonts w:ascii="Times New Roman" w:hAnsi="Times New Roman" w:cs="Times New Roman"/>
          <w:sz w:val="20"/>
          <w:szCs w:val="20"/>
          <w:shd w:val="clear" w:color="auto" w:fill="FFFFFF"/>
        </w:rPr>
      </w:pPr>
      <w:r w:rsidRPr="00A61A53">
        <w:rPr>
          <w:rFonts w:ascii="Times New Roman" w:hAnsi="Times New Roman" w:cs="Times New Roman"/>
          <w:sz w:val="20"/>
          <w:szCs w:val="20"/>
          <w:shd w:val="clear" w:color="auto" w:fill="FFFFFF"/>
        </w:rPr>
        <w:t xml:space="preserve">Wang, M. T., and </w:t>
      </w:r>
      <w:proofErr w:type="spellStart"/>
      <w:r w:rsidRPr="00A61A53">
        <w:rPr>
          <w:rFonts w:ascii="Times New Roman" w:hAnsi="Times New Roman" w:cs="Times New Roman"/>
          <w:sz w:val="20"/>
          <w:szCs w:val="20"/>
          <w:shd w:val="clear" w:color="auto" w:fill="FFFFFF"/>
        </w:rPr>
        <w:t>Degol</w:t>
      </w:r>
      <w:proofErr w:type="spellEnd"/>
      <w:r w:rsidRPr="00A61A53">
        <w:rPr>
          <w:rFonts w:ascii="Times New Roman" w:hAnsi="Times New Roman" w:cs="Times New Roman"/>
          <w:sz w:val="20"/>
          <w:szCs w:val="20"/>
          <w:shd w:val="clear" w:color="auto" w:fill="FFFFFF"/>
        </w:rPr>
        <w:t>, J. L. (2017). Gender gap in science, technology, engineering, and mathematics (STEM): Current knowledge, implications for practice, policy, and future directions. </w:t>
      </w:r>
      <w:r w:rsidRPr="00A61A53">
        <w:rPr>
          <w:rFonts w:ascii="Times New Roman" w:hAnsi="Times New Roman" w:cs="Times New Roman"/>
          <w:i/>
          <w:iCs/>
          <w:sz w:val="20"/>
          <w:szCs w:val="20"/>
          <w:shd w:val="clear" w:color="auto" w:fill="FFFFFF"/>
        </w:rPr>
        <w:t>Educational psychology review</w:t>
      </w:r>
      <w:r w:rsidRPr="00A61A53">
        <w:rPr>
          <w:rFonts w:ascii="Times New Roman" w:hAnsi="Times New Roman" w:cs="Times New Roman"/>
          <w:sz w:val="20"/>
          <w:szCs w:val="20"/>
          <w:shd w:val="clear" w:color="auto" w:fill="FFFFFF"/>
        </w:rPr>
        <w:t>, Vol.</w:t>
      </w:r>
      <w:r w:rsidRPr="00A61A53">
        <w:rPr>
          <w:rFonts w:ascii="Times New Roman" w:hAnsi="Times New Roman" w:cs="Times New Roman"/>
          <w:iCs/>
          <w:sz w:val="20"/>
          <w:szCs w:val="20"/>
          <w:shd w:val="clear" w:color="auto" w:fill="FFFFFF"/>
        </w:rPr>
        <w:t>29</w:t>
      </w:r>
      <w:r w:rsidRPr="00A61A53">
        <w:rPr>
          <w:rFonts w:ascii="Times New Roman" w:hAnsi="Times New Roman" w:cs="Times New Roman"/>
          <w:sz w:val="20"/>
          <w:szCs w:val="20"/>
          <w:shd w:val="clear" w:color="auto" w:fill="FFFFFF"/>
        </w:rPr>
        <w:t xml:space="preserve"> No.1, pp.119-140.</w:t>
      </w:r>
    </w:p>
    <w:p w:rsidR="005561E9" w:rsidRPr="00A61A53" w:rsidRDefault="005561E9" w:rsidP="00A61A53">
      <w:pPr>
        <w:spacing w:after="0" w:line="276" w:lineRule="auto"/>
        <w:ind w:left="284" w:hanging="284"/>
        <w:jc w:val="both"/>
        <w:rPr>
          <w:rFonts w:ascii="Times New Roman" w:hAnsi="Times New Roman" w:cs="Times New Roman"/>
          <w:sz w:val="20"/>
          <w:szCs w:val="20"/>
          <w:shd w:val="clear" w:color="auto" w:fill="FFFFFF"/>
        </w:rPr>
      </w:pPr>
      <w:r w:rsidRPr="00A61A53">
        <w:rPr>
          <w:rFonts w:ascii="Times New Roman" w:hAnsi="Times New Roman" w:cs="Times New Roman"/>
          <w:sz w:val="20"/>
          <w:szCs w:val="20"/>
          <w:shd w:val="clear" w:color="auto" w:fill="FFFFFF"/>
        </w:rPr>
        <w:t>Williams, W. M. (2018). Editorial: Underrepresentation of Women in Science: International and Cross-Disciplinary Evidence and Debate. </w:t>
      </w:r>
      <w:r w:rsidRPr="00A61A53">
        <w:rPr>
          <w:rFonts w:ascii="Times New Roman" w:hAnsi="Times New Roman" w:cs="Times New Roman"/>
          <w:i/>
          <w:iCs/>
          <w:sz w:val="20"/>
          <w:szCs w:val="20"/>
          <w:shd w:val="clear" w:color="auto" w:fill="FFFFFF"/>
        </w:rPr>
        <w:t>The Underrepresentation of Women in Science: International and Cross-Disciplinary Evidence and Debate</w:t>
      </w:r>
      <w:r w:rsidRPr="00A61A53">
        <w:rPr>
          <w:rFonts w:ascii="Times New Roman" w:hAnsi="Times New Roman" w:cs="Times New Roman"/>
          <w:sz w:val="20"/>
          <w:szCs w:val="20"/>
          <w:shd w:val="clear" w:color="auto" w:fill="FFFFFF"/>
        </w:rPr>
        <w:t>, Vol.6.</w:t>
      </w:r>
    </w:p>
    <w:p w:rsidR="005561E9" w:rsidRPr="00A61A53" w:rsidRDefault="005561E9" w:rsidP="00A61A53">
      <w:pPr>
        <w:spacing w:after="0" w:line="276" w:lineRule="auto"/>
        <w:ind w:left="284" w:hanging="284"/>
        <w:jc w:val="both"/>
        <w:rPr>
          <w:rFonts w:ascii="Times New Roman" w:hAnsi="Times New Roman" w:cs="Times New Roman"/>
          <w:sz w:val="20"/>
          <w:szCs w:val="20"/>
        </w:rPr>
      </w:pPr>
      <w:r w:rsidRPr="00A61A53">
        <w:rPr>
          <w:rFonts w:ascii="Times New Roman" w:eastAsia="Times New Roman" w:hAnsi="Times New Roman" w:cs="Times New Roman"/>
          <w:sz w:val="20"/>
          <w:szCs w:val="20"/>
          <w:lang w:eastAsia="en-GB"/>
        </w:rPr>
        <w:t xml:space="preserve">World Economic Forum (2015, November 19). </w:t>
      </w:r>
      <w:r w:rsidRPr="00A61A53">
        <w:rPr>
          <w:rFonts w:ascii="Times New Roman" w:eastAsia="Times New Roman" w:hAnsi="Times New Roman" w:cs="Times New Roman"/>
          <w:i/>
          <w:sz w:val="20"/>
          <w:szCs w:val="20"/>
          <w:lang w:eastAsia="en-GB"/>
        </w:rPr>
        <w:t xml:space="preserve">The global gender gap report 2015, </w:t>
      </w:r>
      <w:r w:rsidRPr="00A61A53">
        <w:rPr>
          <w:rFonts w:ascii="Times New Roman" w:hAnsi="Times New Roman" w:cs="Times New Roman"/>
          <w:color w:val="000000"/>
          <w:sz w:val="20"/>
          <w:szCs w:val="20"/>
        </w:rPr>
        <w:t xml:space="preserve">available at: </w:t>
      </w:r>
      <w:hyperlink r:id="rId38" w:history="1">
        <w:r w:rsidRPr="00A61A53">
          <w:rPr>
            <w:rStyle w:val="Hyperlink"/>
            <w:rFonts w:ascii="Times New Roman" w:eastAsia="Times New Roman" w:hAnsi="Times New Roman" w:cs="Times New Roman"/>
            <w:sz w:val="20"/>
            <w:szCs w:val="20"/>
            <w:lang w:eastAsia="en-GB"/>
          </w:rPr>
          <w:t>http://www3.weforum.org/docs/GGGR2015/cover.pdf</w:t>
        </w:r>
      </w:hyperlink>
      <w:r w:rsidRPr="00A61A53">
        <w:rPr>
          <w:rFonts w:ascii="Times New Roman" w:eastAsia="Times New Roman" w:hAnsi="Times New Roman" w:cs="Times New Roman"/>
          <w:color w:val="555555"/>
          <w:sz w:val="20"/>
          <w:szCs w:val="20"/>
          <w:lang w:eastAsia="en-GB"/>
        </w:rPr>
        <w:t xml:space="preserve"> </w:t>
      </w:r>
      <w:r w:rsidRPr="00A61A53">
        <w:rPr>
          <w:rFonts w:ascii="Times New Roman" w:hAnsi="Times New Roman" w:cs="Times New Roman"/>
          <w:color w:val="000000"/>
          <w:sz w:val="20"/>
          <w:szCs w:val="20"/>
        </w:rPr>
        <w:t>(accessed 19 May 2021).</w:t>
      </w:r>
    </w:p>
    <w:p w:rsidR="00D34CC3" w:rsidRPr="00A61A53" w:rsidRDefault="005561E9" w:rsidP="00A61A53">
      <w:pPr>
        <w:pStyle w:val="Default"/>
        <w:spacing w:line="276" w:lineRule="auto"/>
        <w:ind w:left="284" w:hanging="284"/>
        <w:jc w:val="both"/>
        <w:rPr>
          <w:rStyle w:val="Hyperlink"/>
          <w:sz w:val="20"/>
          <w:szCs w:val="20"/>
        </w:rPr>
      </w:pPr>
      <w:proofErr w:type="spellStart"/>
      <w:r w:rsidRPr="00A61A53">
        <w:rPr>
          <w:sz w:val="20"/>
          <w:szCs w:val="20"/>
        </w:rPr>
        <w:t>Zamberi</w:t>
      </w:r>
      <w:proofErr w:type="spellEnd"/>
      <w:r w:rsidRPr="00A61A53">
        <w:rPr>
          <w:sz w:val="20"/>
          <w:szCs w:val="20"/>
        </w:rPr>
        <w:t xml:space="preserve"> Ahmad, S. (2011), Evidence of the characteristics of women entrepreneurs in the Kingdom of Saudi Arabia: An empirical investigation, </w:t>
      </w:r>
      <w:r w:rsidRPr="00A61A53">
        <w:rPr>
          <w:i/>
          <w:sz w:val="20"/>
          <w:szCs w:val="20"/>
        </w:rPr>
        <w:t>International Journal of Gender and Entrepreneurship</w:t>
      </w:r>
      <w:r w:rsidRPr="00A61A53">
        <w:rPr>
          <w:sz w:val="20"/>
          <w:szCs w:val="20"/>
        </w:rPr>
        <w:t xml:space="preserve">, Vol.3 No.2, pp. 123-143. </w:t>
      </w:r>
      <w:hyperlink r:id="rId39" w:history="1">
        <w:r w:rsidRPr="00A61A53">
          <w:rPr>
            <w:rStyle w:val="Hyperlink"/>
            <w:sz w:val="20"/>
            <w:szCs w:val="20"/>
          </w:rPr>
          <w:t>https://doi.org/10.1108/17566261111140206</w:t>
        </w:r>
      </w:hyperlink>
    </w:p>
    <w:p w:rsidR="005561E9" w:rsidRPr="00CE5F9E" w:rsidRDefault="005561E9" w:rsidP="000B2214">
      <w:pPr>
        <w:pStyle w:val="Default"/>
        <w:spacing w:line="276" w:lineRule="auto"/>
        <w:ind w:left="284" w:hanging="284"/>
        <w:jc w:val="both"/>
      </w:pPr>
      <w:r w:rsidRPr="00755331">
        <w:t xml:space="preserve"> </w:t>
      </w:r>
      <w:r w:rsidR="00D34CC3" w:rsidRPr="00CE5F9E">
        <w:t xml:space="preserve"> </w:t>
      </w:r>
    </w:p>
    <w:sectPr w:rsidR="005561E9" w:rsidRPr="00CE5F9E" w:rsidSect="005561E9">
      <w:pgSz w:w="12240" w:h="15840" w:code="1"/>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A53" w:rsidRDefault="00A61A53" w:rsidP="00A61A53">
      <w:pPr>
        <w:spacing w:after="0" w:line="240" w:lineRule="auto"/>
      </w:pPr>
      <w:r>
        <w:separator/>
      </w:r>
    </w:p>
  </w:endnote>
  <w:endnote w:type="continuationSeparator" w:id="0">
    <w:p w:rsidR="00A61A53" w:rsidRDefault="00A61A53" w:rsidP="00A61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A53" w:rsidRDefault="00A61A53" w:rsidP="00A61A53">
      <w:pPr>
        <w:spacing w:after="0" w:line="240" w:lineRule="auto"/>
      </w:pPr>
      <w:r>
        <w:separator/>
      </w:r>
    </w:p>
  </w:footnote>
  <w:footnote w:type="continuationSeparator" w:id="0">
    <w:p w:rsidR="00A61A53" w:rsidRDefault="00A61A53" w:rsidP="00A61A53">
      <w:pPr>
        <w:spacing w:after="0" w:line="240" w:lineRule="auto"/>
      </w:pPr>
      <w:r>
        <w:continuationSeparator/>
      </w:r>
    </w:p>
  </w:footnote>
  <w:footnote w:id="1">
    <w:p w:rsidR="00A61A53" w:rsidRDefault="00A61A53">
      <w:pPr>
        <w:pStyle w:val="FootnoteText"/>
      </w:pPr>
      <w:r>
        <w:rPr>
          <w:rStyle w:val="FootnoteReference"/>
        </w:rPr>
        <w:footnoteRef/>
      </w:r>
      <w:r>
        <w:t xml:space="preserve"> </w:t>
      </w:r>
      <w:r w:rsidRPr="00A61A53">
        <w:rPr>
          <w:rFonts w:ascii="Times New Roman" w:hAnsi="Times New Roman" w:cs="Times New Roman"/>
        </w:rPr>
        <w:t xml:space="preserve">Ph.D. candidate, Durham University, United Kingdom, </w:t>
      </w:r>
      <w:hyperlink r:id="rId1" w:history="1">
        <w:r w:rsidRPr="00A61A53">
          <w:rPr>
            <w:rStyle w:val="Hyperlink"/>
            <w:rFonts w:ascii="Times New Roman" w:hAnsi="Times New Roman" w:cs="Times New Roman"/>
          </w:rPr>
          <w:t>gulsah.dost@durham.ac.uk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24CF"/>
    <w:multiLevelType w:val="multilevel"/>
    <w:tmpl w:val="89A4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B35EFE"/>
    <w:multiLevelType w:val="multilevel"/>
    <w:tmpl w:val="1BDE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D265F"/>
    <w:multiLevelType w:val="multilevel"/>
    <w:tmpl w:val="73BA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E9"/>
    <w:rsid w:val="00083133"/>
    <w:rsid w:val="000B2214"/>
    <w:rsid w:val="00150B76"/>
    <w:rsid w:val="003C0E83"/>
    <w:rsid w:val="005561E9"/>
    <w:rsid w:val="00A61A53"/>
    <w:rsid w:val="00A73EDF"/>
    <w:rsid w:val="00B76AF2"/>
    <w:rsid w:val="00C36508"/>
    <w:rsid w:val="00CE5F9E"/>
    <w:rsid w:val="00CF647C"/>
    <w:rsid w:val="00D34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22546"/>
  <w15:chartTrackingRefBased/>
  <w15:docId w15:val="{8495B3FB-0E38-42FE-A052-4ABCA0AA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1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1E9"/>
    <w:rPr>
      <w:color w:val="0563C1" w:themeColor="hyperlink"/>
      <w:u w:val="single"/>
    </w:rPr>
  </w:style>
  <w:style w:type="paragraph" w:styleId="NormalWeb">
    <w:name w:val="Normal (Web)"/>
    <w:basedOn w:val="Normal"/>
    <w:uiPriority w:val="99"/>
    <w:unhideWhenUsed/>
    <w:rsid w:val="005561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5561E9"/>
  </w:style>
  <w:style w:type="paragraph" w:styleId="ListParagraph">
    <w:name w:val="List Paragraph"/>
    <w:basedOn w:val="Normal"/>
    <w:uiPriority w:val="34"/>
    <w:qFormat/>
    <w:rsid w:val="005561E9"/>
    <w:pPr>
      <w:ind w:left="720"/>
      <w:contextualSpacing/>
    </w:pPr>
  </w:style>
  <w:style w:type="table" w:styleId="TableGrid">
    <w:name w:val="Table Grid"/>
    <w:basedOn w:val="TableNormal"/>
    <w:uiPriority w:val="39"/>
    <w:rsid w:val="00556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1E9"/>
  </w:style>
  <w:style w:type="paragraph" w:styleId="Footer">
    <w:name w:val="footer"/>
    <w:basedOn w:val="Normal"/>
    <w:link w:val="FooterChar"/>
    <w:uiPriority w:val="99"/>
    <w:unhideWhenUsed/>
    <w:rsid w:val="00556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1E9"/>
  </w:style>
  <w:style w:type="paragraph" w:customStyle="1" w:styleId="Default">
    <w:name w:val="Default"/>
    <w:rsid w:val="005561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lmyear">
    <w:name w:val="nlm_year"/>
    <w:basedOn w:val="DefaultParagraphFont"/>
    <w:rsid w:val="005561E9"/>
  </w:style>
  <w:style w:type="character" w:customStyle="1" w:styleId="nlmpublisher-loc">
    <w:name w:val="nlm_publisher-loc"/>
    <w:basedOn w:val="DefaultParagraphFont"/>
    <w:rsid w:val="005561E9"/>
  </w:style>
  <w:style w:type="character" w:customStyle="1" w:styleId="nlmpublisher-name">
    <w:name w:val="nlm_publisher-name"/>
    <w:basedOn w:val="DefaultParagraphFont"/>
    <w:rsid w:val="005561E9"/>
  </w:style>
  <w:style w:type="paragraph" w:styleId="FootnoteText">
    <w:name w:val="footnote text"/>
    <w:basedOn w:val="Normal"/>
    <w:link w:val="FootnoteTextChar"/>
    <w:uiPriority w:val="99"/>
    <w:semiHidden/>
    <w:unhideWhenUsed/>
    <w:rsid w:val="00A61A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1A53"/>
    <w:rPr>
      <w:sz w:val="20"/>
      <w:szCs w:val="20"/>
    </w:rPr>
  </w:style>
  <w:style w:type="character" w:styleId="FootnoteReference">
    <w:name w:val="footnote reference"/>
    <w:basedOn w:val="DefaultParagraphFont"/>
    <w:uiPriority w:val="99"/>
    <w:semiHidden/>
    <w:unhideWhenUsed/>
    <w:rsid w:val="00A61A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europarl.europa.eu/RegData/etudes/STUD/2015/542199/IPOL_STU(2015)542199_EN.pdf" TargetMode="External"/><Relationship Id="rId18" Type="http://schemas.openxmlformats.org/officeDocument/2006/relationships/hyperlink" Target="https://doi.org/10.1108/17537980810890293" TargetMode="External"/><Relationship Id="rId26" Type="http://schemas.openxmlformats.org/officeDocument/2006/relationships/hyperlink" Target="https://www.iea.nl/studies/iea/timss/2003" TargetMode="External"/><Relationship Id="rId39" Type="http://schemas.openxmlformats.org/officeDocument/2006/relationships/hyperlink" Target="https://doi.org/10.1108/17566261111140206" TargetMode="External"/><Relationship Id="rId3" Type="http://schemas.openxmlformats.org/officeDocument/2006/relationships/styles" Target="styles.xml"/><Relationship Id="rId21" Type="http://schemas.openxmlformats.org/officeDocument/2006/relationships/hyperlink" Target="http://www.kellyservices.ru/Blogs/The_STEM_gender_gap_across_the_globe/" TargetMode="External"/><Relationship Id="rId34" Type="http://schemas.openxmlformats.org/officeDocument/2006/relationships/hyperlink" Target="https://en.unesco.org/gem-report/report/2003/gender-and-education-all-leap-equality" TargetMode="External"/><Relationship Id="rId7" Type="http://schemas.openxmlformats.org/officeDocument/2006/relationships/endnotes" Target="endnotes.xml"/><Relationship Id="rId12" Type="http://schemas.openxmlformats.org/officeDocument/2006/relationships/hyperlink" Target="https://doi.org/10.1108/GM-07-2016-0141" TargetMode="External"/><Relationship Id="rId17" Type="http://schemas.openxmlformats.org/officeDocument/2006/relationships/hyperlink" Target="https://www.oecd.org/publications/the-pursuit-of-gender-equality-9789264281318-en.htm" TargetMode="External"/><Relationship Id="rId25" Type="http://schemas.openxmlformats.org/officeDocument/2006/relationships/hyperlink" Target="https://economictimes.indiatimes.com/small-biz/entrepreneurship/how-societal-norms-work-against-women-choosing-stem-careers/articleshow/60804962.cms?utm_source=contentofinterest&amp;utm_medium=text&amp;utm_campaign=cppst" TargetMode="External"/><Relationship Id="rId33" Type="http://schemas.openxmlformats.org/officeDocument/2006/relationships/hyperlink" Target="https://unesdoc.unesco.org/ark:/48223/pf0000368753/PDF/368753eng.pdf.multi" TargetMode="External"/><Relationship Id="rId38" Type="http://schemas.openxmlformats.org/officeDocument/2006/relationships/hyperlink" Target="http://www3.weforum.org/docs/GGGR2015/cover.pdf" TargetMode="External"/><Relationship Id="rId2" Type="http://schemas.openxmlformats.org/officeDocument/2006/relationships/numbering" Target="numbering.xml"/><Relationship Id="rId16" Type="http://schemas.openxmlformats.org/officeDocument/2006/relationships/hyperlink" Target="https://www.oecd.org/pisa/keyfindings/pisa-2012-results-gender-eng.pdf" TargetMode="External"/><Relationship Id="rId20" Type="http://schemas.openxmlformats.org/officeDocument/2006/relationships/hyperlink" Target="http://www3.weforum.org/docs/WEF_GlobalCompetitivenessReport_2014-15.pdf" TargetMode="External"/><Relationship Id="rId29" Type="http://schemas.openxmlformats.org/officeDocument/2006/relationships/hyperlink" Target="https://timss2015.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s.lib.umn.edu/index.php/reconsidering/article/.../979/" TargetMode="External"/><Relationship Id="rId24" Type="http://schemas.openxmlformats.org/officeDocument/2006/relationships/hyperlink" Target="https://www.unicef.org/mena/media/6711/file/Middle%20East%20and%20North%20Africa%20Region%20Out-of-School%20Children%20Report%20(2015).pdf%20.pdf" TargetMode="External"/><Relationship Id="rId32" Type="http://schemas.openxmlformats.org/officeDocument/2006/relationships/hyperlink" Target="https://data.worldbank.org/indicator/SE.ADT.LITR.ZS" TargetMode="External"/><Relationship Id="rId37" Type="http://schemas.openxmlformats.org/officeDocument/2006/relationships/hyperlink" Target="http://uis.unesco.org/sites/default/files/documents/fs51-women-in-science-2018-en.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fricanews.com/2016/02/16/the-future-of-african-women-in-science-technology-engineering-and-mathematics" TargetMode="External"/><Relationship Id="rId23" Type="http://schemas.openxmlformats.org/officeDocument/2006/relationships/hyperlink" Target="https://www.sesric.org/" TargetMode="External"/><Relationship Id="rId28" Type="http://schemas.openxmlformats.org/officeDocument/2006/relationships/hyperlink" Target="https://timssandpirls.bc.edu/timss2011/international-database.html" TargetMode="External"/><Relationship Id="rId36" Type="http://schemas.openxmlformats.org/officeDocument/2006/relationships/hyperlink" Target="http://www.unesco.org/new/en/natural-sciences/science-technology/sti-policy/africa/african-women-scientists-contribute-to-growth/" TargetMode="External"/><Relationship Id="rId10" Type="http://schemas.openxmlformats.org/officeDocument/2006/relationships/hyperlink" Target="https://www.africanews.com/2016/02/16/the-future-of-african-women-in-science-technology-engineering-and-mathematics/" TargetMode="External"/><Relationship Id="rId19" Type="http://schemas.openxmlformats.org/officeDocument/2006/relationships/hyperlink" Target="https://www.universityworldnews.com/post.php?story=20161212121515275" TargetMode="External"/><Relationship Id="rId31" Type="http://schemas.openxmlformats.org/officeDocument/2006/relationships/hyperlink" Target="https://www.unicef.org/esa/media/1741/file/UNICEF-ESA-2016-Program-Brief-Education-Social-Norms.pdf"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weforum.org/reports/the-global-competitiveness-report-2017-2018" TargetMode="External"/><Relationship Id="rId22" Type="http://schemas.openxmlformats.org/officeDocument/2006/relationships/hyperlink" Target="https://www.data4sdgs.org/partner/hcp-high-commission-planning-morocco" TargetMode="External"/><Relationship Id="rId27" Type="http://schemas.openxmlformats.org/officeDocument/2006/relationships/hyperlink" Target="https://www.iea.nl/studies/iea/timss/2007" TargetMode="External"/><Relationship Id="rId30" Type="http://schemas.openxmlformats.org/officeDocument/2006/relationships/hyperlink" Target="https://timssandpirls.bc.edu/timss2019/" TargetMode="External"/><Relationship Id="rId35" Type="http://schemas.openxmlformats.org/officeDocument/2006/relationships/hyperlink" Target="http://www.uis.unesco.org/ScienceTechnology/Documents/fs34-2015-women%20in%20science-en.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gulsah.dost@durham.ac.u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GB"/>
              <a:t>TIMSS Eighth Grade Mathematics Result</a:t>
            </a: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lineChart>
        <c:grouping val="standard"/>
        <c:varyColors val="0"/>
        <c:ser>
          <c:idx val="0"/>
          <c:order val="0"/>
          <c:tx>
            <c:strRef>
              <c:f>Sheet1!$B$1</c:f>
              <c:strCache>
                <c:ptCount val="1"/>
                <c:pt idx="0">
                  <c:v>Egypt</c:v>
                </c:pt>
              </c:strCache>
            </c:strRef>
          </c:tx>
          <c:spPr>
            <a:ln w="22225" cap="rnd">
              <a:solidFill>
                <a:schemeClr val="accent1"/>
              </a:solidFill>
              <a:round/>
            </a:ln>
            <a:effectLst/>
          </c:spPr>
          <c:marker>
            <c:symbol val="none"/>
          </c:marker>
          <c:cat>
            <c:numRef>
              <c:f>Sheet1!$A$2:$A$8</c:f>
              <c:numCache>
                <c:formatCode>General</c:formatCode>
                <c:ptCount val="7"/>
                <c:pt idx="0">
                  <c:v>1995</c:v>
                </c:pt>
                <c:pt idx="1">
                  <c:v>1999</c:v>
                </c:pt>
                <c:pt idx="2">
                  <c:v>2003</c:v>
                </c:pt>
                <c:pt idx="3">
                  <c:v>2007</c:v>
                </c:pt>
                <c:pt idx="4">
                  <c:v>2011</c:v>
                </c:pt>
                <c:pt idx="5">
                  <c:v>2015</c:v>
                </c:pt>
                <c:pt idx="6">
                  <c:v>2019</c:v>
                </c:pt>
              </c:numCache>
            </c:numRef>
          </c:cat>
          <c:val>
            <c:numRef>
              <c:f>Sheet1!$B$2:$B$8</c:f>
              <c:numCache>
                <c:formatCode>General</c:formatCode>
                <c:ptCount val="7"/>
                <c:pt idx="2">
                  <c:v>406</c:v>
                </c:pt>
                <c:pt idx="3">
                  <c:v>391</c:v>
                </c:pt>
                <c:pt idx="5">
                  <c:v>392</c:v>
                </c:pt>
                <c:pt idx="6">
                  <c:v>413</c:v>
                </c:pt>
              </c:numCache>
            </c:numRef>
          </c:val>
          <c:smooth val="0"/>
          <c:extLst>
            <c:ext xmlns:c16="http://schemas.microsoft.com/office/drawing/2014/chart" uri="{C3380CC4-5D6E-409C-BE32-E72D297353CC}">
              <c16:uniqueId val="{00000000-458B-4414-BA6E-5CBCD17B0DFF}"/>
            </c:ext>
          </c:extLst>
        </c:ser>
        <c:ser>
          <c:idx val="1"/>
          <c:order val="1"/>
          <c:tx>
            <c:strRef>
              <c:f>Sheet1!$C$1</c:f>
              <c:strCache>
                <c:ptCount val="1"/>
                <c:pt idx="0">
                  <c:v>Morocco</c:v>
                </c:pt>
              </c:strCache>
            </c:strRef>
          </c:tx>
          <c:spPr>
            <a:ln w="22225" cap="rnd">
              <a:solidFill>
                <a:schemeClr val="accent2"/>
              </a:solidFill>
              <a:round/>
            </a:ln>
            <a:effectLst/>
          </c:spPr>
          <c:marker>
            <c:symbol val="none"/>
          </c:marker>
          <c:cat>
            <c:numRef>
              <c:f>Sheet1!$A$2:$A$8</c:f>
              <c:numCache>
                <c:formatCode>General</c:formatCode>
                <c:ptCount val="7"/>
                <c:pt idx="0">
                  <c:v>1995</c:v>
                </c:pt>
                <c:pt idx="1">
                  <c:v>1999</c:v>
                </c:pt>
                <c:pt idx="2">
                  <c:v>2003</c:v>
                </c:pt>
                <c:pt idx="3">
                  <c:v>2007</c:v>
                </c:pt>
                <c:pt idx="4">
                  <c:v>2011</c:v>
                </c:pt>
                <c:pt idx="5">
                  <c:v>2015</c:v>
                </c:pt>
                <c:pt idx="6">
                  <c:v>2019</c:v>
                </c:pt>
              </c:numCache>
            </c:numRef>
          </c:cat>
          <c:val>
            <c:numRef>
              <c:f>Sheet1!$C$2:$C$8</c:f>
              <c:numCache>
                <c:formatCode>General</c:formatCode>
                <c:ptCount val="7"/>
                <c:pt idx="3">
                  <c:v>381</c:v>
                </c:pt>
                <c:pt idx="4">
                  <c:v>371</c:v>
                </c:pt>
                <c:pt idx="5">
                  <c:v>384</c:v>
                </c:pt>
                <c:pt idx="6">
                  <c:v>388</c:v>
                </c:pt>
              </c:numCache>
            </c:numRef>
          </c:val>
          <c:smooth val="0"/>
          <c:extLst>
            <c:ext xmlns:c16="http://schemas.microsoft.com/office/drawing/2014/chart" uri="{C3380CC4-5D6E-409C-BE32-E72D297353CC}">
              <c16:uniqueId val="{00000001-458B-4414-BA6E-5CBCD17B0DFF}"/>
            </c:ext>
          </c:extLst>
        </c:ser>
        <c:ser>
          <c:idx val="2"/>
          <c:order val="2"/>
          <c:tx>
            <c:strRef>
              <c:f>Sheet1!$D$1</c:f>
              <c:strCache>
                <c:ptCount val="1"/>
                <c:pt idx="0">
                  <c:v>Tunisia</c:v>
                </c:pt>
              </c:strCache>
            </c:strRef>
          </c:tx>
          <c:spPr>
            <a:ln w="22225" cap="rnd">
              <a:solidFill>
                <a:schemeClr val="accent3"/>
              </a:solidFill>
              <a:round/>
            </a:ln>
            <a:effectLst/>
          </c:spPr>
          <c:marker>
            <c:symbol val="none"/>
          </c:marker>
          <c:cat>
            <c:numRef>
              <c:f>Sheet1!$A$2:$A$8</c:f>
              <c:numCache>
                <c:formatCode>General</c:formatCode>
                <c:ptCount val="7"/>
                <c:pt idx="0">
                  <c:v>1995</c:v>
                </c:pt>
                <c:pt idx="1">
                  <c:v>1999</c:v>
                </c:pt>
                <c:pt idx="2">
                  <c:v>2003</c:v>
                </c:pt>
                <c:pt idx="3">
                  <c:v>2007</c:v>
                </c:pt>
                <c:pt idx="4">
                  <c:v>2011</c:v>
                </c:pt>
                <c:pt idx="5">
                  <c:v>2015</c:v>
                </c:pt>
                <c:pt idx="6">
                  <c:v>2019</c:v>
                </c:pt>
              </c:numCache>
            </c:numRef>
          </c:cat>
          <c:val>
            <c:numRef>
              <c:f>Sheet1!$D$2:$D$8</c:f>
              <c:numCache>
                <c:formatCode>General</c:formatCode>
                <c:ptCount val="7"/>
                <c:pt idx="1">
                  <c:v>448</c:v>
                </c:pt>
                <c:pt idx="2">
                  <c:v>410</c:v>
                </c:pt>
                <c:pt idx="3">
                  <c:v>420</c:v>
                </c:pt>
                <c:pt idx="4">
                  <c:v>425</c:v>
                </c:pt>
              </c:numCache>
            </c:numRef>
          </c:val>
          <c:smooth val="0"/>
          <c:extLst>
            <c:ext xmlns:c16="http://schemas.microsoft.com/office/drawing/2014/chart" uri="{C3380CC4-5D6E-409C-BE32-E72D297353CC}">
              <c16:uniqueId val="{00000002-458B-4414-BA6E-5CBCD17B0DFF}"/>
            </c:ext>
          </c:extLst>
        </c:ser>
        <c:ser>
          <c:idx val="3"/>
          <c:order val="3"/>
          <c:tx>
            <c:strRef>
              <c:f>Sheet1!$E$1</c:f>
              <c:strCache>
                <c:ptCount val="1"/>
                <c:pt idx="0">
                  <c:v>Algeria</c:v>
                </c:pt>
              </c:strCache>
            </c:strRef>
          </c:tx>
          <c:spPr>
            <a:ln w="22225" cap="rnd">
              <a:solidFill>
                <a:schemeClr val="accent6">
                  <a:lumMod val="75000"/>
                </a:schemeClr>
              </a:solidFill>
              <a:round/>
            </a:ln>
            <a:effectLst/>
          </c:spPr>
          <c:marker>
            <c:symbol val="none"/>
          </c:marker>
          <c:cat>
            <c:numRef>
              <c:f>Sheet1!$A$2:$A$8</c:f>
              <c:numCache>
                <c:formatCode>General</c:formatCode>
                <c:ptCount val="7"/>
                <c:pt idx="0">
                  <c:v>1995</c:v>
                </c:pt>
                <c:pt idx="1">
                  <c:v>1999</c:v>
                </c:pt>
                <c:pt idx="2">
                  <c:v>2003</c:v>
                </c:pt>
                <c:pt idx="3">
                  <c:v>2007</c:v>
                </c:pt>
                <c:pt idx="4">
                  <c:v>2011</c:v>
                </c:pt>
                <c:pt idx="5">
                  <c:v>2015</c:v>
                </c:pt>
                <c:pt idx="6">
                  <c:v>2019</c:v>
                </c:pt>
              </c:numCache>
            </c:numRef>
          </c:cat>
          <c:val>
            <c:numRef>
              <c:f>Sheet1!$E$2:$E$8</c:f>
              <c:numCache>
                <c:formatCode>General</c:formatCode>
                <c:ptCount val="7"/>
                <c:pt idx="3">
                  <c:v>387</c:v>
                </c:pt>
              </c:numCache>
            </c:numRef>
          </c:val>
          <c:smooth val="0"/>
          <c:extLst>
            <c:ext xmlns:c16="http://schemas.microsoft.com/office/drawing/2014/chart" uri="{C3380CC4-5D6E-409C-BE32-E72D297353CC}">
              <c16:uniqueId val="{00000003-458B-4414-BA6E-5CBCD17B0DFF}"/>
            </c:ext>
          </c:extLst>
        </c:ser>
        <c:ser>
          <c:idx val="4"/>
          <c:order val="4"/>
          <c:tx>
            <c:strRef>
              <c:f>Sheet1!$F$1</c:f>
              <c:strCache>
                <c:ptCount val="1"/>
                <c:pt idx="0">
                  <c:v>International Average</c:v>
                </c:pt>
              </c:strCache>
            </c:strRef>
          </c:tx>
          <c:spPr>
            <a:ln w="22225" cap="rnd">
              <a:solidFill>
                <a:schemeClr val="accent5"/>
              </a:solidFill>
              <a:round/>
            </a:ln>
            <a:effectLst/>
          </c:spPr>
          <c:marker>
            <c:symbol val="none"/>
          </c:marker>
          <c:cat>
            <c:numRef>
              <c:f>Sheet1!$A$2:$A$8</c:f>
              <c:numCache>
                <c:formatCode>General</c:formatCode>
                <c:ptCount val="7"/>
                <c:pt idx="0">
                  <c:v>1995</c:v>
                </c:pt>
                <c:pt idx="1">
                  <c:v>1999</c:v>
                </c:pt>
                <c:pt idx="2">
                  <c:v>2003</c:v>
                </c:pt>
                <c:pt idx="3">
                  <c:v>2007</c:v>
                </c:pt>
                <c:pt idx="4">
                  <c:v>2011</c:v>
                </c:pt>
                <c:pt idx="5">
                  <c:v>2015</c:v>
                </c:pt>
                <c:pt idx="6">
                  <c:v>2019</c:v>
                </c:pt>
              </c:numCache>
            </c:numRef>
          </c:cat>
          <c:val>
            <c:numRef>
              <c:f>Sheet1!$F$2:$F$8</c:f>
              <c:numCache>
                <c:formatCode>General</c:formatCode>
                <c:ptCount val="7"/>
                <c:pt idx="0">
                  <c:v>500</c:v>
                </c:pt>
                <c:pt idx="1">
                  <c:v>500</c:v>
                </c:pt>
                <c:pt idx="2">
                  <c:v>467</c:v>
                </c:pt>
                <c:pt idx="3">
                  <c:v>500</c:v>
                </c:pt>
                <c:pt idx="4">
                  <c:v>500</c:v>
                </c:pt>
                <c:pt idx="5">
                  <c:v>500</c:v>
                </c:pt>
                <c:pt idx="6">
                  <c:v>500</c:v>
                </c:pt>
              </c:numCache>
            </c:numRef>
          </c:val>
          <c:smooth val="0"/>
          <c:extLst>
            <c:ext xmlns:c16="http://schemas.microsoft.com/office/drawing/2014/chart" uri="{C3380CC4-5D6E-409C-BE32-E72D297353CC}">
              <c16:uniqueId val="{00000004-458B-4414-BA6E-5CBCD17B0DFF}"/>
            </c:ext>
          </c:extLst>
        </c:ser>
        <c:dLbls>
          <c:showLegendKey val="0"/>
          <c:showVal val="0"/>
          <c:showCatName val="0"/>
          <c:showSerName val="0"/>
          <c:showPercent val="0"/>
          <c:showBubbleSize val="0"/>
        </c:dLbls>
        <c:smooth val="0"/>
        <c:axId val="493226288"/>
        <c:axId val="493225960"/>
      </c:lineChart>
      <c:catAx>
        <c:axId val="493226288"/>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93225960"/>
        <c:crosses val="autoZero"/>
        <c:auto val="1"/>
        <c:lblAlgn val="ctr"/>
        <c:lblOffset val="100"/>
        <c:noMultiLvlLbl val="0"/>
      </c:catAx>
      <c:valAx>
        <c:axId val="493225960"/>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93226288"/>
        <c:crosses val="autoZero"/>
        <c:crossBetween val="between"/>
        <c:majorUnit val="100"/>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GB"/>
              <a:t>TIMSS Eighth Grade Science Result</a:t>
            </a:r>
          </a:p>
        </c:rich>
      </c:tx>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0.12253641504973541"/>
          <c:y val="0.25293854347044797"/>
          <c:w val="0.8174173955738212"/>
          <c:h val="0.27724659417572806"/>
        </c:manualLayout>
      </c:layout>
      <c:lineChart>
        <c:grouping val="standard"/>
        <c:varyColors val="0"/>
        <c:ser>
          <c:idx val="0"/>
          <c:order val="0"/>
          <c:tx>
            <c:strRef>
              <c:f>Sheet1!$B$1</c:f>
              <c:strCache>
                <c:ptCount val="1"/>
                <c:pt idx="0">
                  <c:v>Egypt</c:v>
                </c:pt>
              </c:strCache>
            </c:strRef>
          </c:tx>
          <c:spPr>
            <a:ln w="22225" cap="rnd">
              <a:solidFill>
                <a:schemeClr val="accent1"/>
              </a:solidFill>
              <a:round/>
            </a:ln>
            <a:effectLst/>
          </c:spPr>
          <c:marker>
            <c:symbol val="none"/>
          </c:marker>
          <c:cat>
            <c:numRef>
              <c:f>Sheet1!$A$2:$A$8</c:f>
              <c:numCache>
                <c:formatCode>General</c:formatCode>
                <c:ptCount val="7"/>
                <c:pt idx="0">
                  <c:v>1995</c:v>
                </c:pt>
                <c:pt idx="1">
                  <c:v>1999</c:v>
                </c:pt>
                <c:pt idx="2">
                  <c:v>2003</c:v>
                </c:pt>
                <c:pt idx="3">
                  <c:v>2007</c:v>
                </c:pt>
                <c:pt idx="4">
                  <c:v>2011</c:v>
                </c:pt>
                <c:pt idx="5">
                  <c:v>2015</c:v>
                </c:pt>
                <c:pt idx="6">
                  <c:v>2019</c:v>
                </c:pt>
              </c:numCache>
            </c:numRef>
          </c:cat>
          <c:val>
            <c:numRef>
              <c:f>Sheet1!$B$2:$B$8</c:f>
              <c:numCache>
                <c:formatCode>General</c:formatCode>
                <c:ptCount val="7"/>
                <c:pt idx="2">
                  <c:v>421</c:v>
                </c:pt>
                <c:pt idx="3">
                  <c:v>408</c:v>
                </c:pt>
                <c:pt idx="5">
                  <c:v>371</c:v>
                </c:pt>
                <c:pt idx="6">
                  <c:v>389</c:v>
                </c:pt>
              </c:numCache>
            </c:numRef>
          </c:val>
          <c:smooth val="0"/>
          <c:extLst>
            <c:ext xmlns:c16="http://schemas.microsoft.com/office/drawing/2014/chart" uri="{C3380CC4-5D6E-409C-BE32-E72D297353CC}">
              <c16:uniqueId val="{00000000-3BA2-4CCB-B21A-06502CB52501}"/>
            </c:ext>
          </c:extLst>
        </c:ser>
        <c:ser>
          <c:idx val="1"/>
          <c:order val="1"/>
          <c:tx>
            <c:strRef>
              <c:f>Sheet1!$C$1</c:f>
              <c:strCache>
                <c:ptCount val="1"/>
                <c:pt idx="0">
                  <c:v>Morocco</c:v>
                </c:pt>
              </c:strCache>
            </c:strRef>
          </c:tx>
          <c:spPr>
            <a:ln w="22225" cap="rnd">
              <a:solidFill>
                <a:schemeClr val="accent2"/>
              </a:solidFill>
              <a:round/>
            </a:ln>
            <a:effectLst/>
          </c:spPr>
          <c:marker>
            <c:symbol val="none"/>
          </c:marker>
          <c:cat>
            <c:numRef>
              <c:f>Sheet1!$A$2:$A$8</c:f>
              <c:numCache>
                <c:formatCode>General</c:formatCode>
                <c:ptCount val="7"/>
                <c:pt idx="0">
                  <c:v>1995</c:v>
                </c:pt>
                <c:pt idx="1">
                  <c:v>1999</c:v>
                </c:pt>
                <c:pt idx="2">
                  <c:v>2003</c:v>
                </c:pt>
                <c:pt idx="3">
                  <c:v>2007</c:v>
                </c:pt>
                <c:pt idx="4">
                  <c:v>2011</c:v>
                </c:pt>
                <c:pt idx="5">
                  <c:v>2015</c:v>
                </c:pt>
                <c:pt idx="6">
                  <c:v>2019</c:v>
                </c:pt>
              </c:numCache>
            </c:numRef>
          </c:cat>
          <c:val>
            <c:numRef>
              <c:f>Sheet1!$C$2:$C$8</c:f>
              <c:numCache>
                <c:formatCode>General</c:formatCode>
                <c:ptCount val="7"/>
                <c:pt idx="2">
                  <c:v>396</c:v>
                </c:pt>
                <c:pt idx="3">
                  <c:v>402</c:v>
                </c:pt>
                <c:pt idx="4">
                  <c:v>376</c:v>
                </c:pt>
                <c:pt idx="5">
                  <c:v>393</c:v>
                </c:pt>
                <c:pt idx="6">
                  <c:v>394</c:v>
                </c:pt>
              </c:numCache>
            </c:numRef>
          </c:val>
          <c:smooth val="0"/>
          <c:extLst>
            <c:ext xmlns:c16="http://schemas.microsoft.com/office/drawing/2014/chart" uri="{C3380CC4-5D6E-409C-BE32-E72D297353CC}">
              <c16:uniqueId val="{00000001-3BA2-4CCB-B21A-06502CB52501}"/>
            </c:ext>
          </c:extLst>
        </c:ser>
        <c:ser>
          <c:idx val="2"/>
          <c:order val="2"/>
          <c:tx>
            <c:strRef>
              <c:f>Sheet1!$D$1</c:f>
              <c:strCache>
                <c:ptCount val="1"/>
                <c:pt idx="0">
                  <c:v>Tunisia</c:v>
                </c:pt>
              </c:strCache>
            </c:strRef>
          </c:tx>
          <c:spPr>
            <a:ln w="22225" cap="rnd">
              <a:solidFill>
                <a:schemeClr val="accent3"/>
              </a:solidFill>
              <a:round/>
            </a:ln>
            <a:effectLst/>
          </c:spPr>
          <c:marker>
            <c:symbol val="none"/>
          </c:marker>
          <c:cat>
            <c:numRef>
              <c:f>Sheet1!$A$2:$A$8</c:f>
              <c:numCache>
                <c:formatCode>General</c:formatCode>
                <c:ptCount val="7"/>
                <c:pt idx="0">
                  <c:v>1995</c:v>
                </c:pt>
                <c:pt idx="1">
                  <c:v>1999</c:v>
                </c:pt>
                <c:pt idx="2">
                  <c:v>2003</c:v>
                </c:pt>
                <c:pt idx="3">
                  <c:v>2007</c:v>
                </c:pt>
                <c:pt idx="4">
                  <c:v>2011</c:v>
                </c:pt>
                <c:pt idx="5">
                  <c:v>2015</c:v>
                </c:pt>
                <c:pt idx="6">
                  <c:v>2019</c:v>
                </c:pt>
              </c:numCache>
            </c:numRef>
          </c:cat>
          <c:val>
            <c:numRef>
              <c:f>Sheet1!$D$2:$D$8</c:f>
              <c:numCache>
                <c:formatCode>General</c:formatCode>
                <c:ptCount val="7"/>
                <c:pt idx="1">
                  <c:v>430</c:v>
                </c:pt>
                <c:pt idx="2">
                  <c:v>404</c:v>
                </c:pt>
                <c:pt idx="3">
                  <c:v>445</c:v>
                </c:pt>
                <c:pt idx="4">
                  <c:v>439</c:v>
                </c:pt>
              </c:numCache>
            </c:numRef>
          </c:val>
          <c:smooth val="0"/>
          <c:extLst>
            <c:ext xmlns:c16="http://schemas.microsoft.com/office/drawing/2014/chart" uri="{C3380CC4-5D6E-409C-BE32-E72D297353CC}">
              <c16:uniqueId val="{00000002-3BA2-4CCB-B21A-06502CB52501}"/>
            </c:ext>
          </c:extLst>
        </c:ser>
        <c:ser>
          <c:idx val="3"/>
          <c:order val="3"/>
          <c:tx>
            <c:strRef>
              <c:f>Sheet1!$E$1</c:f>
              <c:strCache>
                <c:ptCount val="1"/>
                <c:pt idx="0">
                  <c:v>Algeria</c:v>
                </c:pt>
              </c:strCache>
            </c:strRef>
          </c:tx>
          <c:spPr>
            <a:ln w="22225" cap="rnd">
              <a:solidFill>
                <a:schemeClr val="accent6">
                  <a:lumMod val="75000"/>
                </a:schemeClr>
              </a:solidFill>
              <a:round/>
            </a:ln>
            <a:effectLst/>
          </c:spPr>
          <c:marker>
            <c:symbol val="none"/>
          </c:marker>
          <c:cat>
            <c:numRef>
              <c:f>Sheet1!$A$2:$A$8</c:f>
              <c:numCache>
                <c:formatCode>General</c:formatCode>
                <c:ptCount val="7"/>
                <c:pt idx="0">
                  <c:v>1995</c:v>
                </c:pt>
                <c:pt idx="1">
                  <c:v>1999</c:v>
                </c:pt>
                <c:pt idx="2">
                  <c:v>2003</c:v>
                </c:pt>
                <c:pt idx="3">
                  <c:v>2007</c:v>
                </c:pt>
                <c:pt idx="4">
                  <c:v>2011</c:v>
                </c:pt>
                <c:pt idx="5">
                  <c:v>2015</c:v>
                </c:pt>
                <c:pt idx="6">
                  <c:v>2019</c:v>
                </c:pt>
              </c:numCache>
            </c:numRef>
          </c:cat>
          <c:val>
            <c:numRef>
              <c:f>Sheet1!$E$2:$E$8</c:f>
              <c:numCache>
                <c:formatCode>General</c:formatCode>
                <c:ptCount val="7"/>
                <c:pt idx="3">
                  <c:v>408</c:v>
                </c:pt>
              </c:numCache>
            </c:numRef>
          </c:val>
          <c:smooth val="0"/>
          <c:extLst>
            <c:ext xmlns:c16="http://schemas.microsoft.com/office/drawing/2014/chart" uri="{C3380CC4-5D6E-409C-BE32-E72D297353CC}">
              <c16:uniqueId val="{00000003-3BA2-4CCB-B21A-06502CB52501}"/>
            </c:ext>
          </c:extLst>
        </c:ser>
        <c:ser>
          <c:idx val="4"/>
          <c:order val="4"/>
          <c:tx>
            <c:strRef>
              <c:f>Sheet1!$F$1</c:f>
              <c:strCache>
                <c:ptCount val="1"/>
                <c:pt idx="0">
                  <c:v>International Average</c:v>
                </c:pt>
              </c:strCache>
            </c:strRef>
          </c:tx>
          <c:spPr>
            <a:ln w="22225" cap="rnd">
              <a:solidFill>
                <a:schemeClr val="accent5"/>
              </a:solidFill>
              <a:round/>
            </a:ln>
            <a:effectLst/>
          </c:spPr>
          <c:marker>
            <c:symbol val="none"/>
          </c:marker>
          <c:cat>
            <c:numRef>
              <c:f>Sheet1!$A$2:$A$8</c:f>
              <c:numCache>
                <c:formatCode>General</c:formatCode>
                <c:ptCount val="7"/>
                <c:pt idx="0">
                  <c:v>1995</c:v>
                </c:pt>
                <c:pt idx="1">
                  <c:v>1999</c:v>
                </c:pt>
                <c:pt idx="2">
                  <c:v>2003</c:v>
                </c:pt>
                <c:pt idx="3">
                  <c:v>2007</c:v>
                </c:pt>
                <c:pt idx="4">
                  <c:v>2011</c:v>
                </c:pt>
                <c:pt idx="5">
                  <c:v>2015</c:v>
                </c:pt>
                <c:pt idx="6">
                  <c:v>2019</c:v>
                </c:pt>
              </c:numCache>
            </c:numRef>
          </c:cat>
          <c:val>
            <c:numRef>
              <c:f>Sheet1!$F$2:$F$8</c:f>
              <c:numCache>
                <c:formatCode>General</c:formatCode>
                <c:ptCount val="7"/>
                <c:pt idx="0">
                  <c:v>500</c:v>
                </c:pt>
                <c:pt idx="1">
                  <c:v>500</c:v>
                </c:pt>
                <c:pt idx="2">
                  <c:v>474</c:v>
                </c:pt>
                <c:pt idx="3">
                  <c:v>500</c:v>
                </c:pt>
                <c:pt idx="4">
                  <c:v>500</c:v>
                </c:pt>
                <c:pt idx="5">
                  <c:v>500</c:v>
                </c:pt>
                <c:pt idx="6">
                  <c:v>500</c:v>
                </c:pt>
              </c:numCache>
            </c:numRef>
          </c:val>
          <c:smooth val="0"/>
          <c:extLst>
            <c:ext xmlns:c16="http://schemas.microsoft.com/office/drawing/2014/chart" uri="{C3380CC4-5D6E-409C-BE32-E72D297353CC}">
              <c16:uniqueId val="{00000004-3BA2-4CCB-B21A-06502CB52501}"/>
            </c:ext>
          </c:extLst>
        </c:ser>
        <c:dLbls>
          <c:showLegendKey val="0"/>
          <c:showVal val="0"/>
          <c:showCatName val="0"/>
          <c:showSerName val="0"/>
          <c:showPercent val="0"/>
          <c:showBubbleSize val="0"/>
        </c:dLbls>
        <c:smooth val="0"/>
        <c:axId val="485668232"/>
        <c:axId val="485660032"/>
      </c:lineChart>
      <c:catAx>
        <c:axId val="48566823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85660032"/>
        <c:crosses val="autoZero"/>
        <c:auto val="1"/>
        <c:lblAlgn val="ctr"/>
        <c:lblOffset val="100"/>
        <c:noMultiLvlLbl val="0"/>
      </c:catAx>
      <c:valAx>
        <c:axId val="485660032"/>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85668232"/>
        <c:crosses val="autoZero"/>
        <c:crossBetween val="between"/>
        <c:majorUnit val="100"/>
      </c:valAx>
      <c:spPr>
        <a:pattFill prst="ltDnDiag">
          <a:fgClr>
            <a:schemeClr val="dk1">
              <a:lumMod val="15000"/>
              <a:lumOff val="85000"/>
            </a:schemeClr>
          </a:fgClr>
          <a:bgClr>
            <a:schemeClr val="lt1"/>
          </a:bgClr>
        </a:patt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C45DB-EEA5-42A7-8E56-419F5D13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15</Pages>
  <Words>7672</Words>
  <Characters>43737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51307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 GULSAH</dc:creator>
  <cp:keywords/>
  <dc:description/>
  <cp:lastModifiedBy>DOST, GULSAH</cp:lastModifiedBy>
  <cp:revision>6</cp:revision>
  <dcterms:created xsi:type="dcterms:W3CDTF">2021-08-11T01:13:00Z</dcterms:created>
  <dcterms:modified xsi:type="dcterms:W3CDTF">2021-09-26T23:05:00Z</dcterms:modified>
</cp:coreProperties>
</file>