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EB0DBA" w14:textId="59577645" w:rsidR="000000B2" w:rsidRPr="00E846AD" w:rsidRDefault="000000B2" w:rsidP="004D2FC8">
      <w:pPr>
        <w:spacing w:line="360" w:lineRule="auto"/>
        <w:jc w:val="center"/>
        <w:rPr>
          <w:rFonts w:ascii="Times New Roman" w:hAnsi="Times New Roman" w:cs="Times New Roman"/>
          <w:b/>
          <w:color w:val="000000" w:themeColor="text1"/>
        </w:rPr>
      </w:pPr>
      <w:r w:rsidRPr="00E846AD">
        <w:rPr>
          <w:rFonts w:ascii="Times New Roman" w:hAnsi="Times New Roman" w:cs="Times New Roman"/>
          <w:b/>
          <w:color w:val="000000" w:themeColor="text1"/>
        </w:rPr>
        <w:t>TÜRKİYE’DE ÖĞRETMEN YETİŞTİRME VE GELİŞTİRMENİN TOPLUM 5.0 BAĞLAMINDA İNCELENMESİ</w:t>
      </w:r>
    </w:p>
    <w:p w14:paraId="7496972A" w14:textId="77777777" w:rsidR="00F414C0" w:rsidRPr="00E846AD" w:rsidRDefault="00F414C0" w:rsidP="004D2FC8">
      <w:pPr>
        <w:spacing w:line="360" w:lineRule="auto"/>
        <w:jc w:val="center"/>
        <w:rPr>
          <w:rFonts w:ascii="Times New Roman" w:hAnsi="Times New Roman" w:cs="Times New Roman"/>
          <w:b/>
          <w:color w:val="000000" w:themeColor="text1"/>
        </w:rPr>
      </w:pPr>
    </w:p>
    <w:p w14:paraId="553A39F8" w14:textId="35CECD2A" w:rsidR="000000B2" w:rsidRPr="001F5386" w:rsidRDefault="000000B2" w:rsidP="001F5386">
      <w:pPr>
        <w:spacing w:before="120" w:after="120"/>
        <w:ind w:firstLine="708"/>
        <w:jc w:val="center"/>
        <w:rPr>
          <w:rFonts w:ascii="Times New Roman" w:hAnsi="Times New Roman" w:cs="Times New Roman"/>
          <w:b/>
          <w:i/>
          <w:sz w:val="20"/>
          <w:szCs w:val="20"/>
        </w:rPr>
      </w:pPr>
      <w:r w:rsidRPr="001F5386">
        <w:rPr>
          <w:rFonts w:ascii="Times New Roman" w:hAnsi="Times New Roman" w:cs="Times New Roman"/>
          <w:b/>
          <w:i/>
          <w:sz w:val="20"/>
          <w:szCs w:val="20"/>
        </w:rPr>
        <w:t>ÖZET</w:t>
      </w:r>
    </w:p>
    <w:p w14:paraId="1C86992A" w14:textId="090DCC8C" w:rsidR="000000B2" w:rsidRPr="001F5386" w:rsidRDefault="000000B2" w:rsidP="001F5386">
      <w:pPr>
        <w:spacing w:before="120" w:after="120"/>
        <w:ind w:firstLine="708"/>
        <w:jc w:val="both"/>
        <w:rPr>
          <w:rFonts w:ascii="Times New Roman" w:hAnsi="Times New Roman" w:cs="Times New Roman"/>
          <w:i/>
          <w:color w:val="FF0000"/>
          <w:sz w:val="20"/>
          <w:szCs w:val="20"/>
        </w:rPr>
      </w:pPr>
      <w:r w:rsidRPr="001F5386">
        <w:rPr>
          <w:rFonts w:ascii="Times New Roman" w:hAnsi="Times New Roman" w:cs="Times New Roman"/>
          <w:i/>
          <w:sz w:val="20"/>
          <w:szCs w:val="20"/>
        </w:rPr>
        <w:t xml:space="preserve">İçinde bulunulan çağ ve toplumsal yaşamda meydana gelen hızlı değişiklikler, girdisi ve çıktısı insan olan bir açık sistem olma özelliği gösteren eğitim sistemini de etkilemektedir. Değişimlerden etkilenen ve giderek dijitalleşen eğitim sisteminin en önemli unsurlarından birisi de öğretmen olarak ifade edilebilir. ‘Süper akıllı toplum’ olarak adlandırılan Toplum 5.0 ile birlikte gelen bu değişim sürecine uyum sağlayacak bireylerin nasıl yetiştirilmesi gerektiği, onları yetiştirecek öğretmenlerin hangi yeterliliklere sahip olmaları gerektiği ve yetiştirilme sistemlerinin Toplum 5.0’a ne ölçüde paralellik gösterdiği, söz konusu süreçte irdelenmesi gereken konulardan biri olarak görülebilir. Çalışmada mevcut öğretmen yeterlilikleri, hizmet öncesi ve </w:t>
      </w:r>
      <w:r w:rsidR="00226539" w:rsidRPr="001F5386">
        <w:rPr>
          <w:rFonts w:ascii="Times New Roman" w:hAnsi="Times New Roman" w:cs="Times New Roman"/>
          <w:i/>
          <w:sz w:val="20"/>
          <w:szCs w:val="20"/>
        </w:rPr>
        <w:t>hizmet içi</w:t>
      </w:r>
      <w:r w:rsidRPr="001F5386">
        <w:rPr>
          <w:rFonts w:ascii="Times New Roman" w:hAnsi="Times New Roman" w:cs="Times New Roman"/>
          <w:i/>
          <w:sz w:val="20"/>
          <w:szCs w:val="20"/>
        </w:rPr>
        <w:t xml:space="preserve"> eğitimleri, Toplum 5.0 ile birlikte gelen değişiklikler bağlamında </w:t>
      </w:r>
      <w:r w:rsidRPr="001F5386">
        <w:rPr>
          <w:rFonts w:ascii="Times New Roman" w:hAnsi="Times New Roman" w:cs="Times New Roman"/>
          <w:i/>
          <w:color w:val="000000" w:themeColor="text1"/>
          <w:sz w:val="20"/>
          <w:szCs w:val="20"/>
        </w:rPr>
        <w:t xml:space="preserve">değerlendirilmiştir. </w:t>
      </w:r>
      <w:r w:rsidRPr="001F5386">
        <w:rPr>
          <w:rFonts w:ascii="Times New Roman" w:hAnsi="Times New Roman" w:cs="Times New Roman"/>
          <w:i/>
          <w:sz w:val="20"/>
          <w:szCs w:val="20"/>
        </w:rPr>
        <w:t>Bu bağlamda öğretmenlik mesleği genel yeterlilikleri,</w:t>
      </w:r>
      <w:r w:rsidRPr="001F5386">
        <w:rPr>
          <w:rFonts w:ascii="Times New Roman" w:hAnsi="Times New Roman" w:cs="Times New Roman"/>
          <w:i/>
          <w:color w:val="000000" w:themeColor="text1"/>
          <w:sz w:val="20"/>
          <w:szCs w:val="20"/>
        </w:rPr>
        <w:t xml:space="preserve"> ö</w:t>
      </w:r>
      <w:r w:rsidRPr="001F5386">
        <w:rPr>
          <w:rFonts w:ascii="Times New Roman" w:hAnsi="Times New Roman" w:cs="Times New Roman"/>
          <w:i/>
          <w:sz w:val="20"/>
          <w:szCs w:val="20"/>
        </w:rPr>
        <w:t xml:space="preserve">ğretmen adaylarının hizmet öncesi eğitimleri ve öğretmenlerin </w:t>
      </w:r>
      <w:r w:rsidR="00226539" w:rsidRPr="001F5386">
        <w:rPr>
          <w:rFonts w:ascii="Times New Roman" w:hAnsi="Times New Roman" w:cs="Times New Roman"/>
          <w:i/>
          <w:sz w:val="20"/>
          <w:szCs w:val="20"/>
        </w:rPr>
        <w:t>hizmet içi</w:t>
      </w:r>
      <w:r w:rsidRPr="001F5386">
        <w:rPr>
          <w:rFonts w:ascii="Times New Roman" w:hAnsi="Times New Roman" w:cs="Times New Roman"/>
          <w:i/>
          <w:sz w:val="20"/>
          <w:szCs w:val="20"/>
        </w:rPr>
        <w:t xml:space="preserve"> eğitimleri incelenerek Toplum 5.0’ın beraberinde getirdiği yenilikler ile paralellik gösterip göstermediği irdelenmiştir.</w:t>
      </w:r>
      <w:r w:rsidRPr="001F5386">
        <w:rPr>
          <w:rFonts w:ascii="Times New Roman" w:hAnsi="Times New Roman" w:cs="Times New Roman"/>
          <w:i/>
          <w:color w:val="000000" w:themeColor="text1"/>
          <w:sz w:val="20"/>
          <w:szCs w:val="20"/>
        </w:rPr>
        <w:t xml:space="preserve"> Araştırmanın verileri doküman analizi yöntemi ile elde edilmiştir. Araştırmada Toplum 5.0 ile birlikte gelen ‘Problem Çözme ve Değer Yaratma’, ‘Çeşitlilik’, ‘Yerelleşme’, ‘Esneklik’, ‘Sürdürülebilirlik ve Çevre Uyumu’ bağlamındaki yenilikler kriter olarak belirlenmiştir. Bu doğrultuda söz konusu beş kriter üzerinden Öğretmen Yetiştirme ve Geliştirme Genel Müdürlüğü </w:t>
      </w:r>
      <w:r w:rsidR="006B048D" w:rsidRPr="001F5386">
        <w:rPr>
          <w:rFonts w:ascii="Times New Roman" w:hAnsi="Times New Roman" w:cs="Times New Roman"/>
          <w:i/>
          <w:color w:val="000000" w:themeColor="text1"/>
          <w:sz w:val="20"/>
          <w:szCs w:val="20"/>
        </w:rPr>
        <w:t xml:space="preserve">(ÖYGM) </w:t>
      </w:r>
      <w:r w:rsidRPr="001F5386">
        <w:rPr>
          <w:rFonts w:ascii="Times New Roman" w:hAnsi="Times New Roman" w:cs="Times New Roman"/>
          <w:i/>
          <w:color w:val="000000" w:themeColor="text1"/>
          <w:sz w:val="20"/>
          <w:szCs w:val="20"/>
        </w:rPr>
        <w:t xml:space="preserve">tarafından hazırlanan ‘Öğretmenlik Mesleği Genel Yeterlilikleri’, ‘2021 Yılı Öğretmenlerin </w:t>
      </w:r>
      <w:r w:rsidR="00226539" w:rsidRPr="001F5386">
        <w:rPr>
          <w:rFonts w:ascii="Times New Roman" w:hAnsi="Times New Roman" w:cs="Times New Roman"/>
          <w:i/>
          <w:color w:val="000000" w:themeColor="text1"/>
          <w:sz w:val="20"/>
          <w:szCs w:val="20"/>
        </w:rPr>
        <w:t>Hizmet içi</w:t>
      </w:r>
      <w:r w:rsidRPr="001F5386">
        <w:rPr>
          <w:rFonts w:ascii="Times New Roman" w:hAnsi="Times New Roman" w:cs="Times New Roman"/>
          <w:i/>
          <w:color w:val="000000" w:themeColor="text1"/>
          <w:sz w:val="20"/>
          <w:szCs w:val="20"/>
        </w:rPr>
        <w:t xml:space="preserve"> Eğitim Planı’ ve Yükseköğretim Kurumu</w:t>
      </w:r>
      <w:r w:rsidR="006B048D" w:rsidRPr="001F5386">
        <w:rPr>
          <w:rFonts w:ascii="Times New Roman" w:hAnsi="Times New Roman" w:cs="Times New Roman"/>
          <w:i/>
          <w:color w:val="000000" w:themeColor="text1"/>
          <w:sz w:val="20"/>
          <w:szCs w:val="20"/>
        </w:rPr>
        <w:t xml:space="preserve"> (YÖK)</w:t>
      </w:r>
      <w:r w:rsidRPr="001F5386">
        <w:rPr>
          <w:rFonts w:ascii="Times New Roman" w:hAnsi="Times New Roman" w:cs="Times New Roman"/>
          <w:i/>
          <w:color w:val="000000" w:themeColor="text1"/>
          <w:sz w:val="20"/>
          <w:szCs w:val="20"/>
        </w:rPr>
        <w:t xml:space="preserve"> tarafından hazırlanan öğretmen yetiştirme lisans programları ders içeriklerinde bulunan meslek bilgisi seçmeli dersleri ve genel kültür seçmeli dersleri </w:t>
      </w:r>
      <w:r w:rsidR="006B048D" w:rsidRPr="001F5386">
        <w:rPr>
          <w:rFonts w:ascii="Times New Roman" w:hAnsi="Times New Roman" w:cs="Times New Roman"/>
          <w:i/>
          <w:color w:val="000000" w:themeColor="text1"/>
          <w:sz w:val="20"/>
          <w:szCs w:val="20"/>
        </w:rPr>
        <w:t>ele alınarak Toplum 5.0’ın beraberinde getirdiği değişimlere ne ölçüde uyumlu olduğu incelenmiştir</w:t>
      </w:r>
      <w:r w:rsidRPr="001F5386">
        <w:rPr>
          <w:rFonts w:ascii="Times New Roman" w:hAnsi="Times New Roman" w:cs="Times New Roman"/>
          <w:i/>
          <w:color w:val="000000" w:themeColor="text1"/>
          <w:sz w:val="20"/>
          <w:szCs w:val="20"/>
        </w:rPr>
        <w:t>.</w:t>
      </w:r>
      <w:r w:rsidR="005E33C7" w:rsidRPr="001F5386">
        <w:rPr>
          <w:rFonts w:ascii="Times New Roman" w:hAnsi="Times New Roman" w:cs="Times New Roman"/>
          <w:i/>
          <w:color w:val="000000" w:themeColor="text1"/>
          <w:sz w:val="20"/>
          <w:szCs w:val="20"/>
        </w:rPr>
        <w:t xml:space="preserve"> </w:t>
      </w:r>
    </w:p>
    <w:p w14:paraId="316022B3" w14:textId="2B5D11FE" w:rsidR="000000B2" w:rsidRPr="001F5386" w:rsidRDefault="000000B2" w:rsidP="001F5386">
      <w:pPr>
        <w:spacing w:before="120" w:after="120"/>
        <w:jc w:val="both"/>
        <w:rPr>
          <w:rFonts w:ascii="Times New Roman" w:hAnsi="Times New Roman" w:cs="Times New Roman"/>
          <w:i/>
          <w:color w:val="000000" w:themeColor="text1"/>
          <w:sz w:val="20"/>
          <w:szCs w:val="20"/>
        </w:rPr>
      </w:pPr>
      <w:r w:rsidRPr="001F5386">
        <w:rPr>
          <w:rFonts w:ascii="Times New Roman" w:hAnsi="Times New Roman" w:cs="Times New Roman"/>
          <w:b/>
          <w:i/>
          <w:color w:val="000000" w:themeColor="text1"/>
          <w:sz w:val="20"/>
          <w:szCs w:val="20"/>
        </w:rPr>
        <w:t>Anahtar kelimeler:</w:t>
      </w:r>
      <w:r w:rsidRPr="001F5386">
        <w:rPr>
          <w:rFonts w:ascii="Times New Roman" w:hAnsi="Times New Roman" w:cs="Times New Roman"/>
          <w:i/>
          <w:color w:val="000000" w:themeColor="text1"/>
          <w:sz w:val="20"/>
          <w:szCs w:val="20"/>
        </w:rPr>
        <w:t xml:space="preserve"> Toplum 5.0, Öğretmen Yetiştirme ve Geliştirme, Toplum 5.0 ve Eğitim</w:t>
      </w:r>
    </w:p>
    <w:p w14:paraId="3AF26DD7" w14:textId="77777777" w:rsidR="001F5386" w:rsidRPr="001F5386" w:rsidRDefault="001F5386" w:rsidP="001F5386">
      <w:pPr>
        <w:spacing w:before="120" w:after="120"/>
        <w:jc w:val="both"/>
        <w:rPr>
          <w:rFonts w:ascii="Times New Roman" w:hAnsi="Times New Roman" w:cs="Times New Roman"/>
          <w:b/>
          <w:i/>
          <w:sz w:val="20"/>
          <w:szCs w:val="20"/>
          <w:lang w:val="en-US"/>
        </w:rPr>
      </w:pPr>
    </w:p>
    <w:p w14:paraId="016CA27B" w14:textId="45D4B13D" w:rsidR="001F5386" w:rsidRPr="004D2FC8" w:rsidRDefault="001F5386" w:rsidP="004D2FC8">
      <w:pPr>
        <w:spacing w:before="120" w:after="120" w:line="360" w:lineRule="auto"/>
        <w:jc w:val="center"/>
        <w:rPr>
          <w:rFonts w:ascii="Times New Roman" w:hAnsi="Times New Roman" w:cs="Times New Roman"/>
          <w:b/>
          <w:lang w:val="en-US"/>
        </w:rPr>
      </w:pPr>
      <w:r w:rsidRPr="004D2FC8">
        <w:rPr>
          <w:rFonts w:ascii="Times New Roman" w:hAnsi="Times New Roman" w:cs="Times New Roman"/>
          <w:b/>
          <w:lang w:val="en-US"/>
        </w:rPr>
        <w:t>EXAMINATION OF TEACHER TRAINING AND DEVELOPMENT IN TURKEY IN THE CONTEXT OF SOCIETY 5.0</w:t>
      </w:r>
    </w:p>
    <w:p w14:paraId="501FF495" w14:textId="70BA6A2F" w:rsidR="000000B2" w:rsidRPr="001F5386" w:rsidRDefault="000000B2" w:rsidP="001F5386">
      <w:pPr>
        <w:spacing w:before="120" w:after="120"/>
        <w:jc w:val="center"/>
        <w:rPr>
          <w:rFonts w:ascii="Times New Roman" w:hAnsi="Times New Roman" w:cs="Times New Roman"/>
          <w:b/>
          <w:i/>
          <w:sz w:val="20"/>
          <w:szCs w:val="20"/>
          <w:lang w:val="en-US"/>
        </w:rPr>
      </w:pPr>
      <w:r w:rsidRPr="001F5386">
        <w:rPr>
          <w:rFonts w:ascii="Times New Roman" w:hAnsi="Times New Roman" w:cs="Times New Roman"/>
          <w:b/>
          <w:i/>
          <w:sz w:val="20"/>
          <w:szCs w:val="20"/>
          <w:lang w:val="en-US"/>
        </w:rPr>
        <w:t>ABSTRACT</w:t>
      </w:r>
    </w:p>
    <w:p w14:paraId="70C94B3C" w14:textId="15777DA3" w:rsidR="000000B2" w:rsidRPr="001F5386" w:rsidRDefault="000000B2" w:rsidP="001F5386">
      <w:pPr>
        <w:spacing w:before="120" w:after="120"/>
        <w:ind w:firstLine="708"/>
        <w:jc w:val="both"/>
        <w:rPr>
          <w:rFonts w:ascii="Times New Roman" w:hAnsi="Times New Roman" w:cs="Times New Roman"/>
          <w:i/>
          <w:sz w:val="20"/>
          <w:szCs w:val="20"/>
          <w:lang w:val="en-US"/>
        </w:rPr>
      </w:pPr>
      <w:r w:rsidRPr="001F5386">
        <w:rPr>
          <w:rFonts w:ascii="Times New Roman" w:hAnsi="Times New Roman" w:cs="Times New Roman"/>
          <w:i/>
          <w:sz w:val="20"/>
          <w:szCs w:val="20"/>
          <w:lang w:val="en-US"/>
        </w:rPr>
        <w:t>The current age and rapid changes in social life also affect the education system, which is an open system of which input and output is human. One of the most important elements of the education system, which is affected by changes and increasingly digitalized, can be</w:t>
      </w:r>
      <w:r w:rsidR="003F1A06" w:rsidRPr="001F5386">
        <w:rPr>
          <w:rFonts w:ascii="Times New Roman" w:hAnsi="Times New Roman" w:cs="Times New Roman"/>
          <w:i/>
          <w:sz w:val="20"/>
          <w:szCs w:val="20"/>
          <w:lang w:val="en-US"/>
        </w:rPr>
        <w:t xml:space="preserve"> expressed as </w:t>
      </w:r>
      <w:r w:rsidR="006B048D" w:rsidRPr="001F5386">
        <w:rPr>
          <w:rFonts w:ascii="Times New Roman" w:hAnsi="Times New Roman" w:cs="Times New Roman"/>
          <w:i/>
          <w:sz w:val="20"/>
          <w:szCs w:val="20"/>
          <w:lang w:val="en-US"/>
        </w:rPr>
        <w:t>teacher</w:t>
      </w:r>
      <w:r w:rsidR="003F1A06" w:rsidRPr="001F5386">
        <w:rPr>
          <w:rFonts w:ascii="Times New Roman" w:hAnsi="Times New Roman" w:cs="Times New Roman"/>
          <w:i/>
          <w:sz w:val="20"/>
          <w:szCs w:val="20"/>
          <w:lang w:val="en-US"/>
        </w:rPr>
        <w:t>s</w:t>
      </w:r>
      <w:r w:rsidR="006B048D" w:rsidRPr="001F5386">
        <w:rPr>
          <w:rFonts w:ascii="Times New Roman" w:hAnsi="Times New Roman" w:cs="Times New Roman"/>
          <w:i/>
          <w:sz w:val="20"/>
          <w:szCs w:val="20"/>
          <w:lang w:val="en-US"/>
        </w:rPr>
        <w:t xml:space="preserve">. </w:t>
      </w:r>
      <w:r w:rsidRPr="001F5386">
        <w:rPr>
          <w:rFonts w:ascii="Times New Roman" w:hAnsi="Times New Roman" w:cs="Times New Roman"/>
          <w:i/>
          <w:sz w:val="20"/>
          <w:szCs w:val="20"/>
          <w:lang w:val="en-US"/>
        </w:rPr>
        <w:t>How individuals who will adapt to Society 5.0 change process should be raised, what qualifications teachers should have, and to what extent their training systems are parallel to Society 5.0 are among the issues that need to be examined in this process. In the study, current teacher qualifications, pre-service and in-service training were evaluated in the context of the changes that come with Society 5.0.</w:t>
      </w:r>
      <w:r w:rsidRPr="001F5386">
        <w:rPr>
          <w:rFonts w:ascii="Times New Roman" w:hAnsi="Times New Roman" w:cs="Times New Roman"/>
          <w:i/>
          <w:sz w:val="20"/>
          <w:szCs w:val="20"/>
        </w:rPr>
        <w:t xml:space="preserve"> </w:t>
      </w:r>
      <w:r w:rsidRPr="001F5386">
        <w:rPr>
          <w:rFonts w:ascii="Times New Roman" w:hAnsi="Times New Roman" w:cs="Times New Roman"/>
          <w:i/>
          <w:sz w:val="20"/>
          <w:szCs w:val="20"/>
          <w:lang w:val="en-US"/>
        </w:rPr>
        <w:t xml:space="preserve">In this </w:t>
      </w:r>
      <w:r w:rsidR="00F414C0" w:rsidRPr="001F5386">
        <w:rPr>
          <w:rFonts w:ascii="Times New Roman" w:hAnsi="Times New Roman" w:cs="Times New Roman"/>
          <w:i/>
          <w:sz w:val="20"/>
          <w:szCs w:val="20"/>
          <w:lang w:val="en-US"/>
        </w:rPr>
        <w:t>context,</w:t>
      </w:r>
      <w:r w:rsidRPr="001F5386">
        <w:rPr>
          <w:rFonts w:ascii="Times New Roman" w:hAnsi="Times New Roman" w:cs="Times New Roman"/>
          <w:i/>
          <w:sz w:val="20"/>
          <w:szCs w:val="20"/>
          <w:lang w:val="en-US"/>
        </w:rPr>
        <w:t xml:space="preserve"> it was examined whether changes that come along with Society 5.0 is consistent with general qualifications of the teaching profession, pre-service</w:t>
      </w:r>
      <w:r w:rsidR="001F4C17" w:rsidRPr="001F5386">
        <w:rPr>
          <w:rFonts w:ascii="Times New Roman" w:hAnsi="Times New Roman" w:cs="Times New Roman"/>
          <w:i/>
          <w:sz w:val="20"/>
          <w:szCs w:val="20"/>
          <w:lang w:val="en-US"/>
        </w:rPr>
        <w:t xml:space="preserve"> training of teacher candidates, and</w:t>
      </w:r>
      <w:r w:rsidRPr="001F5386">
        <w:rPr>
          <w:rFonts w:ascii="Times New Roman" w:hAnsi="Times New Roman" w:cs="Times New Roman"/>
          <w:i/>
          <w:sz w:val="20"/>
          <w:szCs w:val="20"/>
          <w:lang w:val="en-US"/>
        </w:rPr>
        <w:t xml:space="preserve"> the in-service training of teachers. The data of the research were obtained by document analysis method. In the research, </w:t>
      </w:r>
      <w:r w:rsidR="00143195" w:rsidRPr="001F5386">
        <w:rPr>
          <w:rFonts w:ascii="Times New Roman" w:hAnsi="Times New Roman" w:cs="Times New Roman"/>
          <w:i/>
          <w:sz w:val="20"/>
          <w:szCs w:val="20"/>
          <w:lang w:val="en-US"/>
        </w:rPr>
        <w:t>changes</w:t>
      </w:r>
      <w:r w:rsidRPr="001F5386">
        <w:rPr>
          <w:rFonts w:ascii="Times New Roman" w:hAnsi="Times New Roman" w:cs="Times New Roman"/>
          <w:i/>
          <w:sz w:val="20"/>
          <w:szCs w:val="20"/>
          <w:lang w:val="en-US"/>
        </w:rPr>
        <w:t xml:space="preserve"> in the context of 'Problem Solving and Value Creation', 'Diversity', 'Decentralization', 'Resilience', 'Sustainability and Environmental Harmony' that came with Society 5.0 were determined as criteria. In this direction, 'General Competencies for Teaching Profession' and 'In-Service Training Plan for Teachers for the Year 2021' prepared by the General Directorate of Teacher Training and Development </w:t>
      </w:r>
      <w:r w:rsidR="004023C9" w:rsidRPr="001F5386">
        <w:rPr>
          <w:rFonts w:ascii="Times New Roman" w:hAnsi="Times New Roman" w:cs="Times New Roman"/>
          <w:i/>
          <w:sz w:val="20"/>
          <w:szCs w:val="20"/>
          <w:lang w:val="en-US"/>
        </w:rPr>
        <w:t xml:space="preserve">(OYGM) </w:t>
      </w:r>
      <w:r w:rsidRPr="001F5386">
        <w:rPr>
          <w:rFonts w:ascii="Times New Roman" w:hAnsi="Times New Roman" w:cs="Times New Roman"/>
          <w:i/>
          <w:sz w:val="20"/>
          <w:szCs w:val="20"/>
          <w:lang w:val="en-US"/>
        </w:rPr>
        <w:t>along with occupation knowledge elective courses and general culture elective courses for teacher training undergraduate programs prepared by the Council of Higher Education</w:t>
      </w:r>
      <w:r w:rsidR="004023C9" w:rsidRPr="001F5386">
        <w:rPr>
          <w:rFonts w:ascii="Times New Roman" w:hAnsi="Times New Roman" w:cs="Times New Roman"/>
          <w:i/>
          <w:sz w:val="20"/>
          <w:szCs w:val="20"/>
          <w:lang w:val="en-US"/>
        </w:rPr>
        <w:t xml:space="preserve"> (YOK)</w:t>
      </w:r>
      <w:r w:rsidRPr="001F5386">
        <w:rPr>
          <w:rFonts w:ascii="Times New Roman" w:hAnsi="Times New Roman" w:cs="Times New Roman"/>
          <w:i/>
          <w:sz w:val="20"/>
          <w:szCs w:val="20"/>
          <w:lang w:val="en-US"/>
        </w:rPr>
        <w:t xml:space="preserve"> were studied based on the five criteria in the Society 5.0. </w:t>
      </w:r>
    </w:p>
    <w:p w14:paraId="75583D72" w14:textId="77777777" w:rsidR="000000B2" w:rsidRPr="001F5386" w:rsidRDefault="000000B2" w:rsidP="004D2FC8">
      <w:pPr>
        <w:spacing w:before="120" w:after="120"/>
        <w:jc w:val="both"/>
        <w:rPr>
          <w:rFonts w:ascii="Times New Roman" w:hAnsi="Times New Roman" w:cs="Times New Roman"/>
          <w:i/>
          <w:sz w:val="20"/>
          <w:szCs w:val="20"/>
          <w:lang w:val="en-US"/>
        </w:rPr>
      </w:pPr>
      <w:r w:rsidRPr="001F5386">
        <w:rPr>
          <w:rFonts w:ascii="Times New Roman" w:hAnsi="Times New Roman" w:cs="Times New Roman"/>
          <w:b/>
          <w:i/>
          <w:sz w:val="20"/>
          <w:szCs w:val="20"/>
          <w:lang w:val="en-US"/>
        </w:rPr>
        <w:t>Keywords:</w:t>
      </w:r>
      <w:r w:rsidRPr="001F5386">
        <w:rPr>
          <w:rFonts w:ascii="Times New Roman" w:hAnsi="Times New Roman" w:cs="Times New Roman"/>
          <w:i/>
          <w:sz w:val="20"/>
          <w:szCs w:val="20"/>
          <w:lang w:val="en-US"/>
        </w:rPr>
        <w:t xml:space="preserve"> Society 5.0, Teacher Training and Development, Society 5.0 and Education </w:t>
      </w:r>
    </w:p>
    <w:p w14:paraId="0C21B6AE" w14:textId="2C13C993" w:rsidR="006F70D6" w:rsidRPr="00805C0D" w:rsidRDefault="00F414C0" w:rsidP="004D2FC8">
      <w:pPr>
        <w:pStyle w:val="ListeParagraf"/>
        <w:numPr>
          <w:ilvl w:val="0"/>
          <w:numId w:val="16"/>
        </w:numPr>
        <w:spacing w:before="120" w:after="120"/>
        <w:jc w:val="both"/>
        <w:rPr>
          <w:rFonts w:ascii="Times New Roman" w:hAnsi="Times New Roman" w:cs="Times New Roman"/>
          <w:b/>
          <w:color w:val="000000" w:themeColor="text1"/>
        </w:rPr>
      </w:pPr>
      <w:r w:rsidRPr="00805C0D">
        <w:rPr>
          <w:rFonts w:ascii="Times New Roman" w:hAnsi="Times New Roman" w:cs="Times New Roman"/>
          <w:b/>
          <w:color w:val="000000" w:themeColor="text1"/>
        </w:rPr>
        <w:t>GİRİŞ</w:t>
      </w:r>
    </w:p>
    <w:p w14:paraId="3674D039" w14:textId="2DB9A600" w:rsidR="00F30BCA" w:rsidRPr="00F30BCA" w:rsidRDefault="00C90EFD" w:rsidP="004D2FC8">
      <w:pPr>
        <w:spacing w:before="120" w:after="120"/>
        <w:ind w:firstLine="360"/>
        <w:jc w:val="both"/>
        <w:rPr>
          <w:rFonts w:ascii="Times New Roman" w:hAnsi="Times New Roman" w:cs="Times New Roman"/>
          <w:color w:val="FF0000"/>
        </w:rPr>
      </w:pPr>
      <w:r w:rsidRPr="00E846AD">
        <w:rPr>
          <w:rFonts w:ascii="Times New Roman" w:hAnsi="Times New Roman" w:cs="Times New Roman"/>
        </w:rPr>
        <w:t xml:space="preserve">İnsanlık tarihi, var olduğu günden itibaren sürekli bir değişim ve ilerleme halindedir. </w:t>
      </w:r>
      <w:r w:rsidR="00F228FA" w:rsidRPr="00E846AD">
        <w:rPr>
          <w:rFonts w:ascii="Times New Roman" w:hAnsi="Times New Roman" w:cs="Times New Roman"/>
        </w:rPr>
        <w:t xml:space="preserve">İçinde bulunulan çağ, </w:t>
      </w:r>
      <w:r w:rsidR="00DE605F" w:rsidRPr="00E846AD">
        <w:rPr>
          <w:rFonts w:ascii="Times New Roman" w:hAnsi="Times New Roman" w:cs="Times New Roman"/>
        </w:rPr>
        <w:t xml:space="preserve">önüne geçilemez ve </w:t>
      </w:r>
      <w:r w:rsidR="00F228FA" w:rsidRPr="00E846AD">
        <w:rPr>
          <w:rFonts w:ascii="Times New Roman" w:hAnsi="Times New Roman" w:cs="Times New Roman"/>
        </w:rPr>
        <w:t xml:space="preserve">hızlı bir şekilde değişime uğramaktadır. </w:t>
      </w:r>
      <w:r w:rsidR="00DE605F" w:rsidRPr="00E846AD">
        <w:rPr>
          <w:rFonts w:ascii="Times New Roman" w:hAnsi="Times New Roman" w:cs="Times New Roman"/>
        </w:rPr>
        <w:t xml:space="preserve">Yapay </w:t>
      </w:r>
      <w:r w:rsidR="003B1827" w:rsidRPr="00E846AD">
        <w:rPr>
          <w:rFonts w:ascii="Times New Roman" w:hAnsi="Times New Roman" w:cs="Times New Roman"/>
        </w:rPr>
        <w:t>zekâ</w:t>
      </w:r>
      <w:r w:rsidR="00DE605F" w:rsidRPr="00E846AD">
        <w:rPr>
          <w:rFonts w:ascii="Times New Roman" w:hAnsi="Times New Roman" w:cs="Times New Roman"/>
        </w:rPr>
        <w:t>, (AI), nesnelerin interneti (</w:t>
      </w:r>
      <w:proofErr w:type="spellStart"/>
      <w:r w:rsidR="00DE605F" w:rsidRPr="00E846AD">
        <w:rPr>
          <w:rFonts w:ascii="Times New Roman" w:hAnsi="Times New Roman" w:cs="Times New Roman"/>
        </w:rPr>
        <w:t>IoT</w:t>
      </w:r>
      <w:proofErr w:type="spellEnd"/>
      <w:r w:rsidR="00DE605F" w:rsidRPr="00E846AD">
        <w:rPr>
          <w:rFonts w:ascii="Times New Roman" w:hAnsi="Times New Roman" w:cs="Times New Roman"/>
        </w:rPr>
        <w:t>), robotik gibi dijital teknolojilerin gelişmesi ile birlikte toplumsal yaşamda önemli değişiklikler meydana gelmektedir</w:t>
      </w:r>
      <w:r w:rsidRPr="00E846AD">
        <w:rPr>
          <w:rFonts w:ascii="Times New Roman" w:hAnsi="Times New Roman" w:cs="Times New Roman"/>
        </w:rPr>
        <w:t xml:space="preserve"> (</w:t>
      </w:r>
      <w:proofErr w:type="spellStart"/>
      <w:r w:rsidRPr="00AE11A2">
        <w:rPr>
          <w:rFonts w:ascii="Times New Roman" w:hAnsi="Times New Roman" w:cs="Times New Roman"/>
        </w:rPr>
        <w:t>Fukuyama</w:t>
      </w:r>
      <w:proofErr w:type="spellEnd"/>
      <w:r w:rsidRPr="00E846AD">
        <w:rPr>
          <w:rFonts w:ascii="Times New Roman" w:hAnsi="Times New Roman" w:cs="Times New Roman"/>
        </w:rPr>
        <w:t>, 2018)</w:t>
      </w:r>
      <w:r w:rsidR="00DE605F" w:rsidRPr="00E846AD">
        <w:rPr>
          <w:rFonts w:ascii="Times New Roman" w:hAnsi="Times New Roman" w:cs="Times New Roman"/>
        </w:rPr>
        <w:t xml:space="preserve">. </w:t>
      </w:r>
      <w:r w:rsidR="000F602A" w:rsidRPr="00E846AD">
        <w:rPr>
          <w:rFonts w:ascii="Times New Roman" w:hAnsi="Times New Roman" w:cs="Times New Roman"/>
        </w:rPr>
        <w:t xml:space="preserve">Bilginin </w:t>
      </w:r>
      <w:r w:rsidR="00F661F9" w:rsidRPr="00E846AD">
        <w:rPr>
          <w:rFonts w:ascii="Times New Roman" w:hAnsi="Times New Roman" w:cs="Times New Roman"/>
        </w:rPr>
        <w:t>hızlı bir şekilde d</w:t>
      </w:r>
      <w:r w:rsidR="00E96780" w:rsidRPr="00E846AD">
        <w:rPr>
          <w:rFonts w:ascii="Times New Roman" w:hAnsi="Times New Roman" w:cs="Times New Roman"/>
        </w:rPr>
        <w:t>eğişime uğraması ve nicelik olarak artışı, sanayi alanındaki gelişmeleri</w:t>
      </w:r>
      <w:r w:rsidR="004023C9">
        <w:rPr>
          <w:rFonts w:ascii="Times New Roman" w:hAnsi="Times New Roman" w:cs="Times New Roman"/>
        </w:rPr>
        <w:t xml:space="preserve"> de beraberinde </w:t>
      </w:r>
      <w:r w:rsidR="004023C9">
        <w:rPr>
          <w:rFonts w:ascii="Times New Roman" w:hAnsi="Times New Roman" w:cs="Times New Roman"/>
        </w:rPr>
        <w:lastRenderedPageBreak/>
        <w:t>getirmiştir. Bu</w:t>
      </w:r>
      <w:r w:rsidR="00E96780" w:rsidRPr="00E846AD">
        <w:rPr>
          <w:rFonts w:ascii="Times New Roman" w:hAnsi="Times New Roman" w:cs="Times New Roman"/>
        </w:rPr>
        <w:t xml:space="preserve"> süreçte insan faktörünün edilgen kalması ve robotların üretim süreçlerine dahil edilmesi ile birlikte sanayide d</w:t>
      </w:r>
      <w:r w:rsidR="00BA7FC6" w:rsidRPr="00E846AD">
        <w:rPr>
          <w:rFonts w:ascii="Times New Roman" w:hAnsi="Times New Roman" w:cs="Times New Roman"/>
        </w:rPr>
        <w:t>ijitalleşme dönemi başlamıştır (</w:t>
      </w:r>
      <w:r w:rsidR="00BA7FC6" w:rsidRPr="005B4529">
        <w:rPr>
          <w:rFonts w:ascii="Times New Roman" w:hAnsi="Times New Roman" w:cs="Times New Roman"/>
        </w:rPr>
        <w:t>Okan Gö</w:t>
      </w:r>
      <w:r w:rsidR="00BB5EBC" w:rsidRPr="005B4529">
        <w:rPr>
          <w:rFonts w:ascii="Times New Roman" w:hAnsi="Times New Roman" w:cs="Times New Roman"/>
        </w:rPr>
        <w:t>kte</w:t>
      </w:r>
      <w:r w:rsidR="00BA7FC6" w:rsidRPr="005B4529">
        <w:rPr>
          <w:rFonts w:ascii="Times New Roman" w:hAnsi="Times New Roman" w:cs="Times New Roman"/>
        </w:rPr>
        <w:t>n, 2018</w:t>
      </w:r>
      <w:r w:rsidR="00BA7FC6" w:rsidRPr="00E846AD">
        <w:rPr>
          <w:rFonts w:ascii="Times New Roman" w:hAnsi="Times New Roman" w:cs="Times New Roman"/>
        </w:rPr>
        <w:t xml:space="preserve">). </w:t>
      </w:r>
    </w:p>
    <w:p w14:paraId="12AAFE6C" w14:textId="76AF0A7F" w:rsidR="00274C5F" w:rsidRPr="00F30BCA" w:rsidRDefault="00F30BCA" w:rsidP="001F5386">
      <w:pPr>
        <w:widowControl w:val="0"/>
        <w:autoSpaceDE w:val="0"/>
        <w:autoSpaceDN w:val="0"/>
        <w:adjustRightInd w:val="0"/>
        <w:spacing w:after="120"/>
        <w:ind w:firstLine="360"/>
        <w:jc w:val="both"/>
        <w:rPr>
          <w:rFonts w:ascii="Times New Roman" w:hAnsi="Times New Roman" w:cs="Times New Roman"/>
          <w:color w:val="000000"/>
        </w:rPr>
      </w:pPr>
      <w:r>
        <w:rPr>
          <w:rFonts w:ascii="Times New Roman" w:hAnsi="Times New Roman" w:cs="Times New Roman"/>
          <w:color w:val="000000"/>
        </w:rPr>
        <w:t xml:space="preserve">Ekonomik kalkınmanın yanı sıra toplumsal sorunların </w:t>
      </w:r>
      <w:r w:rsidR="00226539">
        <w:rPr>
          <w:rFonts w:ascii="Times New Roman" w:hAnsi="Times New Roman" w:cs="Times New Roman"/>
          <w:color w:val="000000"/>
        </w:rPr>
        <w:t>çözülmesini</w:t>
      </w:r>
      <w:r>
        <w:rPr>
          <w:rFonts w:ascii="Times New Roman" w:hAnsi="Times New Roman" w:cs="Times New Roman"/>
          <w:color w:val="000000"/>
        </w:rPr>
        <w:t xml:space="preserve"> de amaçlayan </w:t>
      </w:r>
      <w:r w:rsidR="007C3650" w:rsidRPr="00E846AD">
        <w:rPr>
          <w:rFonts w:ascii="Times New Roman" w:hAnsi="Times New Roman" w:cs="Times New Roman"/>
          <w:color w:val="000000"/>
        </w:rPr>
        <w:t>Toplum 5.0</w:t>
      </w:r>
      <w:r>
        <w:rPr>
          <w:rFonts w:ascii="Times New Roman" w:hAnsi="Times New Roman" w:cs="Times New Roman"/>
          <w:color w:val="000000"/>
        </w:rPr>
        <w:t xml:space="preserve"> (Eren, 2020)</w:t>
      </w:r>
      <w:r w:rsidR="007C3650" w:rsidRPr="00E846AD">
        <w:rPr>
          <w:rFonts w:ascii="Times New Roman" w:hAnsi="Times New Roman" w:cs="Times New Roman"/>
          <w:color w:val="000000"/>
        </w:rPr>
        <w:t xml:space="preserve">, </w:t>
      </w:r>
      <w:r w:rsidR="009C361D" w:rsidRPr="00E846AD">
        <w:rPr>
          <w:rFonts w:ascii="Times New Roman" w:hAnsi="Times New Roman" w:cs="Times New Roman"/>
          <w:color w:val="000000"/>
        </w:rPr>
        <w:t xml:space="preserve">Japonya 5. Bilim ve Teknoloji Temel Planı’nda tanıtılan bir kavram olup </w:t>
      </w:r>
      <w:r w:rsidR="007D5753" w:rsidRPr="00E846AD">
        <w:rPr>
          <w:rFonts w:ascii="Times New Roman" w:hAnsi="Times New Roman" w:cs="Times New Roman"/>
          <w:color w:val="000000"/>
        </w:rPr>
        <w:t>sanal</w:t>
      </w:r>
      <w:r w:rsidR="007C3650" w:rsidRPr="00E846AD">
        <w:rPr>
          <w:rFonts w:ascii="Times New Roman" w:hAnsi="Times New Roman" w:cs="Times New Roman"/>
          <w:color w:val="000000"/>
        </w:rPr>
        <w:t xml:space="preserve"> </w:t>
      </w:r>
      <w:r w:rsidR="004023C9">
        <w:rPr>
          <w:rFonts w:ascii="Times New Roman" w:hAnsi="Times New Roman" w:cs="Times New Roman"/>
          <w:color w:val="000000"/>
        </w:rPr>
        <w:t>ve</w:t>
      </w:r>
      <w:r w:rsidR="007C3650" w:rsidRPr="00E846AD">
        <w:rPr>
          <w:rFonts w:ascii="Times New Roman" w:hAnsi="Times New Roman" w:cs="Times New Roman"/>
          <w:color w:val="000000"/>
        </w:rPr>
        <w:t xml:space="preserve"> fiziksel alanı</w:t>
      </w:r>
      <w:r w:rsidR="007D5753" w:rsidRPr="00E846AD">
        <w:rPr>
          <w:rFonts w:ascii="Times New Roman" w:hAnsi="Times New Roman" w:cs="Times New Roman"/>
          <w:color w:val="000000"/>
        </w:rPr>
        <w:t xml:space="preserve"> bir araya getiren</w:t>
      </w:r>
      <w:r w:rsidR="007C3650" w:rsidRPr="00E846AD">
        <w:rPr>
          <w:rFonts w:ascii="Times New Roman" w:hAnsi="Times New Roman" w:cs="Times New Roman"/>
          <w:color w:val="000000"/>
        </w:rPr>
        <w:t xml:space="preserve"> bir sist</w:t>
      </w:r>
      <w:r w:rsidR="004023C9">
        <w:rPr>
          <w:rFonts w:ascii="Times New Roman" w:hAnsi="Times New Roman" w:cs="Times New Roman"/>
          <w:color w:val="000000"/>
        </w:rPr>
        <w:t>em yoluyla, toplumsal sorunlar</w:t>
      </w:r>
      <w:r w:rsidR="007C3650" w:rsidRPr="00E846AD">
        <w:rPr>
          <w:rFonts w:ascii="Times New Roman" w:hAnsi="Times New Roman" w:cs="Times New Roman"/>
          <w:color w:val="000000"/>
        </w:rPr>
        <w:t xml:space="preserve"> ile ekonomik </w:t>
      </w:r>
      <w:r w:rsidR="00E846AD" w:rsidRPr="00E846AD">
        <w:rPr>
          <w:rFonts w:ascii="Times New Roman" w:hAnsi="Times New Roman" w:cs="Times New Roman"/>
          <w:color w:val="000000"/>
        </w:rPr>
        <w:t>gelişme</w:t>
      </w:r>
      <w:r w:rsidR="007C3650" w:rsidRPr="00E846AD">
        <w:rPr>
          <w:rFonts w:ascii="Times New Roman" w:hAnsi="Times New Roman" w:cs="Times New Roman"/>
          <w:color w:val="000000"/>
        </w:rPr>
        <w:t xml:space="preserve"> arasında denge kuran insa</w:t>
      </w:r>
      <w:r w:rsidR="007D5753" w:rsidRPr="00E846AD">
        <w:rPr>
          <w:rFonts w:ascii="Times New Roman" w:hAnsi="Times New Roman" w:cs="Times New Roman"/>
          <w:color w:val="000000"/>
        </w:rPr>
        <w:t>n merkezli bir toplum olarak ifade edilebilir (</w:t>
      </w:r>
      <w:proofErr w:type="spellStart"/>
      <w:r w:rsidR="004440E6" w:rsidRPr="000F2985">
        <w:rPr>
          <w:rFonts w:ascii="Times New Roman" w:hAnsi="Times New Roman" w:cs="Times New Roman"/>
          <w:color w:val="000000"/>
        </w:rPr>
        <w:t>Deguchi</w:t>
      </w:r>
      <w:proofErr w:type="spellEnd"/>
      <w:r w:rsidR="000F2985">
        <w:rPr>
          <w:rFonts w:ascii="Times New Roman" w:hAnsi="Times New Roman" w:cs="Times New Roman"/>
          <w:color w:val="000000"/>
        </w:rPr>
        <w:t xml:space="preserve"> vd.</w:t>
      </w:r>
      <w:r w:rsidR="004440E6" w:rsidRPr="00E846AD">
        <w:rPr>
          <w:rFonts w:ascii="Times New Roman" w:hAnsi="Times New Roman" w:cs="Times New Roman"/>
          <w:color w:val="000000"/>
        </w:rPr>
        <w:t xml:space="preserve">, 2020; </w:t>
      </w:r>
      <w:r w:rsidR="009C361D" w:rsidRPr="00600854">
        <w:rPr>
          <w:rFonts w:ascii="Times New Roman" w:hAnsi="Times New Roman" w:cs="Times New Roman"/>
          <w:color w:val="000000"/>
        </w:rPr>
        <w:t>Karabacak &amp;Sezgin</w:t>
      </w:r>
      <w:r w:rsidR="009C361D" w:rsidRPr="00E846AD">
        <w:rPr>
          <w:rFonts w:ascii="Times New Roman" w:hAnsi="Times New Roman" w:cs="Times New Roman"/>
          <w:color w:val="000000"/>
        </w:rPr>
        <w:t xml:space="preserve">, 2019; </w:t>
      </w:r>
      <w:r w:rsidR="007D5753" w:rsidRPr="00F70B27">
        <w:rPr>
          <w:rFonts w:ascii="Times New Roman" w:hAnsi="Times New Roman" w:cs="Times New Roman"/>
          <w:color w:val="000000"/>
        </w:rPr>
        <w:t>Toprak, Bayraktar &amp; Özyılmaz</w:t>
      </w:r>
      <w:r w:rsidR="007D5753" w:rsidRPr="00E846AD">
        <w:rPr>
          <w:rFonts w:ascii="Times New Roman" w:hAnsi="Times New Roman" w:cs="Times New Roman"/>
          <w:color w:val="000000"/>
        </w:rPr>
        <w:t>, 2020).</w:t>
      </w:r>
      <w:r w:rsidR="009C361D" w:rsidRPr="00E846AD">
        <w:rPr>
          <w:rFonts w:ascii="Times New Roman" w:hAnsi="Times New Roman" w:cs="Times New Roman"/>
          <w:color w:val="000000"/>
        </w:rPr>
        <w:t xml:space="preserve"> </w:t>
      </w:r>
      <w:r w:rsidR="006043E0" w:rsidRPr="00E846AD">
        <w:rPr>
          <w:rFonts w:ascii="Times New Roman" w:hAnsi="Times New Roman" w:cs="Times New Roman"/>
        </w:rPr>
        <w:t>Toplum 5.0</w:t>
      </w:r>
      <w:r w:rsidR="009C361D" w:rsidRPr="00E846AD">
        <w:rPr>
          <w:rFonts w:ascii="Times New Roman" w:hAnsi="Times New Roman" w:cs="Times New Roman"/>
        </w:rPr>
        <w:t xml:space="preserve"> kavramı</w:t>
      </w:r>
      <w:r w:rsidR="006043E0" w:rsidRPr="00E846AD">
        <w:rPr>
          <w:rFonts w:ascii="Times New Roman" w:hAnsi="Times New Roman" w:cs="Times New Roman"/>
        </w:rPr>
        <w:t xml:space="preserve">, Japonya Başbakanı </w:t>
      </w:r>
      <w:proofErr w:type="spellStart"/>
      <w:r w:rsidR="006043E0" w:rsidRPr="00E846AD">
        <w:rPr>
          <w:rFonts w:ascii="Times New Roman" w:hAnsi="Times New Roman" w:cs="Times New Roman"/>
        </w:rPr>
        <w:t>Shinzo</w:t>
      </w:r>
      <w:proofErr w:type="spellEnd"/>
      <w:r w:rsidR="006043E0" w:rsidRPr="00E846AD">
        <w:rPr>
          <w:rFonts w:ascii="Times New Roman" w:hAnsi="Times New Roman" w:cs="Times New Roman"/>
        </w:rPr>
        <w:t xml:space="preserve"> </w:t>
      </w:r>
      <w:proofErr w:type="spellStart"/>
      <w:r w:rsidR="006043E0" w:rsidRPr="00E846AD">
        <w:rPr>
          <w:rFonts w:ascii="Times New Roman" w:hAnsi="Times New Roman" w:cs="Times New Roman"/>
        </w:rPr>
        <w:t>Abe’nin</w:t>
      </w:r>
      <w:proofErr w:type="spellEnd"/>
      <w:r w:rsidR="006043E0" w:rsidRPr="00E846AD">
        <w:rPr>
          <w:rFonts w:ascii="Times New Roman" w:hAnsi="Times New Roman" w:cs="Times New Roman"/>
        </w:rPr>
        <w:t xml:space="preserve"> Bilişim fuarı </w:t>
      </w:r>
      <w:proofErr w:type="spellStart"/>
      <w:r w:rsidR="006043E0" w:rsidRPr="00E846AD">
        <w:rPr>
          <w:rFonts w:ascii="Times New Roman" w:hAnsi="Times New Roman" w:cs="Times New Roman"/>
        </w:rPr>
        <w:t>CeeBIT</w:t>
      </w:r>
      <w:proofErr w:type="spellEnd"/>
      <w:r w:rsidR="006043E0" w:rsidRPr="00E846AD">
        <w:rPr>
          <w:rFonts w:ascii="Times New Roman" w:hAnsi="Times New Roman" w:cs="Times New Roman"/>
        </w:rPr>
        <w:t xml:space="preserve"> 2017’de ifade ettiği gibi ‘Teknolojinin toplumlar için bir tehdit değil, bir yardımcı olarak algılanması </w:t>
      </w:r>
      <w:proofErr w:type="spellStart"/>
      <w:r w:rsidR="006043E0" w:rsidRPr="00E846AD">
        <w:rPr>
          <w:rFonts w:ascii="Times New Roman" w:hAnsi="Times New Roman" w:cs="Times New Roman"/>
        </w:rPr>
        <w:t>gerekliliği’ne</w:t>
      </w:r>
      <w:proofErr w:type="spellEnd"/>
      <w:r w:rsidR="006043E0" w:rsidRPr="00E846AD">
        <w:rPr>
          <w:rFonts w:ascii="Times New Roman" w:hAnsi="Times New Roman" w:cs="Times New Roman"/>
        </w:rPr>
        <w:t xml:space="preserve"> dayanan ve ’insanların makine ve robotlarla ilişkisinin en verimli biçimde sağlandığı’, ’süper akıllı toplum’ modelidir (</w:t>
      </w:r>
      <w:r w:rsidR="006043E0" w:rsidRPr="005319F6">
        <w:rPr>
          <w:rFonts w:ascii="Times New Roman" w:hAnsi="Times New Roman" w:cs="Times New Roman"/>
        </w:rPr>
        <w:t>Develi</w:t>
      </w:r>
      <w:r w:rsidR="006043E0" w:rsidRPr="00E846AD">
        <w:rPr>
          <w:rFonts w:ascii="Times New Roman" w:hAnsi="Times New Roman" w:cs="Times New Roman"/>
        </w:rPr>
        <w:t>, 2017).</w:t>
      </w:r>
    </w:p>
    <w:p w14:paraId="4EE84B7C" w14:textId="0FD04468" w:rsidR="004023C9" w:rsidRPr="00E846AD" w:rsidRDefault="000167D0" w:rsidP="001F5386">
      <w:pPr>
        <w:spacing w:after="120"/>
        <w:ind w:firstLine="426"/>
        <w:jc w:val="both"/>
        <w:rPr>
          <w:rFonts w:ascii="Times New Roman" w:hAnsi="Times New Roman" w:cs="Times New Roman"/>
        </w:rPr>
      </w:pPr>
      <w:r w:rsidRPr="00E846AD">
        <w:rPr>
          <w:rFonts w:ascii="Times New Roman" w:hAnsi="Times New Roman" w:cs="Times New Roman"/>
        </w:rPr>
        <w:t xml:space="preserve">Toplum 5.0’a kadar toplum, farklı tarihsel değişimlerden geçmiştir. </w:t>
      </w:r>
      <w:proofErr w:type="spellStart"/>
      <w:r w:rsidRPr="00165F9D">
        <w:rPr>
          <w:rFonts w:ascii="Times New Roman" w:hAnsi="Times New Roman" w:cs="Times New Roman"/>
        </w:rPr>
        <w:t>Keidanren</w:t>
      </w:r>
      <w:proofErr w:type="spellEnd"/>
      <w:r w:rsidRPr="00E846AD">
        <w:rPr>
          <w:rFonts w:ascii="Times New Roman" w:hAnsi="Times New Roman" w:cs="Times New Roman"/>
        </w:rPr>
        <w:t xml:space="preserve"> (2016, s.8), Toplum 1.0’ı doğa ile uyum içinde olan avcı toplum, Toplum 2.0'</w:t>
      </w:r>
      <w:r w:rsidR="004023C9">
        <w:rPr>
          <w:rFonts w:ascii="Times New Roman" w:hAnsi="Times New Roman" w:cs="Times New Roman"/>
        </w:rPr>
        <w:t>ı</w:t>
      </w:r>
      <w:r w:rsidR="004E0280" w:rsidRPr="00E846AD">
        <w:rPr>
          <w:rFonts w:ascii="Times New Roman" w:hAnsi="Times New Roman" w:cs="Times New Roman"/>
        </w:rPr>
        <w:t xml:space="preserve"> sulama teknikleri geliştire</w:t>
      </w:r>
      <w:r w:rsidR="00914FD8">
        <w:rPr>
          <w:rFonts w:ascii="Times New Roman" w:hAnsi="Times New Roman" w:cs="Times New Roman"/>
        </w:rPr>
        <w:t>n</w:t>
      </w:r>
      <w:r w:rsidR="004E0280" w:rsidRPr="00E846AD">
        <w:rPr>
          <w:rFonts w:ascii="Times New Roman" w:hAnsi="Times New Roman" w:cs="Times New Roman"/>
        </w:rPr>
        <w:t xml:space="preserve"> ve yerleşik hayata geçen tarım toplumu, Toplum 3.0’ı seri üretimin başladığı endüstri toplumu, Toplum 4.0’ı ise bilgisayarın icadıyla birlikte bilgi</w:t>
      </w:r>
      <w:r w:rsidR="004023C9">
        <w:rPr>
          <w:rFonts w:ascii="Times New Roman" w:hAnsi="Times New Roman" w:cs="Times New Roman"/>
        </w:rPr>
        <w:t>nin</w:t>
      </w:r>
      <w:r w:rsidR="004E0280" w:rsidRPr="00E846AD">
        <w:rPr>
          <w:rFonts w:ascii="Times New Roman" w:hAnsi="Times New Roman" w:cs="Times New Roman"/>
        </w:rPr>
        <w:t xml:space="preserve"> </w:t>
      </w:r>
      <w:r w:rsidR="00B006CA" w:rsidRPr="00E846AD">
        <w:rPr>
          <w:rFonts w:ascii="Times New Roman" w:hAnsi="Times New Roman" w:cs="Times New Roman"/>
        </w:rPr>
        <w:t>yayılmasına olanak vere</w:t>
      </w:r>
      <w:r w:rsidR="004023C9">
        <w:rPr>
          <w:rFonts w:ascii="Times New Roman" w:hAnsi="Times New Roman" w:cs="Times New Roman"/>
        </w:rPr>
        <w:t>n</w:t>
      </w:r>
      <w:r w:rsidR="00B006CA" w:rsidRPr="00E846AD">
        <w:rPr>
          <w:rFonts w:ascii="Times New Roman" w:hAnsi="Times New Roman" w:cs="Times New Roman"/>
        </w:rPr>
        <w:t xml:space="preserve"> bilgi toplumu olarak nitelendirmiştir.</w:t>
      </w:r>
      <w:r w:rsidR="00073CB0" w:rsidRPr="00E846AD">
        <w:rPr>
          <w:rFonts w:ascii="Times New Roman" w:hAnsi="Times New Roman" w:cs="Times New Roman"/>
        </w:rPr>
        <w:t xml:space="preserve"> </w:t>
      </w:r>
      <w:r w:rsidR="00B006CA" w:rsidRPr="00E846AD">
        <w:rPr>
          <w:rFonts w:ascii="Times New Roman" w:hAnsi="Times New Roman" w:cs="Times New Roman"/>
        </w:rPr>
        <w:t xml:space="preserve">Toplum 4.0’dan sonra ise Toplum 5.0 ile birlikte gelen değişiklikler </w:t>
      </w:r>
      <w:r w:rsidR="00342DF4" w:rsidRPr="00E846AD">
        <w:rPr>
          <w:rFonts w:ascii="Times New Roman" w:hAnsi="Times New Roman" w:cs="Times New Roman"/>
        </w:rPr>
        <w:t>Tablo 1’de gösterilmiştir</w:t>
      </w:r>
      <w:r w:rsidR="00B006CA" w:rsidRPr="00E846AD">
        <w:rPr>
          <w:rFonts w:ascii="Times New Roman" w:hAnsi="Times New Roman" w:cs="Times New Roman"/>
        </w:rPr>
        <w:t xml:space="preserve">. </w:t>
      </w:r>
    </w:p>
    <w:p w14:paraId="224C17D9" w14:textId="102D35D2" w:rsidR="00073CB0" w:rsidRPr="00E846AD" w:rsidRDefault="00073CB0" w:rsidP="004D2FC8">
      <w:pPr>
        <w:spacing w:after="120"/>
        <w:jc w:val="center"/>
        <w:rPr>
          <w:rFonts w:ascii="Times New Roman" w:hAnsi="Times New Roman" w:cs="Times New Roman"/>
          <w:b/>
        </w:rPr>
      </w:pPr>
      <w:r w:rsidRPr="00E846AD">
        <w:rPr>
          <w:rFonts w:ascii="Times New Roman" w:hAnsi="Times New Roman" w:cs="Times New Roman"/>
          <w:b/>
        </w:rPr>
        <w:t>Tablo 1. Toplum</w:t>
      </w:r>
      <w:r w:rsidR="004D2FC8">
        <w:rPr>
          <w:rFonts w:ascii="Times New Roman" w:hAnsi="Times New Roman" w:cs="Times New Roman"/>
          <w:b/>
        </w:rPr>
        <w:t xml:space="preserve"> 4.0’dan Toplum 5.0’a d</w:t>
      </w:r>
      <w:r w:rsidR="006B26BD">
        <w:rPr>
          <w:rFonts w:ascii="Times New Roman" w:hAnsi="Times New Roman" w:cs="Times New Roman"/>
          <w:b/>
        </w:rPr>
        <w:t>eğişim</w:t>
      </w:r>
      <w:r w:rsidRPr="00E846AD">
        <w:rPr>
          <w:rFonts w:ascii="Times New Roman" w:hAnsi="Times New Roman" w:cs="Times New Roman"/>
          <w:b/>
        </w:rPr>
        <w:t>ler</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3018"/>
        <w:gridCol w:w="3019"/>
        <w:gridCol w:w="3019"/>
      </w:tblGrid>
      <w:tr w:rsidR="00342DF4" w:rsidRPr="00E846AD" w14:paraId="59469F49" w14:textId="77777777" w:rsidTr="00073CB0">
        <w:tc>
          <w:tcPr>
            <w:tcW w:w="3018" w:type="dxa"/>
            <w:tcBorders>
              <w:right w:val="nil"/>
            </w:tcBorders>
          </w:tcPr>
          <w:p w14:paraId="46830670" w14:textId="45F73354" w:rsidR="00342DF4" w:rsidRPr="00E846AD" w:rsidRDefault="00342DF4" w:rsidP="001F5386">
            <w:pPr>
              <w:jc w:val="both"/>
              <w:rPr>
                <w:rFonts w:ascii="Times New Roman" w:hAnsi="Times New Roman" w:cs="Times New Roman"/>
                <w:b/>
                <w:sz w:val="20"/>
                <w:szCs w:val="20"/>
              </w:rPr>
            </w:pPr>
            <w:r w:rsidRPr="00E846AD">
              <w:rPr>
                <w:rFonts w:ascii="Times New Roman" w:hAnsi="Times New Roman" w:cs="Times New Roman"/>
                <w:b/>
                <w:sz w:val="20"/>
                <w:szCs w:val="20"/>
              </w:rPr>
              <w:t>Kriterler</w:t>
            </w:r>
          </w:p>
        </w:tc>
        <w:tc>
          <w:tcPr>
            <w:tcW w:w="3019" w:type="dxa"/>
            <w:tcBorders>
              <w:left w:val="nil"/>
              <w:right w:val="nil"/>
            </w:tcBorders>
          </w:tcPr>
          <w:p w14:paraId="2B9AC5F7" w14:textId="120A9832" w:rsidR="00342DF4" w:rsidRPr="00E846AD" w:rsidRDefault="00342DF4" w:rsidP="001F5386">
            <w:pPr>
              <w:jc w:val="both"/>
              <w:rPr>
                <w:rFonts w:ascii="Times New Roman" w:hAnsi="Times New Roman" w:cs="Times New Roman"/>
                <w:b/>
                <w:sz w:val="20"/>
                <w:szCs w:val="20"/>
              </w:rPr>
            </w:pPr>
            <w:r w:rsidRPr="00E846AD">
              <w:rPr>
                <w:rFonts w:ascii="Times New Roman" w:hAnsi="Times New Roman" w:cs="Times New Roman"/>
                <w:b/>
                <w:sz w:val="20"/>
                <w:szCs w:val="20"/>
              </w:rPr>
              <w:t>Toplum 4.0’ın Sorun Algısı</w:t>
            </w:r>
          </w:p>
        </w:tc>
        <w:tc>
          <w:tcPr>
            <w:tcW w:w="3019" w:type="dxa"/>
            <w:tcBorders>
              <w:left w:val="nil"/>
            </w:tcBorders>
          </w:tcPr>
          <w:p w14:paraId="6BA94EF3" w14:textId="3B7D7BC6" w:rsidR="00342DF4" w:rsidRPr="00E846AD" w:rsidRDefault="00342DF4" w:rsidP="001F5386">
            <w:pPr>
              <w:jc w:val="both"/>
              <w:rPr>
                <w:rFonts w:ascii="Times New Roman" w:hAnsi="Times New Roman" w:cs="Times New Roman"/>
                <w:b/>
                <w:sz w:val="20"/>
                <w:szCs w:val="20"/>
              </w:rPr>
            </w:pPr>
            <w:r w:rsidRPr="00E846AD">
              <w:rPr>
                <w:rFonts w:ascii="Times New Roman" w:hAnsi="Times New Roman" w:cs="Times New Roman"/>
                <w:b/>
                <w:sz w:val="20"/>
                <w:szCs w:val="20"/>
              </w:rPr>
              <w:t>Toplum 5.0</w:t>
            </w:r>
          </w:p>
        </w:tc>
      </w:tr>
      <w:tr w:rsidR="00342DF4" w:rsidRPr="00E846AD" w14:paraId="57143FA6" w14:textId="77777777" w:rsidTr="00073CB0">
        <w:tc>
          <w:tcPr>
            <w:tcW w:w="3018" w:type="dxa"/>
            <w:tcBorders>
              <w:right w:val="nil"/>
            </w:tcBorders>
          </w:tcPr>
          <w:p w14:paraId="055999A7" w14:textId="4E981B96" w:rsidR="00342DF4" w:rsidRPr="00E846AD" w:rsidRDefault="007751C3" w:rsidP="001F5386">
            <w:pPr>
              <w:jc w:val="both"/>
              <w:rPr>
                <w:rFonts w:ascii="Times New Roman" w:hAnsi="Times New Roman" w:cs="Times New Roman"/>
                <w:sz w:val="20"/>
                <w:szCs w:val="20"/>
              </w:rPr>
            </w:pPr>
            <w:r w:rsidRPr="00E846AD">
              <w:rPr>
                <w:rFonts w:ascii="Times New Roman" w:hAnsi="Times New Roman" w:cs="Times New Roman"/>
                <w:sz w:val="20"/>
                <w:szCs w:val="20"/>
              </w:rPr>
              <w:t>Ekonomik Yaklaşım</w:t>
            </w:r>
            <w:r w:rsidR="00F82687" w:rsidRPr="00E846AD">
              <w:rPr>
                <w:rFonts w:ascii="Times New Roman" w:hAnsi="Times New Roman" w:cs="Times New Roman"/>
                <w:sz w:val="20"/>
                <w:szCs w:val="20"/>
              </w:rPr>
              <w:t>ı</w:t>
            </w:r>
          </w:p>
        </w:tc>
        <w:tc>
          <w:tcPr>
            <w:tcW w:w="3019" w:type="dxa"/>
            <w:tcBorders>
              <w:left w:val="nil"/>
              <w:right w:val="nil"/>
            </w:tcBorders>
          </w:tcPr>
          <w:p w14:paraId="59683EE2" w14:textId="3A6538BF"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Verimlilik, ekonomik değerler yaratma baskısından kurtulma</w:t>
            </w:r>
          </w:p>
        </w:tc>
        <w:tc>
          <w:tcPr>
            <w:tcW w:w="3019" w:type="dxa"/>
            <w:tcBorders>
              <w:left w:val="nil"/>
            </w:tcBorders>
          </w:tcPr>
          <w:p w14:paraId="030D3EDF" w14:textId="5E022BAF" w:rsidR="00073CB0" w:rsidRPr="00E846AD" w:rsidRDefault="00F82687" w:rsidP="001F5386">
            <w:pPr>
              <w:jc w:val="both"/>
              <w:rPr>
                <w:rFonts w:ascii="Times New Roman" w:hAnsi="Times New Roman" w:cs="Times New Roman"/>
                <w:i/>
                <w:sz w:val="20"/>
                <w:szCs w:val="20"/>
              </w:rPr>
            </w:pPr>
            <w:r w:rsidRPr="00E846AD">
              <w:rPr>
                <w:rFonts w:ascii="Times New Roman" w:hAnsi="Times New Roman" w:cs="Times New Roman"/>
                <w:i/>
                <w:sz w:val="20"/>
                <w:szCs w:val="20"/>
              </w:rPr>
              <w:t xml:space="preserve">Problem Çözme ve Değer </w:t>
            </w:r>
            <w:r w:rsidR="00073CB0" w:rsidRPr="00E846AD">
              <w:rPr>
                <w:rFonts w:ascii="Times New Roman" w:hAnsi="Times New Roman" w:cs="Times New Roman"/>
                <w:i/>
                <w:sz w:val="20"/>
                <w:szCs w:val="20"/>
              </w:rPr>
              <w:t>Yaratma</w:t>
            </w:r>
          </w:p>
          <w:p w14:paraId="0F414C2E" w14:textId="433ACD2B" w:rsidR="00073CB0"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Değer yaratan toplum</w:t>
            </w:r>
          </w:p>
        </w:tc>
      </w:tr>
      <w:tr w:rsidR="00342DF4" w:rsidRPr="00E846AD" w14:paraId="6CF2F157" w14:textId="77777777" w:rsidTr="00073CB0">
        <w:tc>
          <w:tcPr>
            <w:tcW w:w="3018" w:type="dxa"/>
            <w:tcBorders>
              <w:right w:val="nil"/>
            </w:tcBorders>
          </w:tcPr>
          <w:p w14:paraId="3EDAB353" w14:textId="2E31B007" w:rsidR="00342DF4" w:rsidRPr="00E846AD" w:rsidRDefault="00446054" w:rsidP="001F5386">
            <w:pPr>
              <w:jc w:val="both"/>
              <w:rPr>
                <w:rFonts w:ascii="Times New Roman" w:hAnsi="Times New Roman" w:cs="Times New Roman"/>
                <w:sz w:val="20"/>
                <w:szCs w:val="20"/>
              </w:rPr>
            </w:pPr>
            <w:r w:rsidRPr="00E846AD">
              <w:rPr>
                <w:rFonts w:ascii="Times New Roman" w:hAnsi="Times New Roman" w:cs="Times New Roman"/>
                <w:sz w:val="20"/>
                <w:szCs w:val="20"/>
              </w:rPr>
              <w:t>Hedef Kitlesi</w:t>
            </w:r>
          </w:p>
        </w:tc>
        <w:tc>
          <w:tcPr>
            <w:tcW w:w="3019" w:type="dxa"/>
            <w:tcBorders>
              <w:left w:val="nil"/>
              <w:right w:val="nil"/>
            </w:tcBorders>
          </w:tcPr>
          <w:p w14:paraId="37F931F1" w14:textId="77777777" w:rsidR="004023C9" w:rsidRDefault="004023C9" w:rsidP="001F5386">
            <w:pPr>
              <w:jc w:val="both"/>
              <w:rPr>
                <w:rFonts w:ascii="Times New Roman" w:hAnsi="Times New Roman" w:cs="Times New Roman"/>
                <w:sz w:val="20"/>
                <w:szCs w:val="20"/>
              </w:rPr>
            </w:pPr>
          </w:p>
          <w:p w14:paraId="671E3FD5" w14:textId="583ED9B1"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Bireysellik baskısından kurtulma</w:t>
            </w:r>
          </w:p>
        </w:tc>
        <w:tc>
          <w:tcPr>
            <w:tcW w:w="3019" w:type="dxa"/>
            <w:tcBorders>
              <w:left w:val="nil"/>
            </w:tcBorders>
          </w:tcPr>
          <w:p w14:paraId="41DDC62F" w14:textId="77777777" w:rsidR="00342DF4" w:rsidRPr="00E846AD" w:rsidRDefault="00073CB0" w:rsidP="001F5386">
            <w:pPr>
              <w:jc w:val="both"/>
              <w:rPr>
                <w:rFonts w:ascii="Times New Roman" w:hAnsi="Times New Roman" w:cs="Times New Roman"/>
                <w:i/>
                <w:sz w:val="20"/>
                <w:szCs w:val="20"/>
              </w:rPr>
            </w:pPr>
            <w:r w:rsidRPr="00E846AD">
              <w:rPr>
                <w:rFonts w:ascii="Times New Roman" w:hAnsi="Times New Roman" w:cs="Times New Roman"/>
                <w:i/>
                <w:sz w:val="20"/>
                <w:szCs w:val="20"/>
              </w:rPr>
              <w:t>Çeşitlilik</w:t>
            </w:r>
          </w:p>
          <w:p w14:paraId="0E83AF90" w14:textId="115C6F03" w:rsidR="00073CB0"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Herkesin farklı yetenekler kullanabileceği bir toplum</w:t>
            </w:r>
          </w:p>
        </w:tc>
      </w:tr>
      <w:tr w:rsidR="00342DF4" w:rsidRPr="00E846AD" w14:paraId="3043D792" w14:textId="77777777" w:rsidTr="00073CB0">
        <w:tc>
          <w:tcPr>
            <w:tcW w:w="3018" w:type="dxa"/>
            <w:tcBorders>
              <w:right w:val="nil"/>
            </w:tcBorders>
          </w:tcPr>
          <w:p w14:paraId="3F218221" w14:textId="7408D190" w:rsidR="00342DF4" w:rsidRPr="00E846AD" w:rsidRDefault="00446054" w:rsidP="001F5386">
            <w:pPr>
              <w:jc w:val="both"/>
              <w:rPr>
                <w:rFonts w:ascii="Times New Roman" w:hAnsi="Times New Roman" w:cs="Times New Roman"/>
                <w:sz w:val="20"/>
                <w:szCs w:val="20"/>
              </w:rPr>
            </w:pPr>
            <w:r w:rsidRPr="00E846AD">
              <w:rPr>
                <w:rFonts w:ascii="Times New Roman" w:hAnsi="Times New Roman" w:cs="Times New Roman"/>
                <w:sz w:val="20"/>
                <w:szCs w:val="20"/>
              </w:rPr>
              <w:t>İlgi Odağı</w:t>
            </w:r>
          </w:p>
        </w:tc>
        <w:tc>
          <w:tcPr>
            <w:tcW w:w="3019" w:type="dxa"/>
            <w:tcBorders>
              <w:left w:val="nil"/>
              <w:right w:val="nil"/>
            </w:tcBorders>
          </w:tcPr>
          <w:p w14:paraId="6DFDCA02" w14:textId="77777777" w:rsidR="004023C9" w:rsidRDefault="004023C9" w:rsidP="001F5386">
            <w:pPr>
              <w:jc w:val="both"/>
              <w:rPr>
                <w:rFonts w:ascii="Times New Roman" w:hAnsi="Times New Roman" w:cs="Times New Roman"/>
                <w:sz w:val="20"/>
                <w:szCs w:val="20"/>
              </w:rPr>
            </w:pPr>
          </w:p>
          <w:p w14:paraId="0389F8A5" w14:textId="7E324120"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Eşitsizlikten kurtulma</w:t>
            </w:r>
          </w:p>
        </w:tc>
        <w:tc>
          <w:tcPr>
            <w:tcW w:w="3019" w:type="dxa"/>
            <w:tcBorders>
              <w:left w:val="nil"/>
            </w:tcBorders>
          </w:tcPr>
          <w:p w14:paraId="221B7692" w14:textId="77777777" w:rsidR="00342DF4" w:rsidRPr="00E846AD" w:rsidRDefault="00073CB0" w:rsidP="001F5386">
            <w:pPr>
              <w:jc w:val="both"/>
              <w:rPr>
                <w:rFonts w:ascii="Times New Roman" w:hAnsi="Times New Roman" w:cs="Times New Roman"/>
                <w:i/>
                <w:sz w:val="20"/>
                <w:szCs w:val="20"/>
              </w:rPr>
            </w:pPr>
            <w:r w:rsidRPr="00E846AD">
              <w:rPr>
                <w:rFonts w:ascii="Times New Roman" w:hAnsi="Times New Roman" w:cs="Times New Roman"/>
                <w:i/>
                <w:sz w:val="20"/>
                <w:szCs w:val="20"/>
              </w:rPr>
              <w:t>Yerelleşme</w:t>
            </w:r>
          </w:p>
          <w:p w14:paraId="5F147E72" w14:textId="4C619119" w:rsidR="00073CB0"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Herkesin istediği zaman, istediği yerde fırsat bulabileceği bir toplum</w:t>
            </w:r>
          </w:p>
        </w:tc>
      </w:tr>
      <w:tr w:rsidR="00342DF4" w:rsidRPr="00E846AD" w14:paraId="01E9BEC5" w14:textId="77777777" w:rsidTr="00F82687">
        <w:trPr>
          <w:trHeight w:val="1088"/>
        </w:trPr>
        <w:tc>
          <w:tcPr>
            <w:tcW w:w="3018" w:type="dxa"/>
            <w:tcBorders>
              <w:right w:val="nil"/>
            </w:tcBorders>
          </w:tcPr>
          <w:p w14:paraId="35B1D50E" w14:textId="12A08686" w:rsidR="00342DF4" w:rsidRPr="00E846AD" w:rsidRDefault="00446054" w:rsidP="001F5386">
            <w:pPr>
              <w:jc w:val="both"/>
              <w:rPr>
                <w:rFonts w:ascii="Times New Roman" w:hAnsi="Times New Roman" w:cs="Times New Roman"/>
                <w:sz w:val="20"/>
                <w:szCs w:val="20"/>
              </w:rPr>
            </w:pPr>
            <w:r w:rsidRPr="00E846AD">
              <w:rPr>
                <w:rFonts w:ascii="Times New Roman" w:hAnsi="Times New Roman" w:cs="Times New Roman"/>
                <w:sz w:val="20"/>
                <w:szCs w:val="20"/>
              </w:rPr>
              <w:t>Güvenliğe Yaklaşımı</w:t>
            </w:r>
          </w:p>
        </w:tc>
        <w:tc>
          <w:tcPr>
            <w:tcW w:w="3019" w:type="dxa"/>
            <w:tcBorders>
              <w:left w:val="nil"/>
              <w:right w:val="nil"/>
            </w:tcBorders>
          </w:tcPr>
          <w:p w14:paraId="3C3B984D" w14:textId="77777777" w:rsidR="004023C9" w:rsidRDefault="004023C9" w:rsidP="001F5386">
            <w:pPr>
              <w:jc w:val="both"/>
              <w:rPr>
                <w:rFonts w:ascii="Times New Roman" w:hAnsi="Times New Roman" w:cs="Times New Roman"/>
                <w:sz w:val="20"/>
                <w:szCs w:val="20"/>
              </w:rPr>
            </w:pPr>
          </w:p>
          <w:p w14:paraId="02474BD6" w14:textId="68F9630E"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Kaygıdan kurtulma</w:t>
            </w:r>
          </w:p>
        </w:tc>
        <w:tc>
          <w:tcPr>
            <w:tcW w:w="3019" w:type="dxa"/>
            <w:tcBorders>
              <w:left w:val="nil"/>
            </w:tcBorders>
          </w:tcPr>
          <w:p w14:paraId="56084A44" w14:textId="77777777" w:rsidR="00342DF4" w:rsidRPr="00E846AD" w:rsidRDefault="00073CB0" w:rsidP="001F5386">
            <w:pPr>
              <w:jc w:val="both"/>
              <w:rPr>
                <w:rFonts w:ascii="Times New Roman" w:hAnsi="Times New Roman" w:cs="Times New Roman"/>
                <w:i/>
                <w:sz w:val="20"/>
                <w:szCs w:val="20"/>
              </w:rPr>
            </w:pPr>
            <w:r w:rsidRPr="00E846AD">
              <w:rPr>
                <w:rFonts w:ascii="Times New Roman" w:hAnsi="Times New Roman" w:cs="Times New Roman"/>
                <w:i/>
                <w:sz w:val="20"/>
                <w:szCs w:val="20"/>
              </w:rPr>
              <w:t>Esneklik</w:t>
            </w:r>
          </w:p>
          <w:p w14:paraId="04350ABE" w14:textId="6FF12923" w:rsidR="00073CB0"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Herkesin yaşayabileceği ve gönül rahatlığıyla zorlukların üstesinden gelebileceği bir toplum</w:t>
            </w:r>
          </w:p>
        </w:tc>
      </w:tr>
      <w:tr w:rsidR="00342DF4" w:rsidRPr="00E846AD" w14:paraId="09E83238" w14:textId="77777777" w:rsidTr="00073CB0">
        <w:tc>
          <w:tcPr>
            <w:tcW w:w="3018" w:type="dxa"/>
            <w:tcBorders>
              <w:right w:val="nil"/>
            </w:tcBorders>
          </w:tcPr>
          <w:p w14:paraId="7F484852" w14:textId="1715F8E8"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Çevre Algısı</w:t>
            </w:r>
          </w:p>
        </w:tc>
        <w:tc>
          <w:tcPr>
            <w:tcW w:w="3019" w:type="dxa"/>
            <w:tcBorders>
              <w:left w:val="nil"/>
              <w:right w:val="nil"/>
            </w:tcBorders>
          </w:tcPr>
          <w:p w14:paraId="130B6EA7" w14:textId="425A08CC" w:rsidR="00342DF4"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Kaynak ve çevresel kısıtlamalardan kurtulma</w:t>
            </w:r>
          </w:p>
        </w:tc>
        <w:tc>
          <w:tcPr>
            <w:tcW w:w="3019" w:type="dxa"/>
            <w:tcBorders>
              <w:left w:val="nil"/>
            </w:tcBorders>
          </w:tcPr>
          <w:p w14:paraId="11C40520" w14:textId="335AE0D4" w:rsidR="00342DF4" w:rsidRPr="00E846AD" w:rsidRDefault="00073CB0" w:rsidP="001F5386">
            <w:pPr>
              <w:jc w:val="both"/>
              <w:rPr>
                <w:rFonts w:ascii="Times New Roman" w:hAnsi="Times New Roman" w:cs="Times New Roman"/>
                <w:i/>
                <w:sz w:val="20"/>
                <w:szCs w:val="20"/>
              </w:rPr>
            </w:pPr>
            <w:r w:rsidRPr="00E846AD">
              <w:rPr>
                <w:rFonts w:ascii="Times New Roman" w:hAnsi="Times New Roman" w:cs="Times New Roman"/>
                <w:i/>
                <w:sz w:val="20"/>
                <w:szCs w:val="20"/>
              </w:rPr>
              <w:t>Sürdürülebilirlik ve Çevre Uyumu</w:t>
            </w:r>
          </w:p>
          <w:p w14:paraId="38A0BFBB" w14:textId="32E13EE3" w:rsidR="00073CB0" w:rsidRPr="00E846AD" w:rsidRDefault="00073CB0" w:rsidP="001F5386">
            <w:pPr>
              <w:jc w:val="both"/>
              <w:rPr>
                <w:rFonts w:ascii="Times New Roman" w:hAnsi="Times New Roman" w:cs="Times New Roman"/>
                <w:sz w:val="20"/>
                <w:szCs w:val="20"/>
              </w:rPr>
            </w:pPr>
            <w:r w:rsidRPr="00E846AD">
              <w:rPr>
                <w:rFonts w:ascii="Times New Roman" w:hAnsi="Times New Roman" w:cs="Times New Roman"/>
                <w:sz w:val="20"/>
                <w:szCs w:val="20"/>
              </w:rPr>
              <w:t>İnsanların doğa ile uyum içinde yaşayabileceği bir toplum</w:t>
            </w:r>
          </w:p>
        </w:tc>
      </w:tr>
    </w:tbl>
    <w:p w14:paraId="7E375037" w14:textId="5A762F8F" w:rsidR="00342DF4" w:rsidRPr="004023C9" w:rsidRDefault="00F82687" w:rsidP="001F5386">
      <w:pPr>
        <w:jc w:val="both"/>
        <w:rPr>
          <w:rFonts w:ascii="Times New Roman" w:hAnsi="Times New Roman" w:cs="Times New Roman"/>
          <w:sz w:val="22"/>
          <w:szCs w:val="22"/>
        </w:rPr>
      </w:pPr>
      <w:r w:rsidRPr="004023C9">
        <w:rPr>
          <w:rFonts w:ascii="Times New Roman" w:hAnsi="Times New Roman" w:cs="Times New Roman"/>
          <w:sz w:val="22"/>
          <w:szCs w:val="22"/>
        </w:rPr>
        <w:t xml:space="preserve">Eren, 2020. </w:t>
      </w:r>
    </w:p>
    <w:p w14:paraId="73338D55" w14:textId="77777777" w:rsidR="00DE605F" w:rsidRPr="00E846AD" w:rsidRDefault="00DE605F" w:rsidP="001F5386">
      <w:pPr>
        <w:jc w:val="both"/>
        <w:rPr>
          <w:rFonts w:ascii="Times New Roman" w:hAnsi="Times New Roman" w:cs="Times New Roman"/>
        </w:rPr>
      </w:pPr>
    </w:p>
    <w:p w14:paraId="12AF65EC" w14:textId="5D0A5055" w:rsidR="00B129FA" w:rsidRPr="00E846AD" w:rsidRDefault="0044015B" w:rsidP="001F5386">
      <w:pPr>
        <w:spacing w:after="120"/>
        <w:ind w:firstLine="708"/>
        <w:jc w:val="both"/>
        <w:rPr>
          <w:rFonts w:ascii="Times New Roman" w:hAnsi="Times New Roman" w:cs="Times New Roman"/>
        </w:rPr>
      </w:pPr>
      <w:r w:rsidRPr="00E846AD">
        <w:rPr>
          <w:rFonts w:ascii="Times New Roman" w:hAnsi="Times New Roman" w:cs="Times New Roman"/>
        </w:rPr>
        <w:t xml:space="preserve">Tablo 1’de görüldüğü üzere Toplum 5.0, beraberinde beş farklı kritere ilişkin değişimi de beraberinde getirmektedir. </w:t>
      </w:r>
      <w:r w:rsidR="006043E0" w:rsidRPr="00E846AD">
        <w:rPr>
          <w:rFonts w:ascii="Times New Roman" w:hAnsi="Times New Roman" w:cs="Times New Roman"/>
        </w:rPr>
        <w:t>Ekonomik yaklaşım bağlamında, T</w:t>
      </w:r>
      <w:r w:rsidR="000F6BFF" w:rsidRPr="00E846AD">
        <w:rPr>
          <w:rFonts w:ascii="Times New Roman" w:hAnsi="Times New Roman" w:cs="Times New Roman"/>
        </w:rPr>
        <w:t xml:space="preserve">oplum 3.0 ve 4.0’da artan nüfusa </w:t>
      </w:r>
      <w:r w:rsidR="002D22BF" w:rsidRPr="00E846AD">
        <w:rPr>
          <w:rFonts w:ascii="Times New Roman" w:hAnsi="Times New Roman" w:cs="Times New Roman"/>
        </w:rPr>
        <w:t>maddi zenginlik sağlamak için seri üretim ve tüketim yoluyla ölçek ve verimliliğe önem verilmiştir. Ürün ve hizmetler tek</w:t>
      </w:r>
      <w:r w:rsidR="005C0E9A" w:rsidRPr="00E846AD">
        <w:rPr>
          <w:rFonts w:ascii="Times New Roman" w:hAnsi="Times New Roman" w:cs="Times New Roman"/>
        </w:rPr>
        <w:t xml:space="preserve"> tip</w:t>
      </w:r>
      <w:r w:rsidR="002D22BF" w:rsidRPr="00E846AD">
        <w:rPr>
          <w:rFonts w:ascii="Times New Roman" w:hAnsi="Times New Roman" w:cs="Times New Roman"/>
        </w:rPr>
        <w:t>,</w:t>
      </w:r>
      <w:r w:rsidR="005C0E9A" w:rsidRPr="00E846AD">
        <w:rPr>
          <w:rFonts w:ascii="Times New Roman" w:hAnsi="Times New Roman" w:cs="Times New Roman"/>
        </w:rPr>
        <w:t xml:space="preserve"> verimlilik arayışında süreçler standartlaştırılmıştı. </w:t>
      </w:r>
      <w:r w:rsidR="00A93F8A" w:rsidRPr="00E846AD">
        <w:rPr>
          <w:rFonts w:ascii="Times New Roman" w:hAnsi="Times New Roman" w:cs="Times New Roman"/>
        </w:rPr>
        <w:t xml:space="preserve">Toplum 5.0’da ise </w:t>
      </w:r>
      <w:r w:rsidR="00D125CE" w:rsidRPr="00E846AD">
        <w:rPr>
          <w:rFonts w:ascii="Times New Roman" w:hAnsi="Times New Roman" w:cs="Times New Roman"/>
        </w:rPr>
        <w:t xml:space="preserve">‘Problem Çözme ve Değer Yaratma’ konusundaki değişim ile </w:t>
      </w:r>
      <w:r w:rsidR="00A93F8A" w:rsidRPr="00E846AD">
        <w:rPr>
          <w:rFonts w:ascii="Times New Roman" w:hAnsi="Times New Roman" w:cs="Times New Roman"/>
        </w:rPr>
        <w:t>ihtiyaçlar çeşitli hale gelecek</w:t>
      </w:r>
      <w:r w:rsidRPr="00E846AD">
        <w:rPr>
          <w:rFonts w:ascii="Times New Roman" w:hAnsi="Times New Roman" w:cs="Times New Roman"/>
        </w:rPr>
        <w:t xml:space="preserve"> ve arz tarafı bu ihtiyaçları dijital teknoloji</w:t>
      </w:r>
      <w:r w:rsidR="002D22BF" w:rsidRPr="00E846AD">
        <w:rPr>
          <w:rFonts w:ascii="Times New Roman" w:hAnsi="Times New Roman" w:cs="Times New Roman"/>
        </w:rPr>
        <w:t xml:space="preserve"> </w:t>
      </w:r>
      <w:r w:rsidR="006B26BD">
        <w:rPr>
          <w:rFonts w:ascii="Times New Roman" w:hAnsi="Times New Roman" w:cs="Times New Roman"/>
        </w:rPr>
        <w:t>ile karşılamaya hazır halde olacaktır</w:t>
      </w:r>
      <w:r w:rsidRPr="00E846AD">
        <w:rPr>
          <w:rFonts w:ascii="Times New Roman" w:hAnsi="Times New Roman" w:cs="Times New Roman"/>
        </w:rPr>
        <w:t xml:space="preserve">. İnsanlar verimliliğe odaklanmaktan ziyade bireysel gereksinimlerin karşılanmasına, sorun çözmeye ve değer yaratmaya önem verecektir. Hedef </w:t>
      </w:r>
      <w:r w:rsidR="006D60E0">
        <w:rPr>
          <w:rFonts w:ascii="Times New Roman" w:hAnsi="Times New Roman" w:cs="Times New Roman"/>
        </w:rPr>
        <w:t>kitlesi açısından bakıldığında T</w:t>
      </w:r>
      <w:r w:rsidRPr="00E846AD">
        <w:rPr>
          <w:rFonts w:ascii="Times New Roman" w:hAnsi="Times New Roman" w:cs="Times New Roman"/>
        </w:rPr>
        <w:t>oplum 3.0 ve 4.0’da kişilerin, standartlaş</w:t>
      </w:r>
      <w:r w:rsidR="006D60E0">
        <w:rPr>
          <w:rFonts w:ascii="Times New Roman" w:hAnsi="Times New Roman" w:cs="Times New Roman"/>
        </w:rPr>
        <w:t>tırılmış süreçlere uygun tek tip</w:t>
      </w:r>
      <w:r w:rsidRPr="00E846AD">
        <w:rPr>
          <w:rFonts w:ascii="Times New Roman" w:hAnsi="Times New Roman" w:cs="Times New Roman"/>
        </w:rPr>
        <w:t xml:space="preserve"> ürün ve hizmetleri kabul etmesi ve tek tip yaşam sürmesi gerekliliği bulunmaktaydı. Toplum </w:t>
      </w:r>
      <w:r w:rsidR="0016394B" w:rsidRPr="00E846AD">
        <w:rPr>
          <w:rFonts w:ascii="Times New Roman" w:hAnsi="Times New Roman" w:cs="Times New Roman"/>
        </w:rPr>
        <w:t>5.0</w:t>
      </w:r>
      <w:r w:rsidR="00D125CE" w:rsidRPr="00E846AD">
        <w:rPr>
          <w:rFonts w:ascii="Times New Roman" w:hAnsi="Times New Roman" w:cs="Times New Roman"/>
        </w:rPr>
        <w:t xml:space="preserve"> ile birlikte gelen ‘Çeşitlilik’ bağlamındaki değişim</w:t>
      </w:r>
      <w:r w:rsidR="0016394B" w:rsidRPr="00E846AD">
        <w:rPr>
          <w:rFonts w:ascii="Times New Roman" w:hAnsi="Times New Roman" w:cs="Times New Roman"/>
        </w:rPr>
        <w:t xml:space="preserve"> ise</w:t>
      </w:r>
      <w:r w:rsidR="00DD6BDB">
        <w:rPr>
          <w:rFonts w:ascii="Times New Roman" w:hAnsi="Times New Roman" w:cs="Times New Roman"/>
        </w:rPr>
        <w:t xml:space="preserve"> kişilerin</w:t>
      </w:r>
      <w:r w:rsidR="006D60E0">
        <w:rPr>
          <w:rFonts w:ascii="Times New Roman" w:hAnsi="Times New Roman" w:cs="Times New Roman"/>
        </w:rPr>
        <w:t xml:space="preserve"> </w:t>
      </w:r>
      <w:r w:rsidR="002854F4" w:rsidRPr="00E846AD">
        <w:rPr>
          <w:rFonts w:ascii="Times New Roman" w:hAnsi="Times New Roman" w:cs="Times New Roman"/>
        </w:rPr>
        <w:t>toplumdaki çeşitli ihtiyaç ve zorlukları belirleyip bunları gerçek bir işe dönüştürme hayal gücüne sahip olmalarını gerektirecektir. Farklı kişiler, toplumda farklı değerleri sürdürebilmek için farklı yetenekler kullanacaklardır. Kişiler cinsiyetleri, ırkları</w:t>
      </w:r>
      <w:r w:rsidR="00456C8C" w:rsidRPr="00E846AD">
        <w:rPr>
          <w:rFonts w:ascii="Times New Roman" w:hAnsi="Times New Roman" w:cs="Times New Roman"/>
        </w:rPr>
        <w:t>, uyrukları v</w:t>
      </w:r>
      <w:r w:rsidR="002854F4" w:rsidRPr="00E846AD">
        <w:rPr>
          <w:rFonts w:ascii="Times New Roman" w:hAnsi="Times New Roman" w:cs="Times New Roman"/>
        </w:rPr>
        <w:t>b</w:t>
      </w:r>
      <w:r w:rsidR="00456C8C" w:rsidRPr="00E846AD">
        <w:rPr>
          <w:rFonts w:ascii="Times New Roman" w:hAnsi="Times New Roman" w:cs="Times New Roman"/>
        </w:rPr>
        <w:t xml:space="preserve">. özelliklerini gizlemeksizin, düşünme biçimleri ve değer </w:t>
      </w:r>
      <w:r w:rsidR="00456C8C" w:rsidRPr="00E846AD">
        <w:rPr>
          <w:rFonts w:ascii="Times New Roman" w:hAnsi="Times New Roman" w:cs="Times New Roman"/>
        </w:rPr>
        <w:lastRenderedPageBreak/>
        <w:t>yargıları nedeniyle yabancılaşmaksızın</w:t>
      </w:r>
      <w:r w:rsidR="002854F4" w:rsidRPr="00E846AD">
        <w:rPr>
          <w:rFonts w:ascii="Times New Roman" w:hAnsi="Times New Roman" w:cs="Times New Roman"/>
        </w:rPr>
        <w:t xml:space="preserve"> yaşayabilecek, ö</w:t>
      </w:r>
      <w:r w:rsidR="00D125CE" w:rsidRPr="00E846AD">
        <w:rPr>
          <w:rFonts w:ascii="Times New Roman" w:hAnsi="Times New Roman" w:cs="Times New Roman"/>
        </w:rPr>
        <w:t>ğ</w:t>
      </w:r>
      <w:r w:rsidR="002854F4" w:rsidRPr="00E846AD">
        <w:rPr>
          <w:rFonts w:ascii="Times New Roman" w:hAnsi="Times New Roman" w:cs="Times New Roman"/>
        </w:rPr>
        <w:t>renebilecek ve çalışabilecektir</w:t>
      </w:r>
      <w:r w:rsidR="00044DFE" w:rsidRPr="00E846AD">
        <w:rPr>
          <w:rFonts w:ascii="Times New Roman" w:hAnsi="Times New Roman" w:cs="Times New Roman"/>
        </w:rPr>
        <w:t xml:space="preserve">. </w:t>
      </w:r>
      <w:r w:rsidR="00044DFE" w:rsidRPr="00E846AD">
        <w:rPr>
          <w:rFonts w:ascii="Times New Roman" w:hAnsi="Times New Roman" w:cs="Times New Roman"/>
          <w:color w:val="000000" w:themeColor="text1"/>
        </w:rPr>
        <w:t xml:space="preserve">Toplum 4.0’da bilginin ve zenginliğin sınırlı ellerde bulunması eşitsizlik olgusunu artırmıştır. Hedef kitle bağlamında Toplum 5.0 ile birlikte gelen ‘Yerelleşme’ ile zenginlik, toplumun geneline dağıtılacaktır. Dijitalleşme ile birlikte gelen eşitsizliğe ilişkin </w:t>
      </w:r>
      <w:r w:rsidR="005E764E">
        <w:rPr>
          <w:rFonts w:ascii="Times New Roman" w:hAnsi="Times New Roman" w:cs="Times New Roman"/>
          <w:color w:val="000000" w:themeColor="text1"/>
        </w:rPr>
        <w:t>toplum kaygısına</w:t>
      </w:r>
      <w:r w:rsidR="00044DFE" w:rsidRPr="00E846AD">
        <w:rPr>
          <w:rFonts w:ascii="Times New Roman" w:hAnsi="Times New Roman" w:cs="Times New Roman"/>
          <w:color w:val="000000" w:themeColor="text1"/>
        </w:rPr>
        <w:t xml:space="preserve"> rağmen bilgi ve zenginlik belirli bir merkezde toplanmayacak; herkes herhangi bir zamanda herhangi bir yerde rol oynama fırsatını elde edecektir. Buradan elde edilecek kazanımlar diğer tüm aktörlerce paylaşılacaktır. Yoksul ve uzak bölgelerde doğan çocukların eğitim ve çalışma fırsatları garanti altına alınacaktır </w:t>
      </w:r>
      <w:r w:rsidR="004A2C65" w:rsidRPr="00E846AD">
        <w:rPr>
          <w:rFonts w:ascii="Times New Roman" w:hAnsi="Times New Roman" w:cs="Times New Roman"/>
        </w:rPr>
        <w:t>(</w:t>
      </w:r>
      <w:proofErr w:type="spellStart"/>
      <w:r w:rsidR="004A2C65" w:rsidRPr="00F8241E">
        <w:rPr>
          <w:rFonts w:ascii="Times New Roman" w:hAnsi="Times New Roman" w:cs="Times New Roman"/>
        </w:rPr>
        <w:t>Keidanren</w:t>
      </w:r>
      <w:proofErr w:type="spellEnd"/>
      <w:r w:rsidR="004A2C65" w:rsidRPr="00E846AD">
        <w:rPr>
          <w:rFonts w:ascii="Times New Roman" w:hAnsi="Times New Roman" w:cs="Times New Roman"/>
        </w:rPr>
        <w:t>, 2018)</w:t>
      </w:r>
      <w:r w:rsidR="002854F4" w:rsidRPr="00E846AD">
        <w:rPr>
          <w:rFonts w:ascii="Times New Roman" w:hAnsi="Times New Roman" w:cs="Times New Roman"/>
        </w:rPr>
        <w:t xml:space="preserve">. </w:t>
      </w:r>
    </w:p>
    <w:p w14:paraId="6DE5D6D0" w14:textId="0C0FCCC7" w:rsidR="00B129FA" w:rsidRPr="00E846AD" w:rsidRDefault="00D125CE" w:rsidP="001F5386">
      <w:pPr>
        <w:spacing w:after="120"/>
        <w:ind w:firstLine="708"/>
        <w:jc w:val="both"/>
        <w:rPr>
          <w:rFonts w:ascii="Times New Roman" w:hAnsi="Times New Roman" w:cs="Times New Roman"/>
        </w:rPr>
      </w:pPr>
      <w:r w:rsidRPr="00E846AD">
        <w:rPr>
          <w:rFonts w:ascii="Times New Roman" w:hAnsi="Times New Roman" w:cs="Times New Roman"/>
        </w:rPr>
        <w:t>Toplum 5.0, aynı zamanda</w:t>
      </w:r>
      <w:r w:rsidR="004A2C65" w:rsidRPr="00E846AD">
        <w:rPr>
          <w:rFonts w:ascii="Times New Roman" w:hAnsi="Times New Roman" w:cs="Times New Roman"/>
        </w:rPr>
        <w:t xml:space="preserve"> güvenliğe yaklaşım ve çevre algısına </w:t>
      </w:r>
      <w:r w:rsidR="001519B2">
        <w:rPr>
          <w:rFonts w:ascii="Times New Roman" w:hAnsi="Times New Roman" w:cs="Times New Roman"/>
        </w:rPr>
        <w:t>ilişkin değişiml</w:t>
      </w:r>
      <w:r w:rsidR="00B129FA" w:rsidRPr="00E846AD">
        <w:rPr>
          <w:rFonts w:ascii="Times New Roman" w:hAnsi="Times New Roman" w:cs="Times New Roman"/>
        </w:rPr>
        <w:t>eri de beraberinde getirmiştir</w:t>
      </w:r>
      <w:r w:rsidR="004A2C65" w:rsidRPr="00E846AD">
        <w:rPr>
          <w:rFonts w:ascii="Times New Roman" w:hAnsi="Times New Roman" w:cs="Times New Roman"/>
        </w:rPr>
        <w:t xml:space="preserve">. </w:t>
      </w:r>
      <w:r w:rsidR="00CC22F0" w:rsidRPr="00E846AD">
        <w:rPr>
          <w:rFonts w:ascii="Times New Roman" w:hAnsi="Times New Roman" w:cs="Times New Roman"/>
        </w:rPr>
        <w:t xml:space="preserve">Güvenliğe yaklaşım bağlamında Toplum 4.0’da hızla gelişen alt yapının ciddi ölçekte </w:t>
      </w:r>
      <w:r w:rsidR="00B9139F" w:rsidRPr="00E846AD">
        <w:rPr>
          <w:rFonts w:ascii="Times New Roman" w:hAnsi="Times New Roman" w:cs="Times New Roman"/>
        </w:rPr>
        <w:t>bozulması,</w:t>
      </w:r>
      <w:r w:rsidR="00CC22F0" w:rsidRPr="00E846AD">
        <w:rPr>
          <w:rFonts w:ascii="Times New Roman" w:hAnsi="Times New Roman" w:cs="Times New Roman"/>
        </w:rPr>
        <w:t xml:space="preserve"> depremler ve sellerin neden olduğu hasarlar, </w:t>
      </w:r>
      <w:r w:rsidR="00B9139F" w:rsidRPr="00E846AD">
        <w:rPr>
          <w:rFonts w:ascii="Times New Roman" w:hAnsi="Times New Roman" w:cs="Times New Roman"/>
        </w:rPr>
        <w:t>kamu güvenliğinin bozulması, terörizm ve diğer krizler ile ilgili endişeler, siber saldırıların neden olduğu hasar giderek belirgin hale gelmiştir. Toplum 5.0’ın beraberinde getirdiği ‘Esneklik’ ile birlikte yeni, çeşitlendirilmiş, merkezi olmayan bir sosyal alt yapı esnekliği sağlayacak ve sürdürülebilir gelişimi mümkün hale getirecektir. Kişiler kaygılardan kurtularak güvenli bir şekilde yaşayacaktır. Özellikl</w:t>
      </w:r>
      <w:r w:rsidR="001C3529">
        <w:rPr>
          <w:rFonts w:ascii="Times New Roman" w:hAnsi="Times New Roman" w:cs="Times New Roman"/>
        </w:rPr>
        <w:t>e fiziksel alanlardaki terörizm ve afetler ile</w:t>
      </w:r>
      <w:r w:rsidR="00B9139F" w:rsidRPr="00E846AD">
        <w:rPr>
          <w:rFonts w:ascii="Times New Roman" w:hAnsi="Times New Roman" w:cs="Times New Roman"/>
        </w:rPr>
        <w:t xml:space="preserve"> </w:t>
      </w:r>
      <w:r w:rsidR="00044DFE" w:rsidRPr="00E846AD">
        <w:rPr>
          <w:rFonts w:ascii="Times New Roman" w:hAnsi="Times New Roman" w:cs="Times New Roman"/>
        </w:rPr>
        <w:t xml:space="preserve">sanal alandaki saldırılara karşı direnç artacaktır. Yoksulluk ve işsizliğe karşı güvenlik ağları güçlendirilecek, tıbbi bakım, konumdan bağımsız olarak erişilebilir hale gelecektir. Çevre algısı bağlamında </w:t>
      </w:r>
      <w:r w:rsidR="00D44303" w:rsidRPr="00E846AD">
        <w:rPr>
          <w:rFonts w:ascii="Times New Roman" w:hAnsi="Times New Roman" w:cs="Times New Roman"/>
        </w:rPr>
        <w:t xml:space="preserve">3.0 ve 4.0 toplumlarında kişiler, çevresel etkisi yüksek ve </w:t>
      </w:r>
      <w:r w:rsidR="00833AB9" w:rsidRPr="00E846AD">
        <w:rPr>
          <w:rFonts w:ascii="Times New Roman" w:hAnsi="Times New Roman" w:cs="Times New Roman"/>
        </w:rPr>
        <w:t>kaynakların kitlesel tüketimine sahip modellere bağlıydı. Toplum 5.0 ile birlikte gelen ‘Sürdürülebilirlik ve Çevre Uyumu’</w:t>
      </w:r>
      <w:r w:rsidR="001C3529">
        <w:rPr>
          <w:rFonts w:ascii="Times New Roman" w:hAnsi="Times New Roman" w:cs="Times New Roman"/>
        </w:rPr>
        <w:t>,</w:t>
      </w:r>
      <w:r w:rsidR="00833AB9" w:rsidRPr="00E846AD">
        <w:rPr>
          <w:rFonts w:ascii="Times New Roman" w:hAnsi="Times New Roman" w:cs="Times New Roman"/>
        </w:rPr>
        <w:t xml:space="preserve"> </w:t>
      </w:r>
      <w:r w:rsidR="00941AF8" w:rsidRPr="00E846AD">
        <w:rPr>
          <w:rFonts w:ascii="Times New Roman" w:hAnsi="Times New Roman" w:cs="Times New Roman"/>
        </w:rPr>
        <w:t>enerji verimliliğini ve merkeziyetçiliği artırdığı için geleneksel enerji ağlarından ayrılma seçeneği bulunmaktadır. Bununla birlikte su tedariki ve atık yönetimi gerek teknolojik gerekse sistemsel açıdan gelişerek her bölgedeki insanların sürdürülebilir yaşamını mümkün kılacaktır. Bu durum sadece büyük şehirlerde değil; aynı zamanda doğa ile uyumlu bölgelerin çeşitliliğinde yaş</w:t>
      </w:r>
      <w:r w:rsidR="001C3529">
        <w:rPr>
          <w:rFonts w:ascii="Times New Roman" w:hAnsi="Times New Roman" w:cs="Times New Roman"/>
        </w:rPr>
        <w:t>a</w:t>
      </w:r>
      <w:r w:rsidR="00941AF8" w:rsidRPr="00E846AD">
        <w:rPr>
          <w:rFonts w:ascii="Times New Roman" w:hAnsi="Times New Roman" w:cs="Times New Roman"/>
        </w:rPr>
        <w:t xml:space="preserve">mak için alternatifler yaratacaktır. Paylaşım ekonomisi geliştikçe ve izlenebilirliğe olan ilgi arttıkça çevre ve sağlık için yararlı olan gıdalar </w:t>
      </w:r>
      <w:r w:rsidR="00227363" w:rsidRPr="00E846AD">
        <w:rPr>
          <w:rFonts w:ascii="Times New Roman" w:hAnsi="Times New Roman" w:cs="Times New Roman"/>
        </w:rPr>
        <w:t>büyük önem kazanacak ve gıda israfı hızla düşecektir (</w:t>
      </w:r>
      <w:proofErr w:type="spellStart"/>
      <w:r w:rsidR="00227363" w:rsidRPr="00F8241E">
        <w:rPr>
          <w:rFonts w:ascii="Times New Roman" w:hAnsi="Times New Roman" w:cs="Times New Roman"/>
        </w:rPr>
        <w:t>Keidanren</w:t>
      </w:r>
      <w:proofErr w:type="spellEnd"/>
      <w:r w:rsidR="00227363" w:rsidRPr="00E846AD">
        <w:rPr>
          <w:rFonts w:ascii="Times New Roman" w:hAnsi="Times New Roman" w:cs="Times New Roman"/>
        </w:rPr>
        <w:t>, 2018).</w:t>
      </w:r>
    </w:p>
    <w:p w14:paraId="150E8EF4" w14:textId="690D5884" w:rsidR="001C3529" w:rsidRDefault="00DB7ED0" w:rsidP="001F5386">
      <w:pPr>
        <w:spacing w:after="120"/>
        <w:ind w:firstLine="708"/>
        <w:jc w:val="both"/>
        <w:rPr>
          <w:rFonts w:ascii="Times New Roman" w:hAnsi="Times New Roman" w:cs="Times New Roman"/>
        </w:rPr>
      </w:pPr>
      <w:r w:rsidRPr="00E846AD">
        <w:rPr>
          <w:rFonts w:ascii="Times New Roman" w:hAnsi="Times New Roman" w:cs="Times New Roman"/>
          <w:color w:val="000000" w:themeColor="text1"/>
        </w:rPr>
        <w:t>Dev</w:t>
      </w:r>
      <w:r w:rsidR="001C3529">
        <w:rPr>
          <w:rFonts w:ascii="Times New Roman" w:hAnsi="Times New Roman" w:cs="Times New Roman"/>
          <w:color w:val="000000" w:themeColor="text1"/>
        </w:rPr>
        <w:t>am etmekte olan dijital dönüşüm ve</w:t>
      </w:r>
      <w:r w:rsidRPr="00E846AD">
        <w:rPr>
          <w:rFonts w:ascii="Times New Roman" w:hAnsi="Times New Roman" w:cs="Times New Roman"/>
          <w:color w:val="000000" w:themeColor="text1"/>
        </w:rPr>
        <w:t xml:space="preserve"> </w:t>
      </w:r>
      <w:r w:rsidR="001C3529">
        <w:rPr>
          <w:rFonts w:ascii="Times New Roman" w:hAnsi="Times New Roman" w:cs="Times New Roman"/>
          <w:color w:val="000000" w:themeColor="text1"/>
        </w:rPr>
        <w:t xml:space="preserve">Toplum 5.0’ın beraberinde getirdiği yenilikler, yeni bir toplumun gelişim ve değişimini </w:t>
      </w:r>
      <w:r w:rsidRPr="00E846AD">
        <w:rPr>
          <w:rFonts w:ascii="Times New Roman" w:hAnsi="Times New Roman" w:cs="Times New Roman"/>
          <w:color w:val="000000" w:themeColor="text1"/>
        </w:rPr>
        <w:t xml:space="preserve">hızlandırmaktadır. </w:t>
      </w:r>
      <w:r w:rsidR="006F70D6" w:rsidRPr="00E846AD">
        <w:rPr>
          <w:rFonts w:ascii="Times New Roman" w:hAnsi="Times New Roman" w:cs="Times New Roman"/>
        </w:rPr>
        <w:t>Toplumsal yaşamda meydana gelen bu değişikliklerden, girdisi ve çıktısı insan olan bir açık sistem olma özelliğini gösteren eğitim de etkilen</w:t>
      </w:r>
      <w:r w:rsidR="001C3529">
        <w:rPr>
          <w:rFonts w:ascii="Times New Roman" w:hAnsi="Times New Roman" w:cs="Times New Roman"/>
        </w:rPr>
        <w:t>ebil</w:t>
      </w:r>
      <w:r w:rsidR="006F70D6" w:rsidRPr="00E846AD">
        <w:rPr>
          <w:rFonts w:ascii="Times New Roman" w:hAnsi="Times New Roman" w:cs="Times New Roman"/>
        </w:rPr>
        <w:t xml:space="preserve">mektedir. Değişimlerden etkilenen ve giderek dijitalleşen eğitim sisteminin en önemli unsurlarından birisi de öğretmen olarak ifade edilebilir. ‘Süper akıllı toplum’ olarak adlandırılan Toplum 5.0 ile birlikte gelen bu değişim sürecine uyum sağlayacak bireylerin nasıl yetiştirilmesi gerektiği, onları yetiştirecek öğretmenlerin hangi yeterliliklere sahip olmaları gerektiği ve yetiştirilme sistemlerinin Toplum 5.0’a ne denli paralellik gösterdiği, söz konusu süreçte irdelenmesi gereken konulardan biri olarak görülebilir. </w:t>
      </w:r>
      <w:r w:rsidR="001C3529" w:rsidRPr="00E846AD">
        <w:rPr>
          <w:rFonts w:ascii="Times New Roman" w:hAnsi="Times New Roman" w:cs="Times New Roman"/>
        </w:rPr>
        <w:t>Geleceğe yön verecek bireylerin standart ve geleneksel bir eğitim sisteminde yetiştirilmesi, birbirini tekrarlayacak bireylerin yetişmesine neden olacaktır. Bu nedenle eğitim öğretimin sağlam bir temele dayandırılması gerekmektedir (</w:t>
      </w:r>
      <w:r w:rsidR="001C3529" w:rsidRPr="000E0F46">
        <w:rPr>
          <w:rFonts w:ascii="Times New Roman" w:hAnsi="Times New Roman" w:cs="Times New Roman"/>
        </w:rPr>
        <w:t>Demir</w:t>
      </w:r>
      <w:r w:rsidR="001C3529" w:rsidRPr="00E846AD">
        <w:rPr>
          <w:rFonts w:ascii="Times New Roman" w:hAnsi="Times New Roman" w:cs="Times New Roman"/>
        </w:rPr>
        <w:t>, 2018).</w:t>
      </w:r>
      <w:r w:rsidR="001C3529" w:rsidRPr="00E846AD">
        <w:rPr>
          <w:rFonts w:ascii="Times New Roman" w:eastAsiaTheme="minorEastAsia" w:hAnsi="Times New Roman" w:cs="Times New Roman"/>
          <w:color w:val="44546A" w:themeColor="text2"/>
          <w:kern w:val="24"/>
          <w:position w:val="1"/>
          <w:sz w:val="56"/>
          <w:szCs w:val="56"/>
        </w:rPr>
        <w:t xml:space="preserve"> </w:t>
      </w:r>
      <w:r w:rsidR="001C3529" w:rsidRPr="00E846AD">
        <w:rPr>
          <w:rFonts w:ascii="Times New Roman" w:hAnsi="Times New Roman" w:cs="Times New Roman"/>
        </w:rPr>
        <w:t>Bilginin niceliği, çeşitliliği ve artış hızı, öğrenmenin sürekliliğini de beraberinde getirmektedir. Öğretim süreçlerinde kullanılan materyal ve yaklaşımlar, öğretmen ve öğrenci rollerinde de farklılaşmaları kaçınılmaz kılmaktadır (</w:t>
      </w:r>
      <w:r w:rsidR="001C3529" w:rsidRPr="00091446">
        <w:rPr>
          <w:rFonts w:ascii="Times New Roman" w:hAnsi="Times New Roman" w:cs="Times New Roman"/>
        </w:rPr>
        <w:t xml:space="preserve">Kocaman </w:t>
      </w:r>
      <w:proofErr w:type="spellStart"/>
      <w:r w:rsidR="001C3529" w:rsidRPr="00091446">
        <w:rPr>
          <w:rFonts w:ascii="Times New Roman" w:hAnsi="Times New Roman" w:cs="Times New Roman"/>
        </w:rPr>
        <w:t>Karoğlu</w:t>
      </w:r>
      <w:proofErr w:type="spellEnd"/>
      <w:r w:rsidR="001C3529" w:rsidRPr="00091446">
        <w:rPr>
          <w:rFonts w:ascii="Times New Roman" w:hAnsi="Times New Roman" w:cs="Times New Roman"/>
        </w:rPr>
        <w:t xml:space="preserve">, Bal Çetinkaya &amp; </w:t>
      </w:r>
      <w:proofErr w:type="spellStart"/>
      <w:r w:rsidR="001C3529" w:rsidRPr="00091446">
        <w:rPr>
          <w:rFonts w:ascii="Times New Roman" w:hAnsi="Times New Roman" w:cs="Times New Roman"/>
        </w:rPr>
        <w:t>Çimşir</w:t>
      </w:r>
      <w:proofErr w:type="spellEnd"/>
      <w:r w:rsidR="001C3529" w:rsidRPr="00E846AD">
        <w:rPr>
          <w:rFonts w:ascii="Times New Roman" w:hAnsi="Times New Roman" w:cs="Times New Roman"/>
        </w:rPr>
        <w:t>, 2020).</w:t>
      </w:r>
      <w:r w:rsidR="001C3529">
        <w:rPr>
          <w:rFonts w:ascii="Times New Roman" w:hAnsi="Times New Roman" w:cs="Times New Roman"/>
        </w:rPr>
        <w:t xml:space="preserve"> Bu nedenle öğretmen yetiştirme ve geliştirme sistemlerinin Toplum 5.0’a ne denli paralellik gösterdiği, paralellik gösteren alanların hangileri olduğu, öğretmen yetiştirme ve geliştirme sisteminin Toplum 5.0’a entegrasyonunun artırılması noktasında önem taşımaktadır. </w:t>
      </w:r>
    </w:p>
    <w:p w14:paraId="047DCC25" w14:textId="5E2E8FFC" w:rsidR="001C3529" w:rsidRPr="006B048D" w:rsidRDefault="001C3529" w:rsidP="001F5386">
      <w:pPr>
        <w:spacing w:after="120"/>
        <w:ind w:firstLine="708"/>
        <w:jc w:val="both"/>
        <w:rPr>
          <w:rFonts w:ascii="Times New Roman" w:hAnsi="Times New Roman" w:cs="Times New Roman"/>
          <w:color w:val="000000" w:themeColor="text1"/>
        </w:rPr>
      </w:pPr>
      <w:r w:rsidRPr="006B048D">
        <w:rPr>
          <w:rFonts w:ascii="Times New Roman" w:hAnsi="Times New Roman" w:cs="Times New Roman"/>
          <w:color w:val="000000" w:themeColor="text1"/>
        </w:rPr>
        <w:t xml:space="preserve">Çalışmada mevcut öğretmen yeterlilikleri, hizmet öncesi ve </w:t>
      </w:r>
      <w:r w:rsidR="00226539" w:rsidRPr="006B048D">
        <w:rPr>
          <w:rFonts w:ascii="Times New Roman" w:hAnsi="Times New Roman" w:cs="Times New Roman"/>
          <w:color w:val="000000" w:themeColor="text1"/>
        </w:rPr>
        <w:t>hizmet içi</w:t>
      </w:r>
      <w:r w:rsidRPr="006B048D">
        <w:rPr>
          <w:rFonts w:ascii="Times New Roman" w:hAnsi="Times New Roman" w:cs="Times New Roman"/>
          <w:color w:val="000000" w:themeColor="text1"/>
        </w:rPr>
        <w:t xml:space="preserve"> eğitimleri, Toplum 5.0 ile birlikte gelen değişiklikler bağlamında değerlendirilmiştir. Bu </w:t>
      </w:r>
      <w:r w:rsidR="006B048D" w:rsidRPr="006B048D">
        <w:rPr>
          <w:rFonts w:ascii="Times New Roman" w:hAnsi="Times New Roman" w:cs="Times New Roman"/>
          <w:color w:val="000000" w:themeColor="text1"/>
        </w:rPr>
        <w:t>doğrultuda:</w:t>
      </w:r>
      <w:r w:rsidRPr="006B048D">
        <w:rPr>
          <w:rFonts w:ascii="Times New Roman" w:hAnsi="Times New Roman" w:cs="Times New Roman"/>
          <w:color w:val="000000" w:themeColor="text1"/>
        </w:rPr>
        <w:t xml:space="preserve"> </w:t>
      </w:r>
    </w:p>
    <w:p w14:paraId="54A46595" w14:textId="77777777" w:rsidR="001C3529" w:rsidRPr="00D779E7" w:rsidRDefault="001C3529" w:rsidP="001F5386">
      <w:pPr>
        <w:pStyle w:val="ListeParagraf"/>
        <w:numPr>
          <w:ilvl w:val="0"/>
          <w:numId w:val="15"/>
        </w:numPr>
        <w:spacing w:before="120" w:after="120"/>
        <w:jc w:val="both"/>
        <w:rPr>
          <w:rFonts w:ascii="Times New Roman" w:hAnsi="Times New Roman" w:cs="Times New Roman"/>
        </w:rPr>
      </w:pPr>
      <w:r w:rsidRPr="00D779E7">
        <w:rPr>
          <w:rFonts w:ascii="Times New Roman" w:hAnsi="Times New Roman" w:cs="Times New Roman"/>
        </w:rPr>
        <w:t>Öğretmenl</w:t>
      </w:r>
      <w:r>
        <w:rPr>
          <w:rFonts w:ascii="Times New Roman" w:hAnsi="Times New Roman" w:cs="Times New Roman"/>
        </w:rPr>
        <w:t>ik mesleği genel yeterlilikleri,</w:t>
      </w:r>
    </w:p>
    <w:p w14:paraId="41D9F66C" w14:textId="77777777" w:rsidR="001C3529" w:rsidRPr="00D779E7" w:rsidRDefault="001C3529" w:rsidP="001F5386">
      <w:pPr>
        <w:pStyle w:val="ListeParagraf"/>
        <w:numPr>
          <w:ilvl w:val="0"/>
          <w:numId w:val="15"/>
        </w:numPr>
        <w:spacing w:before="120" w:after="120"/>
        <w:jc w:val="both"/>
        <w:rPr>
          <w:rFonts w:ascii="Times New Roman" w:hAnsi="Times New Roman" w:cs="Times New Roman"/>
        </w:rPr>
      </w:pPr>
      <w:r>
        <w:rPr>
          <w:rFonts w:ascii="Times New Roman" w:hAnsi="Times New Roman" w:cs="Times New Roman"/>
        </w:rPr>
        <w:t>Öğretmen adaylarının hizmet öncesi eğitimleri,</w:t>
      </w:r>
    </w:p>
    <w:p w14:paraId="61CF5949" w14:textId="689B8642" w:rsidR="001C3529" w:rsidRDefault="001C3529" w:rsidP="001F5386">
      <w:pPr>
        <w:pStyle w:val="ListeParagraf"/>
        <w:numPr>
          <w:ilvl w:val="0"/>
          <w:numId w:val="15"/>
        </w:numPr>
        <w:spacing w:before="120" w:after="120"/>
        <w:jc w:val="both"/>
        <w:rPr>
          <w:rFonts w:ascii="Times New Roman" w:hAnsi="Times New Roman" w:cs="Times New Roman"/>
        </w:rPr>
      </w:pPr>
      <w:r w:rsidRPr="00D779E7">
        <w:rPr>
          <w:rFonts w:ascii="Times New Roman" w:hAnsi="Times New Roman" w:cs="Times New Roman"/>
        </w:rPr>
        <w:lastRenderedPageBreak/>
        <w:t>Öğretme</w:t>
      </w:r>
      <w:r>
        <w:rPr>
          <w:rFonts w:ascii="Times New Roman" w:hAnsi="Times New Roman" w:cs="Times New Roman"/>
        </w:rPr>
        <w:t xml:space="preserve">nlerin </w:t>
      </w:r>
      <w:r w:rsidR="00226539">
        <w:rPr>
          <w:rFonts w:ascii="Times New Roman" w:hAnsi="Times New Roman" w:cs="Times New Roman"/>
        </w:rPr>
        <w:t>hizmet içi</w:t>
      </w:r>
      <w:r>
        <w:rPr>
          <w:rFonts w:ascii="Times New Roman" w:hAnsi="Times New Roman" w:cs="Times New Roman"/>
        </w:rPr>
        <w:t xml:space="preserve"> eğitimleri </w:t>
      </w:r>
      <w:r w:rsidRPr="00F81245">
        <w:rPr>
          <w:rFonts w:ascii="Times New Roman" w:hAnsi="Times New Roman" w:cs="Times New Roman"/>
        </w:rPr>
        <w:t xml:space="preserve">Toplum 5.0’ın beraberinde getirdiği yenilikler ile paralellik göstermekte midir? </w:t>
      </w:r>
    </w:p>
    <w:p w14:paraId="28E76D28" w14:textId="03D3DCFD" w:rsidR="001F5386" w:rsidRDefault="001C3529" w:rsidP="004D2FC8">
      <w:pPr>
        <w:pStyle w:val="ListeParagraf"/>
        <w:spacing w:before="120" w:after="120"/>
        <w:ind w:left="1428"/>
        <w:jc w:val="both"/>
        <w:rPr>
          <w:rFonts w:ascii="Times New Roman" w:hAnsi="Times New Roman" w:cs="Times New Roman"/>
        </w:rPr>
      </w:pPr>
      <w:proofErr w:type="gramStart"/>
      <w:r>
        <w:rPr>
          <w:rFonts w:ascii="Times New Roman" w:hAnsi="Times New Roman" w:cs="Times New Roman"/>
        </w:rPr>
        <w:t>sorularına</w:t>
      </w:r>
      <w:proofErr w:type="gramEnd"/>
      <w:r>
        <w:rPr>
          <w:rFonts w:ascii="Times New Roman" w:hAnsi="Times New Roman" w:cs="Times New Roman"/>
        </w:rPr>
        <w:t xml:space="preserve"> yanıt aranmıştır.</w:t>
      </w:r>
    </w:p>
    <w:p w14:paraId="71D18616" w14:textId="77777777" w:rsidR="004D2FC8" w:rsidRPr="004D2FC8" w:rsidRDefault="004D2FC8" w:rsidP="004D2FC8">
      <w:pPr>
        <w:pStyle w:val="ListeParagraf"/>
        <w:spacing w:before="120" w:after="120"/>
        <w:ind w:left="1428"/>
        <w:jc w:val="both"/>
        <w:rPr>
          <w:rFonts w:ascii="Times New Roman" w:hAnsi="Times New Roman" w:cs="Times New Roman"/>
        </w:rPr>
      </w:pPr>
    </w:p>
    <w:p w14:paraId="74B99627" w14:textId="4C47880F" w:rsidR="001C3529" w:rsidRPr="00805C0D" w:rsidRDefault="001C3529" w:rsidP="004D2FC8">
      <w:pPr>
        <w:pStyle w:val="ListeParagraf"/>
        <w:numPr>
          <w:ilvl w:val="0"/>
          <w:numId w:val="16"/>
        </w:numPr>
        <w:spacing w:before="120" w:after="120"/>
        <w:jc w:val="both"/>
        <w:rPr>
          <w:rFonts w:ascii="Times New Roman" w:hAnsi="Times New Roman" w:cs="Times New Roman"/>
          <w:b/>
          <w:color w:val="FF0000"/>
        </w:rPr>
      </w:pPr>
      <w:r w:rsidRPr="00805C0D">
        <w:rPr>
          <w:rFonts w:ascii="Times New Roman" w:hAnsi="Times New Roman" w:cs="Times New Roman"/>
          <w:b/>
        </w:rPr>
        <w:t>YÖNTEM</w:t>
      </w:r>
    </w:p>
    <w:p w14:paraId="1D98BCA9" w14:textId="77777777" w:rsidR="001F5386" w:rsidRDefault="001C3529" w:rsidP="004D2FC8">
      <w:pPr>
        <w:pStyle w:val="NormalWeb"/>
        <w:spacing w:before="120" w:beforeAutospacing="0" w:after="120" w:afterAutospacing="0"/>
        <w:ind w:firstLine="360"/>
        <w:jc w:val="both"/>
      </w:pPr>
      <w:r w:rsidRPr="00C17807">
        <w:rPr>
          <w:color w:val="000000" w:themeColor="text1"/>
        </w:rPr>
        <w:t>Araştırmanın verileri doküman analizi yöntemi i</w:t>
      </w:r>
      <w:r w:rsidR="00C17807">
        <w:rPr>
          <w:color w:val="000000" w:themeColor="text1"/>
        </w:rPr>
        <w:t>le elde edilmiştir.</w:t>
      </w:r>
      <w:r w:rsidR="008A5E7F" w:rsidRPr="00C17807">
        <w:rPr>
          <w:color w:val="000000" w:themeColor="text1"/>
        </w:rPr>
        <w:t xml:space="preserve"> </w:t>
      </w:r>
      <w:r w:rsidR="00C17807" w:rsidRPr="00C17807">
        <w:t>Doküman</w:t>
      </w:r>
      <w:r w:rsidR="008A5E7F" w:rsidRPr="00C17807">
        <w:t xml:space="preserve"> analizi, yazılı belgelerin </w:t>
      </w:r>
      <w:r w:rsidR="00C17807" w:rsidRPr="00C17807">
        <w:t xml:space="preserve">içeriğinin </w:t>
      </w:r>
      <w:r w:rsidR="008A5E7F" w:rsidRPr="00C17807">
        <w:t xml:space="preserve">sistematik analizi </w:t>
      </w:r>
      <w:r w:rsidR="00C17807" w:rsidRPr="00C17807">
        <w:t>için</w:t>
      </w:r>
      <w:r w:rsidR="008A5E7F" w:rsidRPr="00C17807">
        <w:t xml:space="preserve"> kullanılan nitel </w:t>
      </w:r>
      <w:r w:rsidR="00C17807" w:rsidRPr="00C17807">
        <w:t>araştırma</w:t>
      </w:r>
      <w:r w:rsidR="008A5E7F" w:rsidRPr="00C17807">
        <w:t xml:space="preserve"> </w:t>
      </w:r>
      <w:r w:rsidR="00C17807" w:rsidRPr="00C17807">
        <w:t>yöntemi olup (</w:t>
      </w:r>
      <w:proofErr w:type="spellStart"/>
      <w:r w:rsidR="00C17807" w:rsidRPr="005B094A">
        <w:t>Wach</w:t>
      </w:r>
      <w:proofErr w:type="spellEnd"/>
      <w:r w:rsidR="00C17807" w:rsidRPr="00C17807">
        <w:t xml:space="preserve">, 2013); </w:t>
      </w:r>
      <w:r w:rsidR="00CB4EEA" w:rsidRPr="00C17807">
        <w:t xml:space="preserve">araştırılmak istenen olgu ve olaylar hakkında bilgi içeren materyaller </w:t>
      </w:r>
      <w:r w:rsidR="00C17807" w:rsidRPr="00C17807">
        <w:t xml:space="preserve">analiz edilmekledir </w:t>
      </w:r>
      <w:r w:rsidR="00CB4EEA" w:rsidRPr="00C17807">
        <w:t>(</w:t>
      </w:r>
      <w:r w:rsidR="00CB4EEA" w:rsidRPr="005B094A">
        <w:t>Yıldırım &amp; Şimşek</w:t>
      </w:r>
      <w:r w:rsidR="00CB4EEA" w:rsidRPr="00C17807">
        <w:t>, 2013)</w:t>
      </w:r>
      <w:r w:rsidR="00C17807" w:rsidRPr="00C17807">
        <w:t>.</w:t>
      </w:r>
    </w:p>
    <w:p w14:paraId="2FA8D739" w14:textId="75DF3B83" w:rsidR="001C3529" w:rsidRPr="001F5386" w:rsidRDefault="001C3529" w:rsidP="004D2FC8">
      <w:pPr>
        <w:pStyle w:val="NormalWeb"/>
        <w:spacing w:before="120" w:beforeAutospacing="0" w:after="120" w:afterAutospacing="0"/>
        <w:ind w:firstLine="360"/>
        <w:jc w:val="both"/>
      </w:pPr>
      <w:r>
        <w:rPr>
          <w:color w:val="000000" w:themeColor="text1"/>
        </w:rPr>
        <w:t xml:space="preserve">Araştırmada Toplum 5.0 ile birlikte gelen ‘Problem Çözme ve Değer Yaratma’, ‘Çeşitlilik’, ‘Yerelleşme’, ‘Esneklik’, ‘Sürdürülebilirlik ve Çevre Uyumu’ bağlamındaki </w:t>
      </w:r>
      <w:r w:rsidR="00076901">
        <w:rPr>
          <w:color w:val="000000" w:themeColor="text1"/>
        </w:rPr>
        <w:t>değişimler</w:t>
      </w:r>
      <w:r w:rsidR="00642E0F">
        <w:rPr>
          <w:color w:val="000000" w:themeColor="text1"/>
        </w:rPr>
        <w:t>,</w:t>
      </w:r>
      <w:r>
        <w:rPr>
          <w:color w:val="000000" w:themeColor="text1"/>
        </w:rPr>
        <w:t xml:space="preserve"> kriter olarak belirlenmiştir. </w:t>
      </w:r>
      <w:r w:rsidRPr="00D41E9E">
        <w:rPr>
          <w:color w:val="000000" w:themeColor="text1"/>
        </w:rPr>
        <w:t xml:space="preserve">Bu doğrultuda </w:t>
      </w:r>
      <w:r>
        <w:rPr>
          <w:color w:val="000000" w:themeColor="text1"/>
        </w:rPr>
        <w:t xml:space="preserve">söz konusu beş kriter üzerinden </w:t>
      </w:r>
      <w:r w:rsidRPr="00D41E9E">
        <w:rPr>
          <w:color w:val="000000" w:themeColor="text1"/>
        </w:rPr>
        <w:t>Öğretmen Ye</w:t>
      </w:r>
      <w:r>
        <w:rPr>
          <w:color w:val="000000" w:themeColor="text1"/>
        </w:rPr>
        <w:t>tiştirme ve Geliştirme Genel Müdürlüğü</w:t>
      </w:r>
      <w:r w:rsidR="00076901">
        <w:rPr>
          <w:color w:val="000000" w:themeColor="text1"/>
        </w:rPr>
        <w:t xml:space="preserve"> (ÖYGM)</w:t>
      </w:r>
      <w:r w:rsidRPr="00D41E9E">
        <w:rPr>
          <w:color w:val="000000" w:themeColor="text1"/>
        </w:rPr>
        <w:t xml:space="preserve"> tarafından hazırlanan ‘Öğretmenlik Mesleği Genel Yeterlilikleri’</w:t>
      </w:r>
      <w:r>
        <w:rPr>
          <w:color w:val="000000" w:themeColor="text1"/>
        </w:rPr>
        <w:t>,</w:t>
      </w:r>
      <w:r w:rsidRPr="00D41E9E">
        <w:rPr>
          <w:color w:val="000000" w:themeColor="text1"/>
        </w:rPr>
        <w:t xml:space="preserve"> ‘2021 Yılı</w:t>
      </w:r>
      <w:r>
        <w:rPr>
          <w:color w:val="000000" w:themeColor="text1"/>
        </w:rPr>
        <w:t xml:space="preserve"> Öğretmenlerin </w:t>
      </w:r>
      <w:r w:rsidR="00226539">
        <w:rPr>
          <w:color w:val="000000" w:themeColor="text1"/>
        </w:rPr>
        <w:t>Hizmet içi</w:t>
      </w:r>
      <w:r>
        <w:rPr>
          <w:color w:val="000000" w:themeColor="text1"/>
        </w:rPr>
        <w:t xml:space="preserve"> Eğitim Planı’ ve Yükseköğretim Kurumu</w:t>
      </w:r>
      <w:r w:rsidR="00076901">
        <w:rPr>
          <w:color w:val="000000" w:themeColor="text1"/>
        </w:rPr>
        <w:t xml:space="preserve"> (YÖK)</w:t>
      </w:r>
      <w:r w:rsidRPr="00D41E9E">
        <w:rPr>
          <w:color w:val="000000" w:themeColor="text1"/>
        </w:rPr>
        <w:t xml:space="preserve"> tarafından hazırlanan öğretmen yetiştirme lisans programları ders içeriklerinde bulunan meslek bilgisi seçmeli dersleri ve genel kültür seçmeli dersleri incelenmiştir.</w:t>
      </w:r>
    </w:p>
    <w:p w14:paraId="355B0A38" w14:textId="58C7C33E" w:rsidR="00642E0F" w:rsidRPr="00805C0D" w:rsidRDefault="00642E0F" w:rsidP="004D2FC8">
      <w:pPr>
        <w:pStyle w:val="ListeParagraf"/>
        <w:numPr>
          <w:ilvl w:val="0"/>
          <w:numId w:val="16"/>
        </w:numPr>
        <w:spacing w:before="120" w:after="120"/>
        <w:jc w:val="both"/>
        <w:rPr>
          <w:rFonts w:ascii="Times New Roman" w:hAnsi="Times New Roman" w:cs="Times New Roman"/>
          <w:b/>
          <w:color w:val="000000" w:themeColor="text1"/>
        </w:rPr>
      </w:pPr>
      <w:r w:rsidRPr="00805C0D">
        <w:rPr>
          <w:rFonts w:ascii="Times New Roman" w:hAnsi="Times New Roman" w:cs="Times New Roman"/>
          <w:b/>
          <w:color w:val="000000" w:themeColor="text1"/>
        </w:rPr>
        <w:t>BULGULAR</w:t>
      </w:r>
    </w:p>
    <w:p w14:paraId="24D9BC6D" w14:textId="5974BDEC" w:rsidR="00805C0D" w:rsidRDefault="00805C0D" w:rsidP="004D2FC8">
      <w:pPr>
        <w:spacing w:before="120" w:after="120"/>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Bu bölümde Toplum 5.0 ile birlikte gelen beş temel </w:t>
      </w:r>
      <w:r w:rsidR="00076901">
        <w:rPr>
          <w:rFonts w:ascii="Times New Roman" w:hAnsi="Times New Roman" w:cs="Times New Roman"/>
          <w:color w:val="000000" w:themeColor="text1"/>
        </w:rPr>
        <w:t>değişim</w:t>
      </w:r>
      <w:r>
        <w:rPr>
          <w:rFonts w:ascii="Times New Roman" w:hAnsi="Times New Roman" w:cs="Times New Roman"/>
          <w:color w:val="000000" w:themeColor="text1"/>
        </w:rPr>
        <w:t xml:space="preserve"> üzerinden öğretmenlik mesleği genel yeterlilikleri, öğretmenlerin </w:t>
      </w:r>
      <w:r w:rsidR="00226539">
        <w:rPr>
          <w:rFonts w:ascii="Times New Roman" w:hAnsi="Times New Roman" w:cs="Times New Roman"/>
          <w:color w:val="000000" w:themeColor="text1"/>
        </w:rPr>
        <w:t>hizmet içi</w:t>
      </w:r>
      <w:r>
        <w:rPr>
          <w:rFonts w:ascii="Times New Roman" w:hAnsi="Times New Roman" w:cs="Times New Roman"/>
          <w:color w:val="000000" w:themeColor="text1"/>
        </w:rPr>
        <w:t xml:space="preserve"> eğitim planları ve öğretmen yetiştirme lisans programları ders içeriklerine ilişkin bulgulara yer verilmiştir. </w:t>
      </w:r>
    </w:p>
    <w:p w14:paraId="22659F9C" w14:textId="749C94AD" w:rsidR="001C3529" w:rsidRPr="00D107F1" w:rsidRDefault="005E33C7" w:rsidP="004D2FC8">
      <w:pPr>
        <w:pStyle w:val="ListeParagraf"/>
        <w:numPr>
          <w:ilvl w:val="1"/>
          <w:numId w:val="16"/>
        </w:numPr>
        <w:spacing w:before="120"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805C0D" w:rsidRPr="00D107F1">
        <w:rPr>
          <w:rFonts w:ascii="Times New Roman" w:hAnsi="Times New Roman" w:cs="Times New Roman"/>
          <w:b/>
          <w:color w:val="000000" w:themeColor="text1"/>
        </w:rPr>
        <w:t>Öğretmenlik Mesleği Genel Yeterliliklerine İlişkin Bulgular</w:t>
      </w:r>
    </w:p>
    <w:p w14:paraId="3A76A1D4" w14:textId="516180E3" w:rsidR="000D1328" w:rsidRDefault="002863A6" w:rsidP="004D2FC8">
      <w:pPr>
        <w:spacing w:before="120" w:after="120"/>
        <w:ind w:firstLine="360"/>
        <w:jc w:val="both"/>
        <w:rPr>
          <w:rFonts w:ascii="Times New Roman" w:hAnsi="Times New Roman" w:cs="Times New Roman"/>
          <w:color w:val="000000" w:themeColor="text1"/>
        </w:rPr>
      </w:pPr>
      <w:r w:rsidRPr="00E846AD">
        <w:rPr>
          <w:rFonts w:ascii="Times New Roman" w:hAnsi="Times New Roman" w:cs="Times New Roman"/>
          <w:color w:val="000000" w:themeColor="text1"/>
        </w:rPr>
        <w:t>Öğretmenlik Mesleği Genel Yeterlilikleri</w:t>
      </w:r>
      <w:r w:rsidR="00805C0D">
        <w:rPr>
          <w:rFonts w:ascii="Times New Roman" w:hAnsi="Times New Roman" w:cs="Times New Roman"/>
          <w:color w:val="000000" w:themeColor="text1"/>
        </w:rPr>
        <w:t>;</w:t>
      </w:r>
      <w:r w:rsidRPr="00E846AD">
        <w:rPr>
          <w:rFonts w:ascii="Times New Roman" w:hAnsi="Times New Roman" w:cs="Times New Roman"/>
          <w:color w:val="000000" w:themeColor="text1"/>
        </w:rPr>
        <w:t xml:space="preserve"> </w:t>
      </w:r>
      <w:r w:rsidR="00093112" w:rsidRPr="00E846AD">
        <w:rPr>
          <w:rFonts w:ascii="Times New Roman" w:hAnsi="Times New Roman" w:cs="Times New Roman"/>
          <w:color w:val="000000" w:themeColor="text1"/>
        </w:rPr>
        <w:t>mesleki bilgi, mesleki beceri, tutum ve değerler olmak üzere üç yeterlilik alanından oluşmaktadır. Mesleki bilgi yeterlilik alanı; alan bilgisi, alan eğitimi ve mevzuat bilgisi yeterliliklerini kapsarken mesleki beceri yeterlilik alanı; eğitim öğretimi planlama, öğrenme ortamları oluşturma, öğretme ve öğrenme sürecini yönetme, ölç</w:t>
      </w:r>
      <w:r w:rsidR="00805C0D">
        <w:rPr>
          <w:rFonts w:ascii="Times New Roman" w:hAnsi="Times New Roman" w:cs="Times New Roman"/>
          <w:color w:val="000000" w:themeColor="text1"/>
        </w:rPr>
        <w:t>m</w:t>
      </w:r>
      <w:r w:rsidR="00093112" w:rsidRPr="00E846AD">
        <w:rPr>
          <w:rFonts w:ascii="Times New Roman" w:hAnsi="Times New Roman" w:cs="Times New Roman"/>
          <w:color w:val="000000" w:themeColor="text1"/>
        </w:rPr>
        <w:t xml:space="preserve">e ve değerlendirme yeterliliklerini içermektedir. Bunlara ek olarak Tutum ve Değerler yeterlilik alanı ise milli, manevi ve evrensel değerler, öğrenciye yaklaşım, iletişim ve </w:t>
      </w:r>
      <w:r w:rsidR="00226539" w:rsidRPr="00E846AD">
        <w:rPr>
          <w:rFonts w:ascii="Times New Roman" w:hAnsi="Times New Roman" w:cs="Times New Roman"/>
          <w:color w:val="000000" w:themeColor="text1"/>
        </w:rPr>
        <w:t>iş birliği</w:t>
      </w:r>
      <w:r w:rsidR="00093112" w:rsidRPr="00E846AD">
        <w:rPr>
          <w:rFonts w:ascii="Times New Roman" w:hAnsi="Times New Roman" w:cs="Times New Roman"/>
          <w:color w:val="000000" w:themeColor="text1"/>
        </w:rPr>
        <w:t>, kişisel ve mesleki gelişim yeterliliklerini kapsamaktadır.</w:t>
      </w:r>
      <w:r w:rsidR="002F45AC" w:rsidRPr="00E846AD">
        <w:rPr>
          <w:rFonts w:ascii="Times New Roman" w:hAnsi="Times New Roman" w:cs="Times New Roman"/>
          <w:color w:val="000000" w:themeColor="text1"/>
        </w:rPr>
        <w:t xml:space="preserve"> Bu yeterlilikler</w:t>
      </w:r>
      <w:r w:rsidR="00805C0D">
        <w:rPr>
          <w:rFonts w:ascii="Times New Roman" w:hAnsi="Times New Roman" w:cs="Times New Roman"/>
          <w:color w:val="000000" w:themeColor="text1"/>
        </w:rPr>
        <w:t xml:space="preserve">in her biri için </w:t>
      </w:r>
      <w:r w:rsidR="00AD2BB2" w:rsidRPr="00E846AD">
        <w:rPr>
          <w:rFonts w:ascii="Times New Roman" w:hAnsi="Times New Roman" w:cs="Times New Roman"/>
          <w:color w:val="000000" w:themeColor="text1"/>
        </w:rPr>
        <w:t>toplam 65 yeterlilik</w:t>
      </w:r>
      <w:r w:rsidR="00805C0D">
        <w:rPr>
          <w:rFonts w:ascii="Times New Roman" w:hAnsi="Times New Roman" w:cs="Times New Roman"/>
          <w:color w:val="000000" w:themeColor="text1"/>
        </w:rPr>
        <w:t xml:space="preserve"> göstergesi maddelendirilmiştir</w:t>
      </w:r>
      <w:r w:rsidR="00805C0D" w:rsidRPr="00D107F1">
        <w:rPr>
          <w:rFonts w:ascii="Times New Roman" w:hAnsi="Times New Roman" w:cs="Times New Roman"/>
          <w:color w:val="000000" w:themeColor="text1"/>
        </w:rPr>
        <w:t xml:space="preserve">. Öğretmenlik </w:t>
      </w:r>
      <w:r w:rsidR="00D107F1" w:rsidRPr="00D107F1">
        <w:rPr>
          <w:rFonts w:ascii="Times New Roman" w:hAnsi="Times New Roman" w:cs="Times New Roman"/>
          <w:color w:val="000000" w:themeColor="text1"/>
        </w:rPr>
        <w:t xml:space="preserve">mesleğine yüklenen anlam, farklılaşan öğrenci ihtiyaçları ve yaklaşımlar, öğretmenlere yeni sorumluluklar yüklemekle beraber birtakım yeterlilikler gerektiren bir meslek halini almıştır. </w:t>
      </w:r>
      <w:r w:rsidR="006A5A75" w:rsidRPr="00D107F1">
        <w:rPr>
          <w:rFonts w:ascii="Times New Roman" w:hAnsi="Times New Roman" w:cs="Times New Roman"/>
          <w:color w:val="000000" w:themeColor="text1"/>
        </w:rPr>
        <w:t>Söz konusu yeterliliklerden, hizmet öncesi öğretmen yetiştirme, sürekli mesleki gelişim, öğretmen istihdamı, kariyer gelişimi ve ödüllendirme ile birlikte aday ö</w:t>
      </w:r>
      <w:r w:rsidR="00D107F1">
        <w:rPr>
          <w:rFonts w:ascii="Times New Roman" w:hAnsi="Times New Roman" w:cs="Times New Roman"/>
          <w:color w:val="000000" w:themeColor="text1"/>
        </w:rPr>
        <w:t>ğretmen yetiştirme süreçlerinde</w:t>
      </w:r>
      <w:r w:rsidR="006A5A75" w:rsidRPr="00D107F1">
        <w:rPr>
          <w:rFonts w:ascii="Times New Roman" w:hAnsi="Times New Roman" w:cs="Times New Roman"/>
          <w:color w:val="000000" w:themeColor="text1"/>
        </w:rPr>
        <w:t xml:space="preserve"> yararlanılmaktadır </w:t>
      </w:r>
      <w:r w:rsidR="00AD2BB2" w:rsidRPr="00E846AD">
        <w:rPr>
          <w:rFonts w:ascii="Times New Roman" w:hAnsi="Times New Roman" w:cs="Times New Roman"/>
          <w:color w:val="000000" w:themeColor="text1"/>
        </w:rPr>
        <w:t>(ÖGYM, 2017)</w:t>
      </w:r>
      <w:r w:rsidR="006A5A75">
        <w:rPr>
          <w:rFonts w:ascii="Times New Roman" w:hAnsi="Times New Roman" w:cs="Times New Roman"/>
          <w:color w:val="000000" w:themeColor="text1"/>
        </w:rPr>
        <w:t>.</w:t>
      </w:r>
      <w:r w:rsidR="00D107F1" w:rsidRPr="00D107F1">
        <w:rPr>
          <w:rFonts w:ascii="Times New Roman" w:hAnsi="Times New Roman" w:cs="Times New Roman"/>
          <w:color w:val="000000" w:themeColor="text1"/>
        </w:rPr>
        <w:t xml:space="preserve"> </w:t>
      </w:r>
      <w:r w:rsidR="00D107F1">
        <w:rPr>
          <w:rFonts w:ascii="Times New Roman" w:hAnsi="Times New Roman" w:cs="Times New Roman"/>
          <w:color w:val="000000" w:themeColor="text1"/>
        </w:rPr>
        <w:t xml:space="preserve">Bu noktada Toplum 5.0’ın beraberinde getirdiği </w:t>
      </w:r>
      <w:r w:rsidR="0038721D">
        <w:rPr>
          <w:rFonts w:ascii="Times New Roman" w:hAnsi="Times New Roman" w:cs="Times New Roman"/>
          <w:color w:val="000000" w:themeColor="text1"/>
        </w:rPr>
        <w:t>değişimlerden</w:t>
      </w:r>
      <w:r w:rsidR="00D107F1">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sidR="00D107F1">
        <w:rPr>
          <w:rFonts w:ascii="Times New Roman" w:hAnsi="Times New Roman" w:cs="Times New Roman"/>
          <w:color w:val="000000" w:themeColor="text1"/>
        </w:rPr>
        <w:t>Problem Çözme ve Değer Yaratma</w:t>
      </w:r>
      <w:r w:rsidR="0038721D">
        <w:rPr>
          <w:rFonts w:ascii="Times New Roman" w:hAnsi="Times New Roman" w:cs="Times New Roman"/>
          <w:color w:val="000000" w:themeColor="text1"/>
        </w:rPr>
        <w:t>’</w:t>
      </w:r>
      <w:r w:rsidR="00D107F1">
        <w:rPr>
          <w:rFonts w:ascii="Times New Roman" w:hAnsi="Times New Roman" w:cs="Times New Roman"/>
          <w:color w:val="000000" w:themeColor="text1"/>
        </w:rPr>
        <w:t xml:space="preserve"> kriterine paralel yeterlilik alanları Tablo 2’de gösterilmiştir. </w:t>
      </w:r>
    </w:p>
    <w:p w14:paraId="5A7A7B6A" w14:textId="77777777" w:rsidR="00146366" w:rsidRDefault="00146366" w:rsidP="001F5386">
      <w:pPr>
        <w:spacing w:after="120"/>
        <w:jc w:val="both"/>
        <w:rPr>
          <w:rFonts w:ascii="Times New Roman" w:hAnsi="Times New Roman" w:cs="Times New Roman"/>
          <w:color w:val="000000" w:themeColor="text1"/>
        </w:rPr>
      </w:pPr>
    </w:p>
    <w:p w14:paraId="27DD6CD9" w14:textId="77777777" w:rsidR="00146366" w:rsidRDefault="00146366" w:rsidP="001F5386">
      <w:pPr>
        <w:spacing w:after="120"/>
        <w:jc w:val="both"/>
        <w:rPr>
          <w:rFonts w:ascii="Times New Roman" w:hAnsi="Times New Roman" w:cs="Times New Roman"/>
          <w:color w:val="000000" w:themeColor="text1"/>
        </w:rPr>
      </w:pPr>
    </w:p>
    <w:p w14:paraId="74A5846A" w14:textId="77777777" w:rsidR="00146366" w:rsidRDefault="00146366" w:rsidP="001F5386">
      <w:pPr>
        <w:spacing w:after="120"/>
        <w:jc w:val="both"/>
        <w:rPr>
          <w:rFonts w:ascii="Times New Roman" w:hAnsi="Times New Roman" w:cs="Times New Roman"/>
          <w:color w:val="000000" w:themeColor="text1"/>
        </w:rPr>
      </w:pPr>
    </w:p>
    <w:p w14:paraId="0CD5D092" w14:textId="77777777" w:rsidR="00146366" w:rsidRDefault="00146366" w:rsidP="001F5386">
      <w:pPr>
        <w:spacing w:after="120"/>
        <w:jc w:val="both"/>
        <w:rPr>
          <w:rFonts w:ascii="Times New Roman" w:hAnsi="Times New Roman" w:cs="Times New Roman"/>
          <w:color w:val="000000" w:themeColor="text1"/>
        </w:rPr>
      </w:pPr>
    </w:p>
    <w:p w14:paraId="55497BF2" w14:textId="77777777" w:rsidR="001F5386" w:rsidRDefault="001F5386" w:rsidP="001F5386">
      <w:pPr>
        <w:spacing w:after="120"/>
        <w:jc w:val="both"/>
        <w:rPr>
          <w:rFonts w:ascii="Times New Roman" w:hAnsi="Times New Roman" w:cs="Times New Roman"/>
          <w:color w:val="000000" w:themeColor="text1"/>
        </w:rPr>
      </w:pPr>
    </w:p>
    <w:p w14:paraId="7F24D764" w14:textId="77777777" w:rsidR="001F5386" w:rsidRDefault="001F5386" w:rsidP="001F5386">
      <w:pPr>
        <w:spacing w:after="120"/>
        <w:jc w:val="both"/>
        <w:rPr>
          <w:rFonts w:ascii="Times New Roman" w:hAnsi="Times New Roman" w:cs="Times New Roman"/>
          <w:color w:val="000000" w:themeColor="text1"/>
        </w:rPr>
      </w:pPr>
    </w:p>
    <w:p w14:paraId="4368076C" w14:textId="77777777" w:rsidR="001F5386" w:rsidRDefault="001F5386" w:rsidP="001F5386">
      <w:pPr>
        <w:spacing w:after="120"/>
        <w:jc w:val="both"/>
        <w:rPr>
          <w:rFonts w:ascii="Times New Roman" w:hAnsi="Times New Roman" w:cs="Times New Roman"/>
          <w:color w:val="000000" w:themeColor="text1"/>
        </w:rPr>
      </w:pPr>
    </w:p>
    <w:p w14:paraId="13DA66F2" w14:textId="77777777" w:rsidR="004D2FC8" w:rsidRDefault="004D2FC8" w:rsidP="001F5386">
      <w:pPr>
        <w:spacing w:after="120"/>
        <w:jc w:val="both"/>
        <w:rPr>
          <w:rFonts w:ascii="Times New Roman" w:hAnsi="Times New Roman" w:cs="Times New Roman"/>
          <w:color w:val="000000" w:themeColor="text1"/>
        </w:rPr>
      </w:pPr>
    </w:p>
    <w:p w14:paraId="3CAC1CC5" w14:textId="77777777" w:rsidR="004D2FC8" w:rsidRDefault="004D2FC8" w:rsidP="001F5386">
      <w:pPr>
        <w:spacing w:after="120"/>
        <w:jc w:val="both"/>
        <w:rPr>
          <w:rFonts w:ascii="Times New Roman" w:hAnsi="Times New Roman" w:cs="Times New Roman"/>
          <w:color w:val="000000" w:themeColor="text1"/>
        </w:rPr>
      </w:pPr>
    </w:p>
    <w:p w14:paraId="435D4D50" w14:textId="08CA0CD9" w:rsidR="00D107F1" w:rsidRPr="004D2FC8" w:rsidRDefault="00D107F1" w:rsidP="004D2FC8">
      <w:pPr>
        <w:spacing w:after="120"/>
        <w:jc w:val="center"/>
        <w:rPr>
          <w:rFonts w:ascii="Times New Roman" w:hAnsi="Times New Roman" w:cs="Times New Roman"/>
          <w:b/>
          <w:color w:val="000000" w:themeColor="text1"/>
        </w:rPr>
      </w:pPr>
      <w:r w:rsidRPr="004D2FC8">
        <w:rPr>
          <w:rFonts w:ascii="Times New Roman" w:hAnsi="Times New Roman" w:cs="Times New Roman"/>
          <w:b/>
          <w:color w:val="000000" w:themeColor="text1"/>
        </w:rPr>
        <w:lastRenderedPageBreak/>
        <w:t>Tablo 2. Problem Çözme ve Değer Yaratma bağlamında öğretmenlik mesleği genel yeterlilikleri</w:t>
      </w:r>
    </w:p>
    <w:tbl>
      <w:tblPr>
        <w:tblStyle w:val="TabloKlavuzu"/>
        <w:tblW w:w="8666" w:type="dxa"/>
        <w:tblInd w:w="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98"/>
        <w:gridCol w:w="1843"/>
        <w:gridCol w:w="2410"/>
        <w:gridCol w:w="3115"/>
      </w:tblGrid>
      <w:tr w:rsidR="005A2836" w:rsidRPr="00D74998" w14:paraId="0673D891" w14:textId="77777777" w:rsidTr="005A2836">
        <w:trPr>
          <w:trHeight w:val="256"/>
        </w:trPr>
        <w:tc>
          <w:tcPr>
            <w:tcW w:w="1298" w:type="dxa"/>
          </w:tcPr>
          <w:p w14:paraId="3F7B37A2" w14:textId="77777777" w:rsidR="00D107F1" w:rsidRPr="007E6103" w:rsidRDefault="00D107F1" w:rsidP="001F5386">
            <w:pPr>
              <w:jc w:val="center"/>
              <w:rPr>
                <w:rFonts w:ascii="Times New Roman" w:hAnsi="Times New Roman" w:cs="Times New Roman"/>
                <w:b/>
                <w:sz w:val="18"/>
                <w:szCs w:val="18"/>
              </w:rPr>
            </w:pPr>
            <w:r w:rsidRPr="007E6103">
              <w:rPr>
                <w:rFonts w:ascii="Times New Roman" w:hAnsi="Times New Roman" w:cs="Times New Roman"/>
                <w:b/>
                <w:sz w:val="18"/>
                <w:szCs w:val="18"/>
              </w:rPr>
              <w:t>Toplum 5.0</w:t>
            </w:r>
          </w:p>
        </w:tc>
        <w:tc>
          <w:tcPr>
            <w:tcW w:w="1843" w:type="dxa"/>
          </w:tcPr>
          <w:p w14:paraId="751213BF" w14:textId="77777777" w:rsidR="00D107F1" w:rsidRPr="007E6103" w:rsidRDefault="00D107F1" w:rsidP="001F5386">
            <w:pPr>
              <w:jc w:val="center"/>
              <w:rPr>
                <w:rFonts w:ascii="Times New Roman" w:hAnsi="Times New Roman" w:cs="Times New Roman"/>
                <w:b/>
                <w:sz w:val="18"/>
                <w:szCs w:val="18"/>
              </w:rPr>
            </w:pPr>
            <w:r w:rsidRPr="007E6103">
              <w:rPr>
                <w:rFonts w:ascii="Times New Roman" w:hAnsi="Times New Roman" w:cs="Times New Roman"/>
                <w:b/>
                <w:sz w:val="18"/>
                <w:szCs w:val="18"/>
              </w:rPr>
              <w:t>Yeterlilik Alanı</w:t>
            </w:r>
          </w:p>
        </w:tc>
        <w:tc>
          <w:tcPr>
            <w:tcW w:w="2410" w:type="dxa"/>
          </w:tcPr>
          <w:p w14:paraId="518C74AE" w14:textId="77777777" w:rsidR="00D107F1" w:rsidRPr="007E6103" w:rsidRDefault="00D107F1" w:rsidP="001F5386">
            <w:pPr>
              <w:jc w:val="center"/>
              <w:rPr>
                <w:rFonts w:ascii="Times New Roman" w:hAnsi="Times New Roman" w:cs="Times New Roman"/>
                <w:b/>
                <w:sz w:val="18"/>
                <w:szCs w:val="18"/>
              </w:rPr>
            </w:pPr>
            <w:r w:rsidRPr="007E6103">
              <w:rPr>
                <w:rFonts w:ascii="Times New Roman" w:hAnsi="Times New Roman" w:cs="Times New Roman"/>
                <w:b/>
                <w:sz w:val="18"/>
                <w:szCs w:val="18"/>
              </w:rPr>
              <w:t>Yeterlilikler</w:t>
            </w:r>
          </w:p>
        </w:tc>
        <w:tc>
          <w:tcPr>
            <w:tcW w:w="3115" w:type="dxa"/>
          </w:tcPr>
          <w:p w14:paraId="14651F70" w14:textId="77777777" w:rsidR="00D107F1" w:rsidRPr="007E6103" w:rsidRDefault="00D107F1" w:rsidP="001F5386">
            <w:pPr>
              <w:jc w:val="center"/>
              <w:rPr>
                <w:rFonts w:ascii="Times New Roman" w:hAnsi="Times New Roman" w:cs="Times New Roman"/>
                <w:b/>
                <w:sz w:val="18"/>
                <w:szCs w:val="18"/>
              </w:rPr>
            </w:pPr>
            <w:r w:rsidRPr="007E6103">
              <w:rPr>
                <w:rFonts w:ascii="Times New Roman" w:hAnsi="Times New Roman" w:cs="Times New Roman"/>
                <w:b/>
                <w:sz w:val="18"/>
                <w:szCs w:val="18"/>
              </w:rPr>
              <w:t>Yeterlilik Göstergeleri</w:t>
            </w:r>
          </w:p>
        </w:tc>
      </w:tr>
      <w:tr w:rsidR="005A2836" w:rsidRPr="00D74998" w14:paraId="35646B15" w14:textId="77777777" w:rsidTr="005A2836">
        <w:trPr>
          <w:trHeight w:val="726"/>
        </w:trPr>
        <w:tc>
          <w:tcPr>
            <w:tcW w:w="1298" w:type="dxa"/>
            <w:vMerge w:val="restart"/>
          </w:tcPr>
          <w:p w14:paraId="2547F417" w14:textId="77777777" w:rsidR="00D107F1" w:rsidRPr="007E6103" w:rsidRDefault="00D107F1" w:rsidP="001F5386">
            <w:pPr>
              <w:jc w:val="both"/>
              <w:rPr>
                <w:rFonts w:ascii="Times New Roman" w:hAnsi="Times New Roman" w:cs="Times New Roman"/>
                <w:sz w:val="18"/>
                <w:szCs w:val="18"/>
              </w:rPr>
            </w:pPr>
          </w:p>
          <w:p w14:paraId="546BDFC9" w14:textId="77777777" w:rsidR="00D107F1" w:rsidRPr="007E6103" w:rsidRDefault="00D107F1" w:rsidP="001F5386">
            <w:pPr>
              <w:jc w:val="both"/>
              <w:rPr>
                <w:rFonts w:ascii="Times New Roman" w:hAnsi="Times New Roman" w:cs="Times New Roman"/>
                <w:sz w:val="18"/>
                <w:szCs w:val="18"/>
              </w:rPr>
            </w:pPr>
          </w:p>
          <w:p w14:paraId="4974FC28" w14:textId="77777777" w:rsidR="00D107F1" w:rsidRPr="007E6103" w:rsidRDefault="00D107F1" w:rsidP="001F5386">
            <w:pPr>
              <w:jc w:val="both"/>
              <w:rPr>
                <w:rFonts w:ascii="Times New Roman" w:hAnsi="Times New Roman" w:cs="Times New Roman"/>
                <w:sz w:val="18"/>
                <w:szCs w:val="18"/>
              </w:rPr>
            </w:pPr>
          </w:p>
          <w:p w14:paraId="27FA7814" w14:textId="77777777" w:rsidR="00D107F1" w:rsidRPr="007E6103" w:rsidRDefault="00D107F1" w:rsidP="001F5386">
            <w:pPr>
              <w:jc w:val="both"/>
              <w:rPr>
                <w:rFonts w:ascii="Times New Roman" w:hAnsi="Times New Roman" w:cs="Times New Roman"/>
                <w:sz w:val="18"/>
                <w:szCs w:val="18"/>
              </w:rPr>
            </w:pPr>
          </w:p>
          <w:p w14:paraId="397CE601" w14:textId="77777777" w:rsidR="00B252F1" w:rsidRDefault="00B252F1" w:rsidP="001F5386">
            <w:pPr>
              <w:jc w:val="both"/>
              <w:rPr>
                <w:rFonts w:ascii="Times New Roman" w:hAnsi="Times New Roman" w:cs="Times New Roman"/>
                <w:sz w:val="18"/>
                <w:szCs w:val="18"/>
              </w:rPr>
            </w:pPr>
          </w:p>
          <w:p w14:paraId="749CF814" w14:textId="77777777" w:rsidR="005A2836" w:rsidRPr="007E6103" w:rsidRDefault="005A2836" w:rsidP="001F5386">
            <w:pPr>
              <w:jc w:val="both"/>
              <w:rPr>
                <w:rFonts w:ascii="Times New Roman" w:hAnsi="Times New Roman" w:cs="Times New Roman"/>
                <w:sz w:val="18"/>
                <w:szCs w:val="18"/>
              </w:rPr>
            </w:pPr>
          </w:p>
          <w:p w14:paraId="079086F0" w14:textId="77777777" w:rsidR="00B252F1" w:rsidRPr="007E6103" w:rsidRDefault="00B252F1" w:rsidP="001F5386">
            <w:pPr>
              <w:jc w:val="both"/>
              <w:rPr>
                <w:rFonts w:ascii="Times New Roman" w:hAnsi="Times New Roman" w:cs="Times New Roman"/>
                <w:sz w:val="18"/>
                <w:szCs w:val="18"/>
              </w:rPr>
            </w:pPr>
          </w:p>
          <w:p w14:paraId="4E955F1B" w14:textId="77777777" w:rsidR="00B252F1" w:rsidRPr="007E6103" w:rsidRDefault="00B252F1" w:rsidP="001F5386">
            <w:pPr>
              <w:jc w:val="both"/>
              <w:rPr>
                <w:rFonts w:ascii="Times New Roman" w:hAnsi="Times New Roman" w:cs="Times New Roman"/>
                <w:sz w:val="18"/>
                <w:szCs w:val="18"/>
              </w:rPr>
            </w:pPr>
          </w:p>
          <w:p w14:paraId="65B08A30"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sz w:val="18"/>
                <w:szCs w:val="18"/>
              </w:rPr>
              <w:t>Problem Çözme</w:t>
            </w:r>
          </w:p>
          <w:p w14:paraId="40B23AFD"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sz w:val="18"/>
                <w:szCs w:val="18"/>
              </w:rPr>
              <w:t xml:space="preserve"> Ve</w:t>
            </w:r>
          </w:p>
          <w:p w14:paraId="108DD6CD"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sz w:val="18"/>
                <w:szCs w:val="18"/>
              </w:rPr>
              <w:t xml:space="preserve"> Değer Yaratma</w:t>
            </w:r>
          </w:p>
        </w:tc>
        <w:tc>
          <w:tcPr>
            <w:tcW w:w="1843" w:type="dxa"/>
          </w:tcPr>
          <w:p w14:paraId="536E784F" w14:textId="77777777" w:rsidR="00B252F1" w:rsidRPr="007E6103" w:rsidRDefault="00B252F1" w:rsidP="001F5386">
            <w:pPr>
              <w:jc w:val="center"/>
              <w:rPr>
                <w:rFonts w:ascii="Times New Roman" w:hAnsi="Times New Roman" w:cs="Times New Roman"/>
                <w:sz w:val="18"/>
                <w:szCs w:val="18"/>
              </w:rPr>
            </w:pPr>
          </w:p>
          <w:p w14:paraId="4E19EB18"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Mesleki Beceri</w:t>
            </w:r>
          </w:p>
        </w:tc>
        <w:tc>
          <w:tcPr>
            <w:tcW w:w="2410" w:type="dxa"/>
          </w:tcPr>
          <w:p w14:paraId="500A3EF2" w14:textId="77777777" w:rsidR="00B252F1" w:rsidRPr="007E6103" w:rsidRDefault="00B252F1" w:rsidP="001F5386">
            <w:pPr>
              <w:jc w:val="center"/>
              <w:rPr>
                <w:rFonts w:ascii="Times New Roman" w:hAnsi="Times New Roman" w:cs="Times New Roman"/>
                <w:sz w:val="18"/>
                <w:szCs w:val="18"/>
              </w:rPr>
            </w:pPr>
          </w:p>
          <w:p w14:paraId="29EBD79E"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Öğretme ve Öğrenme Sürecini Yönetme</w:t>
            </w:r>
          </w:p>
        </w:tc>
        <w:tc>
          <w:tcPr>
            <w:tcW w:w="3115" w:type="dxa"/>
          </w:tcPr>
          <w:p w14:paraId="4F3B6A28"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b/>
                <w:sz w:val="18"/>
                <w:szCs w:val="18"/>
              </w:rPr>
              <w:t>B3.9.</w:t>
            </w:r>
            <w:r w:rsidRPr="007E6103">
              <w:rPr>
                <w:rFonts w:ascii="Times New Roman" w:hAnsi="Times New Roman" w:cs="Times New Roman"/>
                <w:sz w:val="18"/>
                <w:szCs w:val="18"/>
              </w:rPr>
              <w:t>Öğretme ve öğrenme sürecinde bilgi ve iletişim teknolojilerini etkin olarak kullanır.</w:t>
            </w:r>
          </w:p>
        </w:tc>
      </w:tr>
      <w:tr w:rsidR="005A2836" w:rsidRPr="00D74998" w14:paraId="4716B3E9" w14:textId="77777777" w:rsidTr="005A2836">
        <w:trPr>
          <w:trHeight w:val="312"/>
        </w:trPr>
        <w:tc>
          <w:tcPr>
            <w:tcW w:w="1298" w:type="dxa"/>
            <w:vMerge/>
          </w:tcPr>
          <w:p w14:paraId="686CC357" w14:textId="77777777" w:rsidR="00D107F1" w:rsidRPr="007E6103" w:rsidRDefault="00D107F1" w:rsidP="001F5386">
            <w:pPr>
              <w:jc w:val="both"/>
              <w:rPr>
                <w:rFonts w:ascii="Times New Roman" w:hAnsi="Times New Roman" w:cs="Times New Roman"/>
                <w:sz w:val="18"/>
                <w:szCs w:val="18"/>
              </w:rPr>
            </w:pPr>
          </w:p>
        </w:tc>
        <w:tc>
          <w:tcPr>
            <w:tcW w:w="1843" w:type="dxa"/>
            <w:vMerge w:val="restart"/>
          </w:tcPr>
          <w:p w14:paraId="2F8EE215" w14:textId="77777777" w:rsidR="00D107F1" w:rsidRPr="007E6103" w:rsidRDefault="00D107F1" w:rsidP="001F5386">
            <w:pPr>
              <w:jc w:val="center"/>
              <w:rPr>
                <w:rFonts w:ascii="Times New Roman" w:hAnsi="Times New Roman" w:cs="Times New Roman"/>
                <w:sz w:val="18"/>
                <w:szCs w:val="18"/>
              </w:rPr>
            </w:pPr>
          </w:p>
          <w:p w14:paraId="178414AD" w14:textId="77777777" w:rsidR="00D107F1" w:rsidRPr="007E6103" w:rsidRDefault="00D107F1" w:rsidP="001F5386">
            <w:pPr>
              <w:jc w:val="center"/>
              <w:rPr>
                <w:rFonts w:ascii="Times New Roman" w:hAnsi="Times New Roman" w:cs="Times New Roman"/>
                <w:sz w:val="18"/>
                <w:szCs w:val="18"/>
              </w:rPr>
            </w:pPr>
          </w:p>
          <w:p w14:paraId="4119EA8B" w14:textId="77777777" w:rsidR="00D107F1" w:rsidRPr="007E6103" w:rsidRDefault="00D107F1" w:rsidP="001F5386">
            <w:pPr>
              <w:jc w:val="center"/>
              <w:rPr>
                <w:rFonts w:ascii="Times New Roman" w:hAnsi="Times New Roman" w:cs="Times New Roman"/>
                <w:sz w:val="18"/>
                <w:szCs w:val="18"/>
              </w:rPr>
            </w:pPr>
          </w:p>
          <w:p w14:paraId="1A47AB18" w14:textId="77777777" w:rsidR="00D107F1" w:rsidRPr="007E6103" w:rsidRDefault="00D107F1" w:rsidP="001F5386">
            <w:pPr>
              <w:jc w:val="center"/>
              <w:rPr>
                <w:rFonts w:ascii="Times New Roman" w:hAnsi="Times New Roman" w:cs="Times New Roman"/>
                <w:sz w:val="18"/>
                <w:szCs w:val="18"/>
              </w:rPr>
            </w:pPr>
          </w:p>
          <w:p w14:paraId="4A7B6DF7" w14:textId="77777777" w:rsidR="00D107F1" w:rsidRPr="007E6103" w:rsidRDefault="00D107F1" w:rsidP="001F5386">
            <w:pPr>
              <w:jc w:val="center"/>
              <w:rPr>
                <w:rFonts w:ascii="Times New Roman" w:hAnsi="Times New Roman" w:cs="Times New Roman"/>
                <w:sz w:val="18"/>
                <w:szCs w:val="18"/>
              </w:rPr>
            </w:pPr>
          </w:p>
          <w:p w14:paraId="55A7699D" w14:textId="77777777" w:rsidR="00D107F1" w:rsidRPr="007E6103" w:rsidRDefault="00D107F1" w:rsidP="001F5386">
            <w:pPr>
              <w:jc w:val="center"/>
              <w:rPr>
                <w:rFonts w:ascii="Times New Roman" w:hAnsi="Times New Roman" w:cs="Times New Roman"/>
                <w:sz w:val="18"/>
                <w:szCs w:val="18"/>
              </w:rPr>
            </w:pPr>
          </w:p>
          <w:p w14:paraId="0AA25C58" w14:textId="77777777" w:rsidR="00B252F1" w:rsidRPr="007E6103" w:rsidRDefault="00B252F1" w:rsidP="001F5386">
            <w:pPr>
              <w:jc w:val="center"/>
              <w:rPr>
                <w:rFonts w:ascii="Times New Roman" w:hAnsi="Times New Roman" w:cs="Times New Roman"/>
                <w:sz w:val="18"/>
                <w:szCs w:val="18"/>
              </w:rPr>
            </w:pPr>
          </w:p>
          <w:p w14:paraId="128B8640" w14:textId="4A05AE63"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Tutum</w:t>
            </w:r>
          </w:p>
          <w:p w14:paraId="0DAA1367" w14:textId="56FFE74D" w:rsidR="00D107F1" w:rsidRPr="007E6103" w:rsidRDefault="00D107F1" w:rsidP="001F5386">
            <w:pPr>
              <w:jc w:val="center"/>
              <w:rPr>
                <w:rFonts w:ascii="Times New Roman" w:hAnsi="Times New Roman" w:cs="Times New Roman"/>
                <w:sz w:val="18"/>
                <w:szCs w:val="18"/>
              </w:rPr>
            </w:pPr>
            <w:proofErr w:type="gramStart"/>
            <w:r w:rsidRPr="007E6103">
              <w:rPr>
                <w:rFonts w:ascii="Times New Roman" w:hAnsi="Times New Roman" w:cs="Times New Roman"/>
                <w:sz w:val="18"/>
                <w:szCs w:val="18"/>
              </w:rPr>
              <w:t>ve</w:t>
            </w:r>
            <w:proofErr w:type="gramEnd"/>
          </w:p>
          <w:p w14:paraId="50B71B34"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Değerler</w:t>
            </w:r>
          </w:p>
        </w:tc>
        <w:tc>
          <w:tcPr>
            <w:tcW w:w="2410" w:type="dxa"/>
          </w:tcPr>
          <w:p w14:paraId="73367138" w14:textId="77777777" w:rsidR="00B252F1" w:rsidRPr="007E6103" w:rsidRDefault="00B252F1" w:rsidP="001F5386">
            <w:pPr>
              <w:jc w:val="center"/>
              <w:rPr>
                <w:rFonts w:ascii="Times New Roman" w:hAnsi="Times New Roman" w:cs="Times New Roman"/>
                <w:sz w:val="18"/>
                <w:szCs w:val="18"/>
              </w:rPr>
            </w:pPr>
          </w:p>
          <w:p w14:paraId="1B9B69FE"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Öğrenciye Yaklaşım</w:t>
            </w:r>
          </w:p>
        </w:tc>
        <w:tc>
          <w:tcPr>
            <w:tcW w:w="3115" w:type="dxa"/>
          </w:tcPr>
          <w:p w14:paraId="343DEF6B" w14:textId="77777777" w:rsidR="00D107F1" w:rsidRPr="007E6103" w:rsidRDefault="00D107F1" w:rsidP="001F5386">
            <w:pPr>
              <w:jc w:val="both"/>
              <w:rPr>
                <w:rFonts w:ascii="Times New Roman" w:hAnsi="Times New Roman" w:cs="Times New Roman"/>
                <w:b/>
                <w:sz w:val="18"/>
                <w:szCs w:val="18"/>
              </w:rPr>
            </w:pPr>
            <w:r w:rsidRPr="007E6103">
              <w:rPr>
                <w:rFonts w:ascii="Times New Roman" w:hAnsi="Times New Roman" w:cs="Times New Roman"/>
                <w:b/>
                <w:sz w:val="18"/>
                <w:szCs w:val="18"/>
              </w:rPr>
              <w:t xml:space="preserve">C2.3. </w:t>
            </w:r>
            <w:r w:rsidRPr="007E6103">
              <w:rPr>
                <w:rFonts w:ascii="Times New Roman" w:hAnsi="Times New Roman" w:cs="Times New Roman"/>
                <w:sz w:val="18"/>
                <w:szCs w:val="18"/>
              </w:rPr>
              <w:t>Öğrencilerin kişisel gelişimini ve geleceğini planlamalarında rehberlik yapar.</w:t>
            </w:r>
          </w:p>
        </w:tc>
      </w:tr>
      <w:tr w:rsidR="005A2836" w:rsidRPr="00D74998" w14:paraId="2773AA60" w14:textId="77777777" w:rsidTr="005A2836">
        <w:trPr>
          <w:trHeight w:val="312"/>
        </w:trPr>
        <w:tc>
          <w:tcPr>
            <w:tcW w:w="1298" w:type="dxa"/>
            <w:vMerge/>
          </w:tcPr>
          <w:p w14:paraId="4D00DBE4"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3500A966" w14:textId="77777777" w:rsidR="00D107F1" w:rsidRPr="007E6103" w:rsidRDefault="00D107F1" w:rsidP="001F5386">
            <w:pPr>
              <w:jc w:val="center"/>
              <w:rPr>
                <w:rFonts w:ascii="Times New Roman" w:hAnsi="Times New Roman" w:cs="Times New Roman"/>
                <w:sz w:val="18"/>
                <w:szCs w:val="18"/>
              </w:rPr>
            </w:pPr>
          </w:p>
        </w:tc>
        <w:tc>
          <w:tcPr>
            <w:tcW w:w="2410" w:type="dxa"/>
            <w:vMerge w:val="restart"/>
          </w:tcPr>
          <w:p w14:paraId="48F190D1" w14:textId="77777777" w:rsidR="00D107F1" w:rsidRPr="007E6103" w:rsidRDefault="00D107F1" w:rsidP="001F5386">
            <w:pPr>
              <w:jc w:val="center"/>
              <w:rPr>
                <w:rFonts w:ascii="Times New Roman" w:hAnsi="Times New Roman" w:cs="Times New Roman"/>
                <w:sz w:val="18"/>
                <w:szCs w:val="18"/>
              </w:rPr>
            </w:pPr>
          </w:p>
          <w:p w14:paraId="764D832E" w14:textId="77777777" w:rsidR="00D107F1" w:rsidRPr="007E6103" w:rsidRDefault="00D107F1" w:rsidP="001F5386">
            <w:pPr>
              <w:jc w:val="center"/>
              <w:rPr>
                <w:rFonts w:ascii="Times New Roman" w:hAnsi="Times New Roman" w:cs="Times New Roman"/>
                <w:sz w:val="18"/>
                <w:szCs w:val="18"/>
              </w:rPr>
            </w:pPr>
          </w:p>
          <w:p w14:paraId="16AE7313"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 xml:space="preserve">İletişim ve </w:t>
            </w:r>
            <w:proofErr w:type="gramStart"/>
            <w:r w:rsidRPr="007E6103">
              <w:rPr>
                <w:rFonts w:ascii="Times New Roman" w:hAnsi="Times New Roman" w:cs="Times New Roman"/>
                <w:sz w:val="18"/>
                <w:szCs w:val="18"/>
              </w:rPr>
              <w:t>İşbirliği</w:t>
            </w:r>
            <w:proofErr w:type="gramEnd"/>
          </w:p>
        </w:tc>
        <w:tc>
          <w:tcPr>
            <w:tcW w:w="3115" w:type="dxa"/>
          </w:tcPr>
          <w:p w14:paraId="3D816104" w14:textId="13C6CAAB" w:rsidR="00D107F1" w:rsidRPr="007E6103" w:rsidRDefault="00D107F1" w:rsidP="001F5386">
            <w:pPr>
              <w:jc w:val="both"/>
              <w:rPr>
                <w:rFonts w:ascii="Times New Roman" w:hAnsi="Times New Roman" w:cs="Times New Roman"/>
                <w:b/>
                <w:sz w:val="18"/>
                <w:szCs w:val="18"/>
              </w:rPr>
            </w:pPr>
            <w:r w:rsidRPr="007E6103">
              <w:rPr>
                <w:rFonts w:ascii="Times New Roman" w:hAnsi="Times New Roman" w:cs="Times New Roman"/>
                <w:b/>
                <w:sz w:val="18"/>
                <w:szCs w:val="18"/>
              </w:rPr>
              <w:t>C3.2</w:t>
            </w:r>
            <w:r w:rsidRPr="007E6103">
              <w:rPr>
                <w:rFonts w:ascii="Times New Roman" w:hAnsi="Times New Roman" w:cs="Times New Roman"/>
                <w:sz w:val="18"/>
                <w:szCs w:val="18"/>
              </w:rPr>
              <w:t xml:space="preserve"> Etkili iletişim yöntem ve tekniklerini kullanmaya özen gösterir.</w:t>
            </w:r>
            <w:r w:rsidRPr="007E6103">
              <w:rPr>
                <w:rFonts w:ascii="Times New Roman" w:hAnsi="Times New Roman" w:cs="Times New Roman"/>
                <w:b/>
                <w:sz w:val="18"/>
                <w:szCs w:val="18"/>
              </w:rPr>
              <w:t xml:space="preserve"> </w:t>
            </w:r>
          </w:p>
        </w:tc>
      </w:tr>
      <w:tr w:rsidR="005A2836" w:rsidRPr="00D74998" w14:paraId="5F5898D4" w14:textId="77777777" w:rsidTr="005A2836">
        <w:trPr>
          <w:trHeight w:val="312"/>
        </w:trPr>
        <w:tc>
          <w:tcPr>
            <w:tcW w:w="1298" w:type="dxa"/>
            <w:vMerge/>
          </w:tcPr>
          <w:p w14:paraId="1B5BE923"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300BA966" w14:textId="77777777" w:rsidR="00D107F1" w:rsidRPr="007E6103" w:rsidRDefault="00D107F1" w:rsidP="001F5386">
            <w:pPr>
              <w:jc w:val="center"/>
              <w:rPr>
                <w:rFonts w:ascii="Times New Roman" w:hAnsi="Times New Roman" w:cs="Times New Roman"/>
                <w:sz w:val="18"/>
                <w:szCs w:val="18"/>
              </w:rPr>
            </w:pPr>
          </w:p>
        </w:tc>
        <w:tc>
          <w:tcPr>
            <w:tcW w:w="2410" w:type="dxa"/>
            <w:vMerge/>
          </w:tcPr>
          <w:p w14:paraId="4A6E850C" w14:textId="77777777" w:rsidR="00D107F1" w:rsidRPr="007E6103" w:rsidRDefault="00D107F1" w:rsidP="001F5386">
            <w:pPr>
              <w:jc w:val="center"/>
              <w:rPr>
                <w:rFonts w:ascii="Times New Roman" w:hAnsi="Times New Roman" w:cs="Times New Roman"/>
                <w:sz w:val="18"/>
                <w:szCs w:val="18"/>
              </w:rPr>
            </w:pPr>
          </w:p>
        </w:tc>
        <w:tc>
          <w:tcPr>
            <w:tcW w:w="3115" w:type="dxa"/>
          </w:tcPr>
          <w:p w14:paraId="0CF2F2C8"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b/>
                <w:sz w:val="18"/>
                <w:szCs w:val="18"/>
              </w:rPr>
              <w:t>C3.5.</w:t>
            </w:r>
            <w:r w:rsidRPr="007E6103">
              <w:rPr>
                <w:rFonts w:ascii="Times New Roman" w:hAnsi="Times New Roman" w:cs="Times New Roman"/>
                <w:sz w:val="18"/>
                <w:szCs w:val="18"/>
              </w:rPr>
              <w:t xml:space="preserve"> Eğitim öğretim faaliyetlerinde ailelerle </w:t>
            </w:r>
            <w:proofErr w:type="gramStart"/>
            <w:r w:rsidRPr="007E6103">
              <w:rPr>
                <w:rFonts w:ascii="Times New Roman" w:hAnsi="Times New Roman" w:cs="Times New Roman"/>
                <w:sz w:val="18"/>
                <w:szCs w:val="18"/>
              </w:rPr>
              <w:t>işbirliği</w:t>
            </w:r>
            <w:proofErr w:type="gramEnd"/>
            <w:r w:rsidRPr="007E6103">
              <w:rPr>
                <w:rFonts w:ascii="Times New Roman" w:hAnsi="Times New Roman" w:cs="Times New Roman"/>
                <w:sz w:val="18"/>
                <w:szCs w:val="18"/>
              </w:rPr>
              <w:t xml:space="preserve"> yapar.</w:t>
            </w:r>
          </w:p>
        </w:tc>
      </w:tr>
      <w:tr w:rsidR="005A2836" w:rsidRPr="00D74998" w14:paraId="0C1D531E" w14:textId="77777777" w:rsidTr="005A2836">
        <w:trPr>
          <w:trHeight w:val="312"/>
        </w:trPr>
        <w:tc>
          <w:tcPr>
            <w:tcW w:w="1298" w:type="dxa"/>
            <w:vMerge/>
          </w:tcPr>
          <w:p w14:paraId="64EBE35E"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487E6BA2" w14:textId="77777777" w:rsidR="00D107F1" w:rsidRPr="007E6103" w:rsidRDefault="00D107F1" w:rsidP="001F5386">
            <w:pPr>
              <w:jc w:val="center"/>
              <w:rPr>
                <w:rFonts w:ascii="Times New Roman" w:hAnsi="Times New Roman" w:cs="Times New Roman"/>
                <w:sz w:val="18"/>
                <w:szCs w:val="18"/>
              </w:rPr>
            </w:pPr>
          </w:p>
        </w:tc>
        <w:tc>
          <w:tcPr>
            <w:tcW w:w="2410" w:type="dxa"/>
            <w:vMerge/>
          </w:tcPr>
          <w:p w14:paraId="34F40191" w14:textId="77777777" w:rsidR="00D107F1" w:rsidRPr="007E6103" w:rsidRDefault="00D107F1" w:rsidP="001F5386">
            <w:pPr>
              <w:jc w:val="center"/>
              <w:rPr>
                <w:rFonts w:ascii="Times New Roman" w:hAnsi="Times New Roman" w:cs="Times New Roman"/>
                <w:sz w:val="18"/>
                <w:szCs w:val="18"/>
              </w:rPr>
            </w:pPr>
          </w:p>
        </w:tc>
        <w:tc>
          <w:tcPr>
            <w:tcW w:w="3115" w:type="dxa"/>
          </w:tcPr>
          <w:p w14:paraId="0FECD7BE"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b/>
                <w:sz w:val="18"/>
                <w:szCs w:val="18"/>
              </w:rPr>
              <w:t>C3.6.</w:t>
            </w:r>
            <w:r w:rsidRPr="007E6103">
              <w:rPr>
                <w:rFonts w:ascii="Times New Roman" w:hAnsi="Times New Roman" w:cs="Times New Roman"/>
                <w:sz w:val="18"/>
                <w:szCs w:val="18"/>
              </w:rPr>
              <w:t xml:space="preserve"> Okul gelişimine yönelik faaliyetlere aktif olarak katılır.</w:t>
            </w:r>
          </w:p>
        </w:tc>
      </w:tr>
      <w:tr w:rsidR="005A2836" w:rsidRPr="00D74998" w14:paraId="66BF5C11" w14:textId="77777777" w:rsidTr="005A2836">
        <w:trPr>
          <w:trHeight w:val="404"/>
        </w:trPr>
        <w:tc>
          <w:tcPr>
            <w:tcW w:w="1298" w:type="dxa"/>
            <w:vMerge/>
          </w:tcPr>
          <w:p w14:paraId="5C0A5720"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13BD4D6E" w14:textId="77777777" w:rsidR="00D107F1" w:rsidRPr="007E6103" w:rsidRDefault="00D107F1" w:rsidP="001F5386">
            <w:pPr>
              <w:jc w:val="center"/>
              <w:rPr>
                <w:rFonts w:ascii="Times New Roman" w:hAnsi="Times New Roman" w:cs="Times New Roman"/>
                <w:sz w:val="18"/>
                <w:szCs w:val="18"/>
              </w:rPr>
            </w:pPr>
          </w:p>
        </w:tc>
        <w:tc>
          <w:tcPr>
            <w:tcW w:w="2410" w:type="dxa"/>
            <w:vMerge w:val="restart"/>
          </w:tcPr>
          <w:p w14:paraId="60503087" w14:textId="77777777" w:rsidR="00D107F1" w:rsidRPr="007E6103" w:rsidRDefault="00D107F1" w:rsidP="001F5386">
            <w:pPr>
              <w:jc w:val="center"/>
              <w:rPr>
                <w:rFonts w:ascii="Times New Roman" w:hAnsi="Times New Roman" w:cs="Times New Roman"/>
                <w:sz w:val="18"/>
                <w:szCs w:val="18"/>
              </w:rPr>
            </w:pPr>
          </w:p>
          <w:p w14:paraId="7F629463" w14:textId="77777777" w:rsidR="00D107F1" w:rsidRPr="007E6103" w:rsidRDefault="00D107F1" w:rsidP="001F5386">
            <w:pPr>
              <w:jc w:val="center"/>
              <w:rPr>
                <w:rFonts w:ascii="Times New Roman" w:hAnsi="Times New Roman" w:cs="Times New Roman"/>
                <w:sz w:val="18"/>
                <w:szCs w:val="18"/>
              </w:rPr>
            </w:pPr>
          </w:p>
          <w:p w14:paraId="28D100BD" w14:textId="77777777" w:rsidR="00B252F1" w:rsidRPr="007E6103" w:rsidRDefault="00B252F1" w:rsidP="001F5386">
            <w:pPr>
              <w:jc w:val="center"/>
              <w:rPr>
                <w:rFonts w:ascii="Times New Roman" w:hAnsi="Times New Roman" w:cs="Times New Roman"/>
                <w:sz w:val="18"/>
                <w:szCs w:val="18"/>
              </w:rPr>
            </w:pPr>
          </w:p>
          <w:p w14:paraId="751629F3" w14:textId="77777777" w:rsidR="00B252F1" w:rsidRPr="007E6103" w:rsidRDefault="00B252F1" w:rsidP="001F5386">
            <w:pPr>
              <w:jc w:val="center"/>
              <w:rPr>
                <w:rFonts w:ascii="Times New Roman" w:hAnsi="Times New Roman" w:cs="Times New Roman"/>
                <w:sz w:val="18"/>
                <w:szCs w:val="18"/>
              </w:rPr>
            </w:pPr>
          </w:p>
          <w:p w14:paraId="13E81DDC" w14:textId="77777777" w:rsidR="00D107F1" w:rsidRPr="007E6103" w:rsidRDefault="00D107F1" w:rsidP="001F5386">
            <w:pPr>
              <w:jc w:val="center"/>
              <w:rPr>
                <w:rFonts w:ascii="Times New Roman" w:hAnsi="Times New Roman" w:cs="Times New Roman"/>
                <w:sz w:val="18"/>
                <w:szCs w:val="18"/>
              </w:rPr>
            </w:pPr>
            <w:r w:rsidRPr="007E6103">
              <w:rPr>
                <w:rFonts w:ascii="Times New Roman" w:hAnsi="Times New Roman" w:cs="Times New Roman"/>
                <w:sz w:val="18"/>
                <w:szCs w:val="18"/>
              </w:rPr>
              <w:t>Kişisel ve Mesleki Gelişim</w:t>
            </w:r>
          </w:p>
        </w:tc>
        <w:tc>
          <w:tcPr>
            <w:tcW w:w="3115" w:type="dxa"/>
          </w:tcPr>
          <w:p w14:paraId="4ACE487A" w14:textId="77777777" w:rsidR="00D107F1" w:rsidRPr="007E6103" w:rsidRDefault="00D107F1" w:rsidP="001F5386">
            <w:pPr>
              <w:jc w:val="both"/>
              <w:rPr>
                <w:rFonts w:ascii="Times New Roman" w:hAnsi="Times New Roman" w:cs="Times New Roman"/>
                <w:sz w:val="18"/>
                <w:szCs w:val="18"/>
              </w:rPr>
            </w:pPr>
            <w:r w:rsidRPr="007E6103">
              <w:rPr>
                <w:rFonts w:ascii="Times New Roman" w:hAnsi="Times New Roman" w:cs="Times New Roman"/>
                <w:b/>
                <w:sz w:val="18"/>
                <w:szCs w:val="18"/>
              </w:rPr>
              <w:t>C4.2</w:t>
            </w:r>
            <w:r w:rsidRPr="007E6103">
              <w:rPr>
                <w:rFonts w:ascii="Times New Roman" w:hAnsi="Times New Roman" w:cs="Times New Roman"/>
                <w:sz w:val="18"/>
                <w:szCs w:val="18"/>
              </w:rPr>
              <w:t xml:space="preserve"> Paydaşlarından gelen görüş ve önerilerden de yararlanarak öz değerlendirme yapar. </w:t>
            </w:r>
          </w:p>
        </w:tc>
      </w:tr>
      <w:tr w:rsidR="005A2836" w:rsidRPr="00D74998" w14:paraId="5F402F99" w14:textId="77777777" w:rsidTr="005A2836">
        <w:trPr>
          <w:trHeight w:val="613"/>
        </w:trPr>
        <w:tc>
          <w:tcPr>
            <w:tcW w:w="1298" w:type="dxa"/>
            <w:vMerge/>
          </w:tcPr>
          <w:p w14:paraId="563BD9A8"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5119E7EF" w14:textId="77777777" w:rsidR="00D107F1" w:rsidRPr="007E6103" w:rsidRDefault="00D107F1" w:rsidP="001F5386">
            <w:pPr>
              <w:jc w:val="both"/>
              <w:rPr>
                <w:rFonts w:ascii="Times New Roman" w:hAnsi="Times New Roman" w:cs="Times New Roman"/>
                <w:sz w:val="18"/>
                <w:szCs w:val="18"/>
              </w:rPr>
            </w:pPr>
          </w:p>
        </w:tc>
        <w:tc>
          <w:tcPr>
            <w:tcW w:w="2410" w:type="dxa"/>
            <w:vMerge/>
          </w:tcPr>
          <w:p w14:paraId="69E396DC" w14:textId="77777777" w:rsidR="00D107F1" w:rsidRPr="007E6103" w:rsidRDefault="00D107F1" w:rsidP="001F5386">
            <w:pPr>
              <w:jc w:val="both"/>
              <w:rPr>
                <w:rFonts w:ascii="Times New Roman" w:hAnsi="Times New Roman" w:cs="Times New Roman"/>
                <w:sz w:val="18"/>
                <w:szCs w:val="18"/>
              </w:rPr>
            </w:pPr>
          </w:p>
        </w:tc>
        <w:tc>
          <w:tcPr>
            <w:tcW w:w="3115" w:type="dxa"/>
          </w:tcPr>
          <w:p w14:paraId="5B1F6A5C" w14:textId="77777777" w:rsidR="00D107F1" w:rsidRPr="007E6103" w:rsidRDefault="00D107F1" w:rsidP="001F5386">
            <w:pPr>
              <w:jc w:val="both"/>
              <w:rPr>
                <w:rFonts w:ascii="Times New Roman" w:hAnsi="Times New Roman" w:cs="Times New Roman"/>
                <w:b/>
                <w:sz w:val="18"/>
                <w:szCs w:val="18"/>
              </w:rPr>
            </w:pPr>
            <w:r w:rsidRPr="007E6103">
              <w:rPr>
                <w:rFonts w:ascii="Times New Roman" w:hAnsi="Times New Roman" w:cs="Times New Roman"/>
                <w:b/>
                <w:sz w:val="18"/>
                <w:szCs w:val="18"/>
              </w:rPr>
              <w:t>C4.3.</w:t>
            </w:r>
            <w:r w:rsidRPr="007E6103">
              <w:rPr>
                <w:rFonts w:ascii="Times New Roman" w:hAnsi="Times New Roman" w:cs="Times New Roman"/>
                <w:sz w:val="18"/>
                <w:szCs w:val="18"/>
              </w:rPr>
              <w:t xml:space="preserve"> Kişisel ve mesleki yönden kendisini geliştirmeye yönelik faaliyetlerde bulunur.</w:t>
            </w:r>
          </w:p>
        </w:tc>
      </w:tr>
      <w:tr w:rsidR="005A2836" w:rsidRPr="00D74998" w14:paraId="04C5B933" w14:textId="77777777" w:rsidTr="005A2836">
        <w:trPr>
          <w:trHeight w:val="404"/>
        </w:trPr>
        <w:tc>
          <w:tcPr>
            <w:tcW w:w="1298" w:type="dxa"/>
            <w:vMerge/>
          </w:tcPr>
          <w:p w14:paraId="3C6EFB2A"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08A65A65" w14:textId="77777777" w:rsidR="00D107F1" w:rsidRPr="007E6103" w:rsidRDefault="00D107F1" w:rsidP="001F5386">
            <w:pPr>
              <w:jc w:val="both"/>
              <w:rPr>
                <w:rFonts w:ascii="Times New Roman" w:hAnsi="Times New Roman" w:cs="Times New Roman"/>
                <w:sz w:val="18"/>
                <w:szCs w:val="18"/>
              </w:rPr>
            </w:pPr>
          </w:p>
        </w:tc>
        <w:tc>
          <w:tcPr>
            <w:tcW w:w="2410" w:type="dxa"/>
            <w:vMerge/>
          </w:tcPr>
          <w:p w14:paraId="70E689E3" w14:textId="77777777" w:rsidR="00D107F1" w:rsidRPr="007E6103" w:rsidRDefault="00D107F1" w:rsidP="001F5386">
            <w:pPr>
              <w:jc w:val="both"/>
              <w:rPr>
                <w:rFonts w:ascii="Times New Roman" w:hAnsi="Times New Roman" w:cs="Times New Roman"/>
                <w:sz w:val="18"/>
                <w:szCs w:val="18"/>
              </w:rPr>
            </w:pPr>
          </w:p>
        </w:tc>
        <w:tc>
          <w:tcPr>
            <w:tcW w:w="3115" w:type="dxa"/>
          </w:tcPr>
          <w:p w14:paraId="5744C851" w14:textId="77777777" w:rsidR="00D107F1" w:rsidRPr="007E6103" w:rsidRDefault="00D107F1" w:rsidP="001F5386">
            <w:pPr>
              <w:jc w:val="both"/>
              <w:rPr>
                <w:rFonts w:ascii="Times New Roman" w:hAnsi="Times New Roman" w:cs="Times New Roman"/>
                <w:b/>
                <w:sz w:val="18"/>
                <w:szCs w:val="18"/>
              </w:rPr>
            </w:pPr>
            <w:r w:rsidRPr="007E6103">
              <w:rPr>
                <w:rFonts w:ascii="Times New Roman" w:hAnsi="Times New Roman" w:cs="Times New Roman"/>
                <w:b/>
                <w:sz w:val="18"/>
                <w:szCs w:val="18"/>
              </w:rPr>
              <w:t xml:space="preserve">C4.4 </w:t>
            </w:r>
            <w:r w:rsidRPr="007E6103">
              <w:rPr>
                <w:rFonts w:ascii="Times New Roman" w:hAnsi="Times New Roman" w:cs="Times New Roman"/>
                <w:sz w:val="18"/>
                <w:szCs w:val="18"/>
              </w:rPr>
              <w:t>Kişisel bakımına ve sağlığına özen gösterir.</w:t>
            </w:r>
            <w:r w:rsidRPr="007E6103">
              <w:rPr>
                <w:rFonts w:ascii="Times New Roman" w:hAnsi="Times New Roman" w:cs="Times New Roman"/>
                <w:b/>
                <w:sz w:val="18"/>
                <w:szCs w:val="18"/>
              </w:rPr>
              <w:t xml:space="preserve"> </w:t>
            </w:r>
          </w:p>
        </w:tc>
      </w:tr>
      <w:tr w:rsidR="005A2836" w14:paraId="402D6A12" w14:textId="77777777" w:rsidTr="005A2836">
        <w:trPr>
          <w:trHeight w:val="404"/>
        </w:trPr>
        <w:tc>
          <w:tcPr>
            <w:tcW w:w="1298" w:type="dxa"/>
            <w:vMerge/>
          </w:tcPr>
          <w:p w14:paraId="305E90FA" w14:textId="77777777" w:rsidR="00D107F1" w:rsidRPr="007E6103" w:rsidRDefault="00D107F1" w:rsidP="001F5386">
            <w:pPr>
              <w:jc w:val="both"/>
              <w:rPr>
                <w:rFonts w:ascii="Times New Roman" w:hAnsi="Times New Roman" w:cs="Times New Roman"/>
                <w:sz w:val="18"/>
                <w:szCs w:val="18"/>
              </w:rPr>
            </w:pPr>
          </w:p>
        </w:tc>
        <w:tc>
          <w:tcPr>
            <w:tcW w:w="1843" w:type="dxa"/>
            <w:vMerge/>
          </w:tcPr>
          <w:p w14:paraId="36EC8A2F" w14:textId="77777777" w:rsidR="00D107F1" w:rsidRPr="007E6103" w:rsidRDefault="00D107F1" w:rsidP="001F5386">
            <w:pPr>
              <w:jc w:val="both"/>
              <w:rPr>
                <w:rFonts w:ascii="Times New Roman" w:hAnsi="Times New Roman" w:cs="Times New Roman"/>
                <w:sz w:val="18"/>
                <w:szCs w:val="18"/>
              </w:rPr>
            </w:pPr>
          </w:p>
        </w:tc>
        <w:tc>
          <w:tcPr>
            <w:tcW w:w="2410" w:type="dxa"/>
            <w:vMerge/>
          </w:tcPr>
          <w:p w14:paraId="2B7DEBDE" w14:textId="77777777" w:rsidR="00D107F1" w:rsidRPr="007E6103" w:rsidRDefault="00D107F1" w:rsidP="001F5386">
            <w:pPr>
              <w:jc w:val="both"/>
              <w:rPr>
                <w:rFonts w:ascii="Times New Roman" w:hAnsi="Times New Roman" w:cs="Times New Roman"/>
                <w:sz w:val="18"/>
                <w:szCs w:val="18"/>
              </w:rPr>
            </w:pPr>
          </w:p>
        </w:tc>
        <w:tc>
          <w:tcPr>
            <w:tcW w:w="3115" w:type="dxa"/>
          </w:tcPr>
          <w:p w14:paraId="18CE5F5E" w14:textId="77777777" w:rsidR="00D107F1" w:rsidRPr="007E6103" w:rsidRDefault="00D107F1" w:rsidP="001F5386">
            <w:pPr>
              <w:jc w:val="both"/>
              <w:rPr>
                <w:rFonts w:ascii="Times New Roman" w:hAnsi="Times New Roman" w:cs="Times New Roman"/>
                <w:b/>
                <w:sz w:val="18"/>
                <w:szCs w:val="18"/>
              </w:rPr>
            </w:pPr>
            <w:r w:rsidRPr="007E6103">
              <w:rPr>
                <w:rFonts w:ascii="Times New Roman" w:hAnsi="Times New Roman" w:cs="Times New Roman"/>
                <w:b/>
                <w:sz w:val="18"/>
                <w:szCs w:val="18"/>
              </w:rPr>
              <w:t xml:space="preserve">C4.5 </w:t>
            </w:r>
            <w:r w:rsidRPr="007E6103">
              <w:rPr>
                <w:rFonts w:ascii="Times New Roman" w:hAnsi="Times New Roman" w:cs="Times New Roman"/>
                <w:sz w:val="18"/>
                <w:szCs w:val="18"/>
              </w:rPr>
              <w:t>Kültürel ve sanatsal etkinliklere katılır.</w:t>
            </w:r>
          </w:p>
        </w:tc>
      </w:tr>
    </w:tbl>
    <w:p w14:paraId="43DEF9DD" w14:textId="77777777" w:rsidR="00093112" w:rsidRDefault="00093112" w:rsidP="001F5386">
      <w:pPr>
        <w:jc w:val="both"/>
        <w:rPr>
          <w:rFonts w:ascii="Times New Roman" w:hAnsi="Times New Roman" w:cs="Times New Roman"/>
          <w:color w:val="000000" w:themeColor="text1"/>
        </w:rPr>
      </w:pPr>
    </w:p>
    <w:p w14:paraId="0F4765B0" w14:textId="08F189E3" w:rsidR="005A2836" w:rsidRDefault="007E6103" w:rsidP="001F5386">
      <w:pPr>
        <w:jc w:val="both"/>
        <w:rPr>
          <w:rFonts w:ascii="Times New Roman" w:hAnsi="Times New Roman" w:cs="Times New Roman"/>
          <w:color w:val="000000" w:themeColor="text1"/>
        </w:rPr>
      </w:pPr>
      <w:r>
        <w:rPr>
          <w:rFonts w:ascii="Times New Roman" w:hAnsi="Times New Roman" w:cs="Times New Roman"/>
          <w:color w:val="000000" w:themeColor="text1"/>
        </w:rPr>
        <w:t>Tablo 2 incelendiğinde ö</w:t>
      </w:r>
      <w:r w:rsidR="004114CD">
        <w:rPr>
          <w:rFonts w:ascii="Times New Roman" w:hAnsi="Times New Roman" w:cs="Times New Roman"/>
          <w:color w:val="000000" w:themeColor="text1"/>
        </w:rPr>
        <w:t>ğretmenlik mesleği g</w:t>
      </w:r>
      <w:r w:rsidR="00254377">
        <w:rPr>
          <w:rFonts w:ascii="Times New Roman" w:hAnsi="Times New Roman" w:cs="Times New Roman"/>
          <w:color w:val="000000" w:themeColor="text1"/>
        </w:rPr>
        <w:t xml:space="preserve">enel yeterlilikleri </w:t>
      </w:r>
      <w:r w:rsidR="007E592B">
        <w:rPr>
          <w:rFonts w:ascii="Times New Roman" w:hAnsi="Times New Roman" w:cs="Times New Roman"/>
          <w:color w:val="000000" w:themeColor="text1"/>
        </w:rPr>
        <w:t>çerçevesinde</w:t>
      </w:r>
      <w:r w:rsidR="00254377">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Mesleki</w:t>
      </w:r>
      <w:r w:rsidR="004114CD">
        <w:rPr>
          <w:rFonts w:ascii="Times New Roman" w:hAnsi="Times New Roman" w:cs="Times New Roman"/>
          <w:color w:val="000000" w:themeColor="text1"/>
        </w:rPr>
        <w:t xml:space="preserve"> Beceri</w:t>
      </w:r>
      <w:r w:rsidR="0038721D">
        <w:rPr>
          <w:rFonts w:ascii="Times New Roman" w:hAnsi="Times New Roman" w:cs="Times New Roman"/>
          <w:color w:val="000000" w:themeColor="text1"/>
        </w:rPr>
        <w:t>’</w:t>
      </w:r>
      <w:r w:rsidR="004114CD">
        <w:rPr>
          <w:rFonts w:ascii="Times New Roman" w:hAnsi="Times New Roman" w:cs="Times New Roman"/>
          <w:color w:val="000000" w:themeColor="text1"/>
        </w:rPr>
        <w:t xml:space="preserve"> ile </w:t>
      </w:r>
      <w:r w:rsidR="0038721D">
        <w:rPr>
          <w:rFonts w:ascii="Times New Roman" w:hAnsi="Times New Roman" w:cs="Times New Roman"/>
          <w:color w:val="000000" w:themeColor="text1"/>
        </w:rPr>
        <w:t>‘</w:t>
      </w:r>
      <w:r w:rsidR="004114CD">
        <w:rPr>
          <w:rFonts w:ascii="Times New Roman" w:hAnsi="Times New Roman" w:cs="Times New Roman"/>
          <w:color w:val="000000" w:themeColor="text1"/>
        </w:rPr>
        <w:t>T</w:t>
      </w:r>
      <w:r w:rsidR="002B0950">
        <w:rPr>
          <w:rFonts w:ascii="Times New Roman" w:hAnsi="Times New Roman" w:cs="Times New Roman"/>
          <w:color w:val="000000" w:themeColor="text1"/>
        </w:rPr>
        <w:t>utum ve Değerler</w:t>
      </w:r>
      <w:r w:rsidR="0038721D">
        <w:rPr>
          <w:rFonts w:ascii="Times New Roman" w:hAnsi="Times New Roman" w:cs="Times New Roman"/>
          <w:color w:val="000000" w:themeColor="text1"/>
        </w:rPr>
        <w:t>’</w:t>
      </w:r>
      <w:r w:rsidR="002B0950">
        <w:rPr>
          <w:rFonts w:ascii="Times New Roman" w:hAnsi="Times New Roman" w:cs="Times New Roman"/>
          <w:color w:val="000000" w:themeColor="text1"/>
        </w:rPr>
        <w:t xml:space="preserve"> o</w:t>
      </w:r>
      <w:r w:rsidR="00254377">
        <w:rPr>
          <w:rFonts w:ascii="Times New Roman" w:hAnsi="Times New Roman" w:cs="Times New Roman"/>
          <w:color w:val="000000" w:themeColor="text1"/>
        </w:rPr>
        <w:t xml:space="preserve">lmak üzere iki yeterlilik alanı, Toplum 5.0’ın beraberinde getirdiği </w:t>
      </w:r>
      <w:r w:rsidR="0038721D">
        <w:rPr>
          <w:rFonts w:ascii="Times New Roman" w:hAnsi="Times New Roman" w:cs="Times New Roman"/>
          <w:color w:val="000000" w:themeColor="text1"/>
        </w:rPr>
        <w:t>‘</w:t>
      </w:r>
      <w:r w:rsidR="00254377">
        <w:rPr>
          <w:rFonts w:ascii="Times New Roman" w:hAnsi="Times New Roman" w:cs="Times New Roman"/>
          <w:color w:val="000000" w:themeColor="text1"/>
        </w:rPr>
        <w:t>Problem Çözme ve Değer Yaratma</w:t>
      </w:r>
      <w:r w:rsidR="0038721D">
        <w:rPr>
          <w:rFonts w:ascii="Times New Roman" w:hAnsi="Times New Roman" w:cs="Times New Roman"/>
          <w:color w:val="000000" w:themeColor="text1"/>
        </w:rPr>
        <w:t>’</w:t>
      </w:r>
      <w:r w:rsidR="00254377">
        <w:rPr>
          <w:rFonts w:ascii="Times New Roman" w:hAnsi="Times New Roman" w:cs="Times New Roman"/>
          <w:color w:val="000000" w:themeColor="text1"/>
        </w:rPr>
        <w:t xml:space="preserve"> </w:t>
      </w:r>
      <w:r w:rsidR="0038721D">
        <w:rPr>
          <w:rFonts w:ascii="Times New Roman" w:hAnsi="Times New Roman" w:cs="Times New Roman"/>
          <w:color w:val="000000" w:themeColor="text1"/>
        </w:rPr>
        <w:t>değişimine</w:t>
      </w:r>
      <w:r w:rsidR="00254377">
        <w:rPr>
          <w:rFonts w:ascii="Times New Roman" w:hAnsi="Times New Roman" w:cs="Times New Roman"/>
          <w:color w:val="000000" w:themeColor="text1"/>
        </w:rPr>
        <w:t xml:space="preserve"> paralellik göstermektedir.</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Mesleki Beceri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w:t>
      </w:r>
      <w:r w:rsidR="0038721D">
        <w:rPr>
          <w:rFonts w:ascii="Times New Roman" w:hAnsi="Times New Roman" w:cs="Times New Roman"/>
          <w:color w:val="000000" w:themeColor="text1"/>
        </w:rPr>
        <w:t>‘</w:t>
      </w:r>
      <w:r>
        <w:rPr>
          <w:rFonts w:ascii="Times New Roman" w:hAnsi="Times New Roman" w:cs="Times New Roman"/>
          <w:color w:val="000000" w:themeColor="text1"/>
        </w:rPr>
        <w:t>Öğrenme ve Öğretme Sürecini Yönetme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yeterliliğinde bir, </w:t>
      </w:r>
      <w:r w:rsidR="0038721D">
        <w:rPr>
          <w:rFonts w:ascii="Times New Roman" w:hAnsi="Times New Roman" w:cs="Times New Roman"/>
          <w:color w:val="000000" w:themeColor="text1"/>
        </w:rPr>
        <w:t>‘</w:t>
      </w:r>
      <w:r>
        <w:rPr>
          <w:rFonts w:ascii="Times New Roman" w:hAnsi="Times New Roman" w:cs="Times New Roman"/>
          <w:color w:val="000000" w:themeColor="text1"/>
        </w:rPr>
        <w:t>Tutum ve Değerler</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ise </w:t>
      </w:r>
      <w:r w:rsidR="0038721D">
        <w:rPr>
          <w:rFonts w:ascii="Times New Roman" w:hAnsi="Times New Roman" w:cs="Times New Roman"/>
          <w:color w:val="000000" w:themeColor="text1"/>
        </w:rPr>
        <w:t>‘</w:t>
      </w:r>
      <w:r>
        <w:rPr>
          <w:rFonts w:ascii="Times New Roman" w:hAnsi="Times New Roman" w:cs="Times New Roman"/>
          <w:color w:val="000000" w:themeColor="text1"/>
        </w:rPr>
        <w:t>Öğrenciye Yaklaşım</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İletişim ve </w:t>
      </w:r>
      <w:proofErr w:type="gramStart"/>
      <w:r>
        <w:rPr>
          <w:rFonts w:ascii="Times New Roman" w:hAnsi="Times New Roman" w:cs="Times New Roman"/>
          <w:color w:val="000000" w:themeColor="text1"/>
        </w:rPr>
        <w:t>İşbirliği</w:t>
      </w:r>
      <w:proofErr w:type="gramEnd"/>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Kişisel ve Mesleki Gelişim</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yeterliliklerinde toplam sekiz yeterlilik göstergesinin Toplum 5.0’ın beraberinde getirdiği Problem Çözme ve Değer Yaratma </w:t>
      </w:r>
      <w:r w:rsidR="0038721D">
        <w:rPr>
          <w:rFonts w:ascii="Times New Roman" w:hAnsi="Times New Roman" w:cs="Times New Roman"/>
          <w:color w:val="000000" w:themeColor="text1"/>
        </w:rPr>
        <w:t>değişimine</w:t>
      </w:r>
      <w:r>
        <w:rPr>
          <w:rFonts w:ascii="Times New Roman" w:hAnsi="Times New Roman" w:cs="Times New Roman"/>
          <w:color w:val="000000" w:themeColor="text1"/>
        </w:rPr>
        <w:t xml:space="preserve"> uyum sağladığı görülmektedir.</w:t>
      </w:r>
    </w:p>
    <w:p w14:paraId="3543802A" w14:textId="77777777" w:rsidR="001F5386" w:rsidRDefault="001F5386" w:rsidP="001F5386">
      <w:pPr>
        <w:jc w:val="both"/>
        <w:rPr>
          <w:rFonts w:ascii="Times New Roman" w:hAnsi="Times New Roman" w:cs="Times New Roman"/>
          <w:color w:val="000000" w:themeColor="text1"/>
        </w:rPr>
      </w:pPr>
    </w:p>
    <w:p w14:paraId="799895A9" w14:textId="77777777" w:rsidR="001F5386" w:rsidRDefault="001F5386" w:rsidP="001F5386">
      <w:pPr>
        <w:jc w:val="both"/>
        <w:rPr>
          <w:rFonts w:ascii="Times New Roman" w:hAnsi="Times New Roman" w:cs="Times New Roman"/>
          <w:color w:val="000000" w:themeColor="text1"/>
        </w:rPr>
      </w:pPr>
    </w:p>
    <w:p w14:paraId="6DB25C64" w14:textId="77777777" w:rsidR="001F5386" w:rsidRDefault="001F5386" w:rsidP="001F5386">
      <w:pPr>
        <w:jc w:val="both"/>
        <w:rPr>
          <w:rFonts w:ascii="Times New Roman" w:hAnsi="Times New Roman" w:cs="Times New Roman"/>
          <w:color w:val="000000" w:themeColor="text1"/>
        </w:rPr>
      </w:pPr>
    </w:p>
    <w:p w14:paraId="6E8F6D06" w14:textId="77777777" w:rsidR="001F5386" w:rsidRDefault="001F5386" w:rsidP="001F5386">
      <w:pPr>
        <w:jc w:val="both"/>
        <w:rPr>
          <w:rFonts w:ascii="Times New Roman" w:hAnsi="Times New Roman" w:cs="Times New Roman"/>
          <w:color w:val="000000" w:themeColor="text1"/>
        </w:rPr>
      </w:pPr>
    </w:p>
    <w:p w14:paraId="0F567366" w14:textId="77777777" w:rsidR="001F5386" w:rsidRDefault="001F5386" w:rsidP="001F5386">
      <w:pPr>
        <w:jc w:val="both"/>
        <w:rPr>
          <w:rFonts w:ascii="Times New Roman" w:hAnsi="Times New Roman" w:cs="Times New Roman"/>
          <w:color w:val="000000" w:themeColor="text1"/>
        </w:rPr>
      </w:pPr>
    </w:p>
    <w:p w14:paraId="0295B90B" w14:textId="77777777" w:rsidR="001F5386" w:rsidRDefault="001F5386" w:rsidP="001F5386">
      <w:pPr>
        <w:jc w:val="both"/>
        <w:rPr>
          <w:rFonts w:ascii="Times New Roman" w:hAnsi="Times New Roman" w:cs="Times New Roman"/>
          <w:color w:val="000000" w:themeColor="text1"/>
        </w:rPr>
      </w:pPr>
    </w:p>
    <w:p w14:paraId="44E89C2F" w14:textId="77777777" w:rsidR="001F5386" w:rsidRDefault="001F5386" w:rsidP="001F5386">
      <w:pPr>
        <w:jc w:val="both"/>
        <w:rPr>
          <w:rFonts w:ascii="Times New Roman" w:hAnsi="Times New Roman" w:cs="Times New Roman"/>
          <w:color w:val="000000" w:themeColor="text1"/>
        </w:rPr>
      </w:pPr>
    </w:p>
    <w:p w14:paraId="2ABC91F7" w14:textId="77777777" w:rsidR="001F5386" w:rsidRDefault="001F5386" w:rsidP="001F5386">
      <w:pPr>
        <w:jc w:val="both"/>
        <w:rPr>
          <w:rFonts w:ascii="Times New Roman" w:hAnsi="Times New Roman" w:cs="Times New Roman"/>
          <w:color w:val="000000" w:themeColor="text1"/>
        </w:rPr>
      </w:pPr>
    </w:p>
    <w:p w14:paraId="1F3887E0" w14:textId="77777777" w:rsidR="001F5386" w:rsidRDefault="001F5386" w:rsidP="001F5386">
      <w:pPr>
        <w:jc w:val="both"/>
        <w:rPr>
          <w:rFonts w:ascii="Times New Roman" w:hAnsi="Times New Roman" w:cs="Times New Roman"/>
          <w:color w:val="000000" w:themeColor="text1"/>
        </w:rPr>
      </w:pPr>
    </w:p>
    <w:p w14:paraId="56C1595E" w14:textId="77777777" w:rsidR="001F5386" w:rsidRDefault="001F5386" w:rsidP="001F5386">
      <w:pPr>
        <w:jc w:val="both"/>
        <w:rPr>
          <w:rFonts w:ascii="Times New Roman" w:hAnsi="Times New Roman" w:cs="Times New Roman"/>
          <w:color w:val="000000" w:themeColor="text1"/>
        </w:rPr>
      </w:pPr>
    </w:p>
    <w:p w14:paraId="528E3F71" w14:textId="77777777" w:rsidR="001F5386" w:rsidRDefault="001F5386" w:rsidP="001F5386">
      <w:pPr>
        <w:jc w:val="both"/>
        <w:rPr>
          <w:rFonts w:ascii="Times New Roman" w:hAnsi="Times New Roman" w:cs="Times New Roman"/>
          <w:color w:val="000000" w:themeColor="text1"/>
        </w:rPr>
      </w:pPr>
    </w:p>
    <w:p w14:paraId="3624B927" w14:textId="77777777" w:rsidR="001F5386" w:rsidRDefault="001F5386" w:rsidP="001F5386">
      <w:pPr>
        <w:jc w:val="both"/>
        <w:rPr>
          <w:rFonts w:ascii="Times New Roman" w:hAnsi="Times New Roman" w:cs="Times New Roman"/>
          <w:color w:val="000000" w:themeColor="text1"/>
        </w:rPr>
      </w:pPr>
    </w:p>
    <w:p w14:paraId="39DFE49C" w14:textId="77777777" w:rsidR="001F5386" w:rsidRDefault="001F5386" w:rsidP="001F5386">
      <w:pPr>
        <w:jc w:val="both"/>
        <w:rPr>
          <w:rFonts w:ascii="Times New Roman" w:hAnsi="Times New Roman" w:cs="Times New Roman"/>
          <w:color w:val="000000" w:themeColor="text1"/>
        </w:rPr>
      </w:pPr>
    </w:p>
    <w:p w14:paraId="5D520D89" w14:textId="77777777" w:rsidR="001F5386" w:rsidRDefault="001F5386" w:rsidP="001F5386">
      <w:pPr>
        <w:jc w:val="both"/>
        <w:rPr>
          <w:rFonts w:ascii="Times New Roman" w:hAnsi="Times New Roman" w:cs="Times New Roman"/>
          <w:color w:val="000000" w:themeColor="text1"/>
        </w:rPr>
      </w:pPr>
    </w:p>
    <w:p w14:paraId="2FDE2AF2" w14:textId="77777777" w:rsidR="001F5386" w:rsidRDefault="001F5386" w:rsidP="001F5386">
      <w:pPr>
        <w:jc w:val="both"/>
        <w:rPr>
          <w:rFonts w:ascii="Times New Roman" w:hAnsi="Times New Roman" w:cs="Times New Roman"/>
          <w:color w:val="000000" w:themeColor="text1"/>
        </w:rPr>
      </w:pPr>
    </w:p>
    <w:p w14:paraId="79224826" w14:textId="77777777" w:rsidR="001F5386" w:rsidRDefault="001F5386" w:rsidP="001F5386">
      <w:pPr>
        <w:jc w:val="both"/>
        <w:rPr>
          <w:rFonts w:ascii="Times New Roman" w:hAnsi="Times New Roman" w:cs="Times New Roman"/>
          <w:color w:val="000000" w:themeColor="text1"/>
        </w:rPr>
      </w:pPr>
    </w:p>
    <w:p w14:paraId="3336C986" w14:textId="77777777" w:rsidR="001F5386" w:rsidRDefault="001F5386" w:rsidP="001F5386">
      <w:pPr>
        <w:jc w:val="both"/>
        <w:rPr>
          <w:rFonts w:ascii="Times New Roman" w:hAnsi="Times New Roman" w:cs="Times New Roman"/>
          <w:color w:val="000000" w:themeColor="text1"/>
        </w:rPr>
      </w:pPr>
    </w:p>
    <w:p w14:paraId="57DDECED" w14:textId="77777777" w:rsidR="001F5386" w:rsidRDefault="001F5386" w:rsidP="001F5386">
      <w:pPr>
        <w:jc w:val="both"/>
        <w:rPr>
          <w:rFonts w:ascii="Times New Roman" w:hAnsi="Times New Roman" w:cs="Times New Roman"/>
          <w:color w:val="000000" w:themeColor="text1"/>
        </w:rPr>
      </w:pPr>
    </w:p>
    <w:p w14:paraId="77D7125E" w14:textId="77777777" w:rsidR="001F5386" w:rsidRDefault="001F5386" w:rsidP="001F5386">
      <w:pPr>
        <w:jc w:val="both"/>
        <w:rPr>
          <w:rFonts w:ascii="Times New Roman" w:hAnsi="Times New Roman" w:cs="Times New Roman"/>
          <w:color w:val="000000" w:themeColor="text1"/>
        </w:rPr>
      </w:pPr>
    </w:p>
    <w:p w14:paraId="10E88AED" w14:textId="77777777" w:rsidR="001F5386" w:rsidRPr="006B048D" w:rsidRDefault="001F5386" w:rsidP="001F5386">
      <w:pPr>
        <w:jc w:val="both"/>
        <w:rPr>
          <w:rFonts w:ascii="Times New Roman" w:hAnsi="Times New Roman" w:cs="Times New Roman"/>
          <w:color w:val="000000" w:themeColor="text1"/>
        </w:rPr>
      </w:pPr>
    </w:p>
    <w:p w14:paraId="0F3C0E1D" w14:textId="77777777" w:rsidR="007E6103" w:rsidRPr="00E846AD" w:rsidRDefault="007E6103" w:rsidP="001F5386">
      <w:pPr>
        <w:jc w:val="both"/>
        <w:rPr>
          <w:rFonts w:ascii="Times New Roman" w:hAnsi="Times New Roman" w:cs="Times New Roman"/>
          <w:color w:val="FF0000"/>
        </w:rPr>
      </w:pPr>
    </w:p>
    <w:p w14:paraId="126C004D" w14:textId="151D4F83" w:rsidR="00E50F78" w:rsidRPr="0038721D" w:rsidRDefault="00B9617E" w:rsidP="001F5386">
      <w:pPr>
        <w:ind w:left="720"/>
        <w:jc w:val="both"/>
        <w:rPr>
          <w:rFonts w:ascii="Times New Roman" w:hAnsi="Times New Roman" w:cs="Times New Roman"/>
          <w:b/>
          <w:color w:val="000000" w:themeColor="text1"/>
        </w:rPr>
      </w:pPr>
      <w:r w:rsidRPr="0038721D">
        <w:rPr>
          <w:rFonts w:ascii="Times New Roman" w:hAnsi="Times New Roman" w:cs="Times New Roman"/>
          <w:b/>
          <w:color w:val="000000" w:themeColor="text1"/>
        </w:rPr>
        <w:lastRenderedPageBreak/>
        <w:t>Tablo 3. Çeşitlilik bağlamında öğretmenlik mesleği genel yeterlilikleri</w:t>
      </w:r>
    </w:p>
    <w:tbl>
      <w:tblPr>
        <w:tblStyle w:val="TabloKlavuzu"/>
        <w:tblW w:w="8666" w:type="dxa"/>
        <w:tblInd w:w="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57"/>
        <w:gridCol w:w="1417"/>
        <w:gridCol w:w="1843"/>
        <w:gridCol w:w="4249"/>
      </w:tblGrid>
      <w:tr w:rsidR="005A2836" w:rsidRPr="00D74998" w14:paraId="74E1354F" w14:textId="77777777" w:rsidTr="001F5386">
        <w:trPr>
          <w:trHeight w:val="256"/>
        </w:trPr>
        <w:tc>
          <w:tcPr>
            <w:tcW w:w="1157" w:type="dxa"/>
            <w:tcBorders>
              <w:right w:val="nil"/>
            </w:tcBorders>
          </w:tcPr>
          <w:p w14:paraId="1A7B7EFD" w14:textId="3FE23DDD" w:rsidR="00AD0D11" w:rsidRPr="00AD0D11" w:rsidRDefault="00AD0D11" w:rsidP="001F5386">
            <w:pPr>
              <w:jc w:val="center"/>
              <w:rPr>
                <w:rFonts w:ascii="Times New Roman" w:hAnsi="Times New Roman" w:cs="Times New Roman"/>
                <w:sz w:val="18"/>
                <w:szCs w:val="18"/>
              </w:rPr>
            </w:pPr>
            <w:r w:rsidRPr="00AD0D11">
              <w:rPr>
                <w:rFonts w:ascii="Times New Roman" w:hAnsi="Times New Roman" w:cs="Times New Roman"/>
                <w:b/>
                <w:sz w:val="18"/>
                <w:szCs w:val="18"/>
              </w:rPr>
              <w:t>Toplum 5.0</w:t>
            </w:r>
          </w:p>
        </w:tc>
        <w:tc>
          <w:tcPr>
            <w:tcW w:w="1417" w:type="dxa"/>
            <w:tcBorders>
              <w:left w:val="nil"/>
              <w:right w:val="nil"/>
            </w:tcBorders>
          </w:tcPr>
          <w:p w14:paraId="0EC38136" w14:textId="656C1582" w:rsidR="00AD0D11" w:rsidRPr="00AD0D11" w:rsidRDefault="00AD0D11" w:rsidP="001F5386">
            <w:pPr>
              <w:jc w:val="center"/>
              <w:rPr>
                <w:rFonts w:ascii="Times New Roman" w:hAnsi="Times New Roman" w:cs="Times New Roman"/>
                <w:sz w:val="18"/>
                <w:szCs w:val="18"/>
              </w:rPr>
            </w:pPr>
            <w:r w:rsidRPr="00AD0D11">
              <w:rPr>
                <w:rFonts w:ascii="Times New Roman" w:hAnsi="Times New Roman" w:cs="Times New Roman"/>
                <w:b/>
                <w:sz w:val="18"/>
                <w:szCs w:val="18"/>
              </w:rPr>
              <w:t>Yeterlilik Alanı</w:t>
            </w:r>
          </w:p>
        </w:tc>
        <w:tc>
          <w:tcPr>
            <w:tcW w:w="1843" w:type="dxa"/>
            <w:tcBorders>
              <w:left w:val="nil"/>
              <w:right w:val="nil"/>
            </w:tcBorders>
          </w:tcPr>
          <w:p w14:paraId="7D40AB29" w14:textId="7E8219CE" w:rsidR="00AD0D11" w:rsidRPr="00AD0D11" w:rsidRDefault="00AD0D11" w:rsidP="001F5386">
            <w:pPr>
              <w:jc w:val="center"/>
              <w:rPr>
                <w:rFonts w:ascii="Times New Roman" w:hAnsi="Times New Roman" w:cs="Times New Roman"/>
                <w:sz w:val="18"/>
                <w:szCs w:val="18"/>
              </w:rPr>
            </w:pPr>
            <w:r w:rsidRPr="00AD0D11">
              <w:rPr>
                <w:rFonts w:ascii="Times New Roman" w:hAnsi="Times New Roman" w:cs="Times New Roman"/>
                <w:b/>
                <w:sz w:val="18"/>
                <w:szCs w:val="18"/>
              </w:rPr>
              <w:t>Yeterlilikler</w:t>
            </w:r>
          </w:p>
        </w:tc>
        <w:tc>
          <w:tcPr>
            <w:tcW w:w="4249" w:type="dxa"/>
            <w:tcBorders>
              <w:left w:val="nil"/>
            </w:tcBorders>
          </w:tcPr>
          <w:p w14:paraId="34F34D17" w14:textId="6024DE28" w:rsidR="00AD0D11" w:rsidRPr="00AD0D11" w:rsidRDefault="00AD0D11" w:rsidP="001F5386">
            <w:pPr>
              <w:jc w:val="center"/>
              <w:rPr>
                <w:rFonts w:ascii="Times New Roman" w:hAnsi="Times New Roman" w:cs="Times New Roman"/>
                <w:b/>
                <w:sz w:val="18"/>
                <w:szCs w:val="18"/>
              </w:rPr>
            </w:pPr>
            <w:r w:rsidRPr="00AD0D11">
              <w:rPr>
                <w:rFonts w:ascii="Times New Roman" w:hAnsi="Times New Roman" w:cs="Times New Roman"/>
                <w:b/>
                <w:sz w:val="18"/>
                <w:szCs w:val="18"/>
              </w:rPr>
              <w:t>Yeterlilik Göstergeleri</w:t>
            </w:r>
          </w:p>
        </w:tc>
      </w:tr>
      <w:tr w:rsidR="005A2836" w:rsidRPr="00D74998" w14:paraId="266913F5" w14:textId="77777777" w:rsidTr="005A2836">
        <w:trPr>
          <w:trHeight w:val="461"/>
        </w:trPr>
        <w:tc>
          <w:tcPr>
            <w:tcW w:w="1157" w:type="dxa"/>
            <w:vMerge w:val="restart"/>
          </w:tcPr>
          <w:p w14:paraId="66FFF6E0" w14:textId="77777777" w:rsidR="00B9617E" w:rsidRPr="00AD0D11" w:rsidRDefault="00B9617E" w:rsidP="001F5386">
            <w:pPr>
              <w:jc w:val="both"/>
              <w:rPr>
                <w:rFonts w:ascii="Times New Roman" w:hAnsi="Times New Roman" w:cs="Times New Roman"/>
                <w:sz w:val="18"/>
                <w:szCs w:val="18"/>
              </w:rPr>
            </w:pPr>
          </w:p>
          <w:p w14:paraId="04AEE6BD" w14:textId="77777777" w:rsidR="00B9617E" w:rsidRPr="00AD0D11" w:rsidRDefault="00B9617E" w:rsidP="001F5386">
            <w:pPr>
              <w:jc w:val="both"/>
              <w:rPr>
                <w:rFonts w:ascii="Times New Roman" w:hAnsi="Times New Roman" w:cs="Times New Roman"/>
                <w:sz w:val="18"/>
                <w:szCs w:val="18"/>
              </w:rPr>
            </w:pPr>
          </w:p>
          <w:p w14:paraId="44D6A1B3" w14:textId="77777777" w:rsidR="00B9617E" w:rsidRPr="00AD0D11" w:rsidRDefault="00B9617E" w:rsidP="001F5386">
            <w:pPr>
              <w:jc w:val="both"/>
              <w:rPr>
                <w:rFonts w:ascii="Times New Roman" w:hAnsi="Times New Roman" w:cs="Times New Roman"/>
                <w:sz w:val="18"/>
                <w:szCs w:val="18"/>
              </w:rPr>
            </w:pPr>
          </w:p>
          <w:p w14:paraId="79061CFA" w14:textId="77777777" w:rsidR="00B9617E" w:rsidRPr="00AD0D11" w:rsidRDefault="00B9617E" w:rsidP="001F5386">
            <w:pPr>
              <w:jc w:val="both"/>
              <w:rPr>
                <w:rFonts w:ascii="Times New Roman" w:hAnsi="Times New Roman" w:cs="Times New Roman"/>
                <w:sz w:val="18"/>
                <w:szCs w:val="18"/>
              </w:rPr>
            </w:pPr>
          </w:p>
          <w:p w14:paraId="7A929190" w14:textId="77777777" w:rsidR="00B9617E" w:rsidRPr="00AD0D11" w:rsidRDefault="00B9617E" w:rsidP="001F5386">
            <w:pPr>
              <w:jc w:val="both"/>
              <w:rPr>
                <w:rFonts w:ascii="Times New Roman" w:hAnsi="Times New Roman" w:cs="Times New Roman"/>
                <w:sz w:val="18"/>
                <w:szCs w:val="18"/>
              </w:rPr>
            </w:pPr>
          </w:p>
          <w:p w14:paraId="63E72D22" w14:textId="77777777" w:rsidR="00B9617E" w:rsidRPr="00AD0D11" w:rsidRDefault="00B9617E" w:rsidP="001F5386">
            <w:pPr>
              <w:jc w:val="both"/>
              <w:rPr>
                <w:rFonts w:ascii="Times New Roman" w:hAnsi="Times New Roman" w:cs="Times New Roman"/>
                <w:sz w:val="18"/>
                <w:szCs w:val="18"/>
              </w:rPr>
            </w:pPr>
          </w:p>
          <w:p w14:paraId="36BB59E1" w14:textId="77777777" w:rsidR="00B9617E" w:rsidRPr="00AD0D11" w:rsidRDefault="00B9617E" w:rsidP="001F5386">
            <w:pPr>
              <w:jc w:val="both"/>
              <w:rPr>
                <w:rFonts w:ascii="Times New Roman" w:hAnsi="Times New Roman" w:cs="Times New Roman"/>
                <w:sz w:val="18"/>
                <w:szCs w:val="18"/>
              </w:rPr>
            </w:pPr>
          </w:p>
          <w:p w14:paraId="4C73CF20" w14:textId="77777777" w:rsidR="00B9617E" w:rsidRPr="00AD0D11" w:rsidRDefault="00B9617E" w:rsidP="001F5386">
            <w:pPr>
              <w:jc w:val="both"/>
              <w:rPr>
                <w:rFonts w:ascii="Times New Roman" w:hAnsi="Times New Roman" w:cs="Times New Roman"/>
                <w:sz w:val="18"/>
                <w:szCs w:val="18"/>
              </w:rPr>
            </w:pPr>
          </w:p>
          <w:p w14:paraId="7106C854" w14:textId="77777777" w:rsidR="007E6103" w:rsidRDefault="007E6103" w:rsidP="001F5386">
            <w:pPr>
              <w:jc w:val="both"/>
              <w:rPr>
                <w:rFonts w:ascii="Times New Roman" w:hAnsi="Times New Roman" w:cs="Times New Roman"/>
                <w:sz w:val="18"/>
                <w:szCs w:val="18"/>
              </w:rPr>
            </w:pPr>
          </w:p>
          <w:p w14:paraId="2C40452A" w14:textId="77777777" w:rsidR="007E6103" w:rsidRDefault="007E6103" w:rsidP="001F5386">
            <w:pPr>
              <w:jc w:val="both"/>
              <w:rPr>
                <w:rFonts w:ascii="Times New Roman" w:hAnsi="Times New Roman" w:cs="Times New Roman"/>
                <w:sz w:val="18"/>
                <w:szCs w:val="18"/>
              </w:rPr>
            </w:pPr>
          </w:p>
          <w:p w14:paraId="38AA1F78" w14:textId="77777777" w:rsidR="007E6103" w:rsidRDefault="007E6103" w:rsidP="001F5386">
            <w:pPr>
              <w:jc w:val="both"/>
              <w:rPr>
                <w:rFonts w:ascii="Times New Roman" w:hAnsi="Times New Roman" w:cs="Times New Roman"/>
                <w:sz w:val="18"/>
                <w:szCs w:val="18"/>
              </w:rPr>
            </w:pPr>
          </w:p>
          <w:p w14:paraId="473CCA23"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Çeşitlilik</w:t>
            </w:r>
          </w:p>
        </w:tc>
        <w:tc>
          <w:tcPr>
            <w:tcW w:w="1417" w:type="dxa"/>
            <w:vMerge w:val="restart"/>
          </w:tcPr>
          <w:p w14:paraId="27F03670" w14:textId="77777777" w:rsidR="00B9617E" w:rsidRPr="00AD0D11" w:rsidRDefault="00B9617E" w:rsidP="001F5386">
            <w:pPr>
              <w:jc w:val="both"/>
              <w:rPr>
                <w:rFonts w:ascii="Times New Roman" w:hAnsi="Times New Roman" w:cs="Times New Roman"/>
                <w:sz w:val="18"/>
                <w:szCs w:val="18"/>
              </w:rPr>
            </w:pPr>
          </w:p>
          <w:p w14:paraId="456534C4" w14:textId="77777777" w:rsidR="00B9617E" w:rsidRPr="00AD0D11" w:rsidRDefault="00B9617E" w:rsidP="001F5386">
            <w:pPr>
              <w:jc w:val="both"/>
              <w:rPr>
                <w:rFonts w:ascii="Times New Roman" w:hAnsi="Times New Roman" w:cs="Times New Roman"/>
                <w:sz w:val="18"/>
                <w:szCs w:val="18"/>
              </w:rPr>
            </w:pPr>
          </w:p>
          <w:p w14:paraId="56A61805"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Mesleki Bilgi</w:t>
            </w:r>
          </w:p>
        </w:tc>
        <w:tc>
          <w:tcPr>
            <w:tcW w:w="1843" w:type="dxa"/>
            <w:vMerge w:val="restart"/>
          </w:tcPr>
          <w:p w14:paraId="1FECA8EB" w14:textId="77777777" w:rsidR="00B252F1" w:rsidRDefault="00B252F1" w:rsidP="001F5386">
            <w:pPr>
              <w:jc w:val="both"/>
              <w:rPr>
                <w:rFonts w:ascii="Times New Roman" w:hAnsi="Times New Roman" w:cs="Times New Roman"/>
                <w:sz w:val="18"/>
                <w:szCs w:val="18"/>
              </w:rPr>
            </w:pPr>
          </w:p>
          <w:p w14:paraId="5518F5C5" w14:textId="77777777" w:rsidR="00B252F1" w:rsidRDefault="00B252F1" w:rsidP="001F5386">
            <w:pPr>
              <w:jc w:val="both"/>
              <w:rPr>
                <w:rFonts w:ascii="Times New Roman" w:hAnsi="Times New Roman" w:cs="Times New Roman"/>
                <w:sz w:val="18"/>
                <w:szCs w:val="18"/>
              </w:rPr>
            </w:pPr>
          </w:p>
          <w:p w14:paraId="0779C2D7"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Alan Eğitimi Bilgisi</w:t>
            </w:r>
          </w:p>
        </w:tc>
        <w:tc>
          <w:tcPr>
            <w:tcW w:w="4249" w:type="dxa"/>
          </w:tcPr>
          <w:p w14:paraId="6534673A"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 xml:space="preserve">A2.4 </w:t>
            </w:r>
            <w:r w:rsidRPr="00AD0D11">
              <w:rPr>
                <w:rFonts w:ascii="Times New Roman" w:hAnsi="Times New Roman" w:cs="Times New Roman"/>
                <w:sz w:val="18"/>
                <w:szCs w:val="18"/>
              </w:rPr>
              <w:t>Alanın öğretiminde kullanılabilecek farklı strateji, yöntem ve teknikleri karşılaştırır.</w:t>
            </w:r>
            <w:r w:rsidRPr="00AD0D11">
              <w:rPr>
                <w:rFonts w:ascii="Times New Roman" w:hAnsi="Times New Roman" w:cs="Times New Roman"/>
                <w:b/>
                <w:sz w:val="18"/>
                <w:szCs w:val="18"/>
              </w:rPr>
              <w:t xml:space="preserve"> </w:t>
            </w:r>
          </w:p>
        </w:tc>
      </w:tr>
      <w:tr w:rsidR="005A2836" w:rsidRPr="00D74998" w14:paraId="36AB8732" w14:textId="77777777" w:rsidTr="005A2836">
        <w:trPr>
          <w:trHeight w:val="84"/>
        </w:trPr>
        <w:tc>
          <w:tcPr>
            <w:tcW w:w="1157" w:type="dxa"/>
            <w:vMerge/>
          </w:tcPr>
          <w:p w14:paraId="282F6975"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3DED83F9" w14:textId="77777777" w:rsidR="00B9617E" w:rsidRPr="00AD0D11" w:rsidRDefault="00B9617E" w:rsidP="001F5386">
            <w:pPr>
              <w:jc w:val="both"/>
              <w:rPr>
                <w:rFonts w:ascii="Times New Roman" w:hAnsi="Times New Roman" w:cs="Times New Roman"/>
                <w:sz w:val="18"/>
                <w:szCs w:val="18"/>
              </w:rPr>
            </w:pPr>
          </w:p>
        </w:tc>
        <w:tc>
          <w:tcPr>
            <w:tcW w:w="1843" w:type="dxa"/>
            <w:vMerge/>
          </w:tcPr>
          <w:p w14:paraId="5BECB275" w14:textId="77777777" w:rsidR="00B9617E" w:rsidRPr="00AD0D11" w:rsidRDefault="00B9617E" w:rsidP="001F5386">
            <w:pPr>
              <w:jc w:val="both"/>
              <w:rPr>
                <w:rFonts w:ascii="Times New Roman" w:hAnsi="Times New Roman" w:cs="Times New Roman"/>
                <w:sz w:val="18"/>
                <w:szCs w:val="18"/>
              </w:rPr>
            </w:pPr>
          </w:p>
        </w:tc>
        <w:tc>
          <w:tcPr>
            <w:tcW w:w="4249" w:type="dxa"/>
          </w:tcPr>
          <w:p w14:paraId="22872BE4"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 xml:space="preserve">A2.5. </w:t>
            </w:r>
            <w:r w:rsidRPr="00AD0D11">
              <w:rPr>
                <w:rFonts w:ascii="Times New Roman" w:hAnsi="Times New Roman" w:cs="Times New Roman"/>
                <w:sz w:val="18"/>
                <w:szCs w:val="18"/>
              </w:rPr>
              <w:t>Alanının öğretim süreçlerinde kullanılabilecek ölçme ve değerlendirme yöntemlerini karşılaştırır.</w:t>
            </w:r>
            <w:r w:rsidRPr="00AD0D11">
              <w:rPr>
                <w:rFonts w:ascii="Times New Roman" w:hAnsi="Times New Roman" w:cs="Times New Roman"/>
                <w:b/>
                <w:sz w:val="18"/>
                <w:szCs w:val="18"/>
              </w:rPr>
              <w:t xml:space="preserve"> </w:t>
            </w:r>
          </w:p>
        </w:tc>
      </w:tr>
      <w:tr w:rsidR="005A2836" w:rsidRPr="00D74998" w14:paraId="1793AD4E" w14:textId="77777777" w:rsidTr="005A2836">
        <w:trPr>
          <w:trHeight w:val="165"/>
        </w:trPr>
        <w:tc>
          <w:tcPr>
            <w:tcW w:w="1157" w:type="dxa"/>
            <w:vMerge/>
          </w:tcPr>
          <w:p w14:paraId="6D6E59EF" w14:textId="77777777" w:rsidR="00B9617E" w:rsidRPr="00AD0D11" w:rsidRDefault="00B9617E" w:rsidP="001F5386">
            <w:pPr>
              <w:jc w:val="both"/>
              <w:rPr>
                <w:rFonts w:ascii="Times New Roman" w:hAnsi="Times New Roman" w:cs="Times New Roman"/>
                <w:sz w:val="18"/>
                <w:szCs w:val="18"/>
              </w:rPr>
            </w:pPr>
          </w:p>
        </w:tc>
        <w:tc>
          <w:tcPr>
            <w:tcW w:w="1417" w:type="dxa"/>
            <w:vMerge w:val="restart"/>
          </w:tcPr>
          <w:p w14:paraId="13E70975" w14:textId="77777777" w:rsidR="00B9617E" w:rsidRPr="00AD0D11" w:rsidRDefault="00B9617E" w:rsidP="001F5386">
            <w:pPr>
              <w:jc w:val="both"/>
              <w:rPr>
                <w:rFonts w:ascii="Times New Roman" w:hAnsi="Times New Roman" w:cs="Times New Roman"/>
                <w:sz w:val="18"/>
                <w:szCs w:val="18"/>
              </w:rPr>
            </w:pPr>
          </w:p>
          <w:p w14:paraId="21628806" w14:textId="77777777" w:rsidR="00B9617E" w:rsidRPr="00AD0D11" w:rsidRDefault="00B9617E" w:rsidP="001F5386">
            <w:pPr>
              <w:jc w:val="both"/>
              <w:rPr>
                <w:rFonts w:ascii="Times New Roman" w:hAnsi="Times New Roman" w:cs="Times New Roman"/>
                <w:sz w:val="18"/>
                <w:szCs w:val="18"/>
              </w:rPr>
            </w:pPr>
          </w:p>
          <w:p w14:paraId="52DEB9BF" w14:textId="77777777" w:rsidR="00B252F1" w:rsidRDefault="00B252F1" w:rsidP="001F5386">
            <w:pPr>
              <w:jc w:val="both"/>
              <w:rPr>
                <w:rFonts w:ascii="Times New Roman" w:hAnsi="Times New Roman" w:cs="Times New Roman"/>
                <w:sz w:val="18"/>
                <w:szCs w:val="18"/>
              </w:rPr>
            </w:pPr>
          </w:p>
          <w:p w14:paraId="4588B040" w14:textId="77777777" w:rsidR="00B252F1" w:rsidRDefault="00B252F1" w:rsidP="001F5386">
            <w:pPr>
              <w:jc w:val="both"/>
              <w:rPr>
                <w:rFonts w:ascii="Times New Roman" w:hAnsi="Times New Roman" w:cs="Times New Roman"/>
                <w:sz w:val="18"/>
                <w:szCs w:val="18"/>
              </w:rPr>
            </w:pPr>
          </w:p>
          <w:p w14:paraId="27DE5541" w14:textId="77777777" w:rsidR="00B252F1" w:rsidRDefault="00B252F1" w:rsidP="001F5386">
            <w:pPr>
              <w:jc w:val="both"/>
              <w:rPr>
                <w:rFonts w:ascii="Times New Roman" w:hAnsi="Times New Roman" w:cs="Times New Roman"/>
                <w:sz w:val="18"/>
                <w:szCs w:val="18"/>
              </w:rPr>
            </w:pPr>
          </w:p>
          <w:p w14:paraId="5C0922B3"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Mesleki Beceri</w:t>
            </w:r>
          </w:p>
        </w:tc>
        <w:tc>
          <w:tcPr>
            <w:tcW w:w="1843" w:type="dxa"/>
          </w:tcPr>
          <w:p w14:paraId="4B568FFD" w14:textId="77777777" w:rsidR="00B252F1" w:rsidRDefault="00B252F1" w:rsidP="001F5386">
            <w:pPr>
              <w:jc w:val="both"/>
              <w:rPr>
                <w:rFonts w:ascii="Times New Roman" w:hAnsi="Times New Roman" w:cs="Times New Roman"/>
                <w:color w:val="000000" w:themeColor="text1"/>
                <w:sz w:val="18"/>
                <w:szCs w:val="18"/>
              </w:rPr>
            </w:pPr>
          </w:p>
          <w:p w14:paraId="658502AB"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color w:val="000000" w:themeColor="text1"/>
                <w:sz w:val="18"/>
                <w:szCs w:val="18"/>
              </w:rPr>
              <w:t>Eğitim Öğretimi Planlama</w:t>
            </w:r>
          </w:p>
        </w:tc>
        <w:tc>
          <w:tcPr>
            <w:tcW w:w="4249" w:type="dxa"/>
          </w:tcPr>
          <w:p w14:paraId="3AC44B90" w14:textId="3C7F9AF5"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B1.3.</w:t>
            </w:r>
            <w:r w:rsidR="0038721D">
              <w:rPr>
                <w:rFonts w:ascii="Times New Roman" w:hAnsi="Times New Roman" w:cs="Times New Roman"/>
                <w:sz w:val="18"/>
                <w:szCs w:val="18"/>
              </w:rPr>
              <w:t xml:space="preserve"> Ö</w:t>
            </w:r>
            <w:r w:rsidRPr="00AD0D11">
              <w:rPr>
                <w:rFonts w:ascii="Times New Roman" w:hAnsi="Times New Roman" w:cs="Times New Roman"/>
                <w:sz w:val="18"/>
                <w:szCs w:val="18"/>
              </w:rPr>
              <w:t>ğrencilerin bireysel farklılıklarını ve sosyokültürel özelliklerini dikkate alarak esnek öğretim planı hazırlar.</w:t>
            </w:r>
          </w:p>
        </w:tc>
      </w:tr>
      <w:tr w:rsidR="005A2836" w:rsidRPr="00D74998" w14:paraId="441BC474" w14:textId="77777777" w:rsidTr="005A2836">
        <w:trPr>
          <w:trHeight w:val="144"/>
        </w:trPr>
        <w:tc>
          <w:tcPr>
            <w:tcW w:w="1157" w:type="dxa"/>
            <w:vMerge/>
          </w:tcPr>
          <w:p w14:paraId="176C4295"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2F431F47" w14:textId="77777777" w:rsidR="00B9617E" w:rsidRPr="00AD0D11" w:rsidRDefault="00B9617E" w:rsidP="001F5386">
            <w:pPr>
              <w:jc w:val="both"/>
              <w:rPr>
                <w:rFonts w:ascii="Times New Roman" w:hAnsi="Times New Roman" w:cs="Times New Roman"/>
                <w:sz w:val="18"/>
                <w:szCs w:val="18"/>
              </w:rPr>
            </w:pPr>
          </w:p>
        </w:tc>
        <w:tc>
          <w:tcPr>
            <w:tcW w:w="1843" w:type="dxa"/>
            <w:vMerge w:val="restart"/>
          </w:tcPr>
          <w:p w14:paraId="38310B47" w14:textId="77777777" w:rsidR="00B9617E" w:rsidRPr="00AD0D11" w:rsidRDefault="00B9617E" w:rsidP="001F5386">
            <w:pPr>
              <w:jc w:val="both"/>
              <w:rPr>
                <w:rFonts w:ascii="Times New Roman" w:hAnsi="Times New Roman" w:cs="Times New Roman"/>
                <w:color w:val="000000" w:themeColor="text1"/>
                <w:sz w:val="18"/>
                <w:szCs w:val="18"/>
              </w:rPr>
            </w:pPr>
          </w:p>
          <w:p w14:paraId="4C8A6BEC" w14:textId="77777777" w:rsidR="00B9617E" w:rsidRPr="00AD0D11" w:rsidRDefault="00B9617E" w:rsidP="001F5386">
            <w:pPr>
              <w:jc w:val="both"/>
              <w:rPr>
                <w:rFonts w:ascii="Times New Roman" w:hAnsi="Times New Roman" w:cs="Times New Roman"/>
                <w:color w:val="000000" w:themeColor="text1"/>
                <w:sz w:val="18"/>
                <w:szCs w:val="18"/>
              </w:rPr>
            </w:pPr>
            <w:r w:rsidRPr="00AD0D11">
              <w:rPr>
                <w:rFonts w:ascii="Times New Roman" w:hAnsi="Times New Roman" w:cs="Times New Roman"/>
                <w:color w:val="000000" w:themeColor="text1"/>
                <w:sz w:val="18"/>
                <w:szCs w:val="18"/>
              </w:rPr>
              <w:t>Öğrenme Ortamları Oluşturma</w:t>
            </w:r>
          </w:p>
        </w:tc>
        <w:tc>
          <w:tcPr>
            <w:tcW w:w="4249" w:type="dxa"/>
          </w:tcPr>
          <w:p w14:paraId="755B215C" w14:textId="70905FBC"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B2.3.</w:t>
            </w:r>
            <w:r w:rsidR="0038721D">
              <w:rPr>
                <w:rFonts w:ascii="Times New Roman" w:hAnsi="Times New Roman" w:cs="Times New Roman"/>
                <w:sz w:val="18"/>
                <w:szCs w:val="18"/>
              </w:rPr>
              <w:t xml:space="preserve"> Ö</w:t>
            </w:r>
            <w:r w:rsidRPr="00AD0D11">
              <w:rPr>
                <w:rFonts w:ascii="Times New Roman" w:hAnsi="Times New Roman" w:cs="Times New Roman"/>
                <w:sz w:val="18"/>
                <w:szCs w:val="18"/>
              </w:rPr>
              <w:t>ğrenme ortamlarını öğrencilerin bireysel farklılıklarını ve ihtiyaçlarını dikkate alarak düzenler.</w:t>
            </w:r>
          </w:p>
        </w:tc>
      </w:tr>
      <w:tr w:rsidR="005A2836" w:rsidRPr="00D74998" w14:paraId="27E9455D" w14:textId="77777777" w:rsidTr="005A2836">
        <w:trPr>
          <w:trHeight w:val="144"/>
        </w:trPr>
        <w:tc>
          <w:tcPr>
            <w:tcW w:w="1157" w:type="dxa"/>
            <w:vMerge/>
          </w:tcPr>
          <w:p w14:paraId="784C5DB2"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24B3616A" w14:textId="77777777" w:rsidR="00B9617E" w:rsidRPr="00AD0D11" w:rsidRDefault="00B9617E" w:rsidP="001F5386">
            <w:pPr>
              <w:jc w:val="both"/>
              <w:rPr>
                <w:rFonts w:ascii="Times New Roman" w:hAnsi="Times New Roman" w:cs="Times New Roman"/>
                <w:sz w:val="18"/>
                <w:szCs w:val="18"/>
              </w:rPr>
            </w:pPr>
          </w:p>
        </w:tc>
        <w:tc>
          <w:tcPr>
            <w:tcW w:w="1843" w:type="dxa"/>
            <w:vMerge/>
          </w:tcPr>
          <w:p w14:paraId="10ACDAC8" w14:textId="77777777" w:rsidR="00B9617E" w:rsidRPr="00AD0D11" w:rsidRDefault="00B9617E" w:rsidP="001F5386">
            <w:pPr>
              <w:jc w:val="both"/>
              <w:rPr>
                <w:rFonts w:ascii="Times New Roman" w:hAnsi="Times New Roman" w:cs="Times New Roman"/>
                <w:color w:val="000000" w:themeColor="text1"/>
                <w:sz w:val="18"/>
                <w:szCs w:val="18"/>
              </w:rPr>
            </w:pPr>
          </w:p>
        </w:tc>
        <w:tc>
          <w:tcPr>
            <w:tcW w:w="4249" w:type="dxa"/>
          </w:tcPr>
          <w:p w14:paraId="5251D1C5" w14:textId="6DB0381B"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B2.5.</w:t>
            </w:r>
            <w:r w:rsidR="0038721D">
              <w:rPr>
                <w:rFonts w:ascii="Times New Roman" w:hAnsi="Times New Roman" w:cs="Times New Roman"/>
                <w:sz w:val="18"/>
                <w:szCs w:val="18"/>
              </w:rPr>
              <w:t xml:space="preserve"> Ö</w:t>
            </w:r>
            <w:r w:rsidRPr="00AD0D11">
              <w:rPr>
                <w:rFonts w:ascii="Times New Roman" w:hAnsi="Times New Roman" w:cs="Times New Roman"/>
                <w:sz w:val="18"/>
                <w:szCs w:val="18"/>
              </w:rPr>
              <w:t>ğrencilerle etkili iletişim kurabileceği demokratik öğrenme ortamları hazırlar.</w:t>
            </w:r>
          </w:p>
        </w:tc>
      </w:tr>
      <w:tr w:rsidR="005A2836" w:rsidRPr="00D74998" w14:paraId="659D3FD2" w14:textId="77777777" w:rsidTr="005A2836">
        <w:trPr>
          <w:trHeight w:val="460"/>
        </w:trPr>
        <w:tc>
          <w:tcPr>
            <w:tcW w:w="1157" w:type="dxa"/>
            <w:vMerge/>
          </w:tcPr>
          <w:p w14:paraId="3B16CF9C"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752770CE" w14:textId="77777777" w:rsidR="00B9617E" w:rsidRPr="00AD0D11" w:rsidRDefault="00B9617E" w:rsidP="001F5386">
            <w:pPr>
              <w:jc w:val="both"/>
              <w:rPr>
                <w:rFonts w:ascii="Times New Roman" w:hAnsi="Times New Roman" w:cs="Times New Roman"/>
                <w:sz w:val="18"/>
                <w:szCs w:val="18"/>
              </w:rPr>
            </w:pPr>
          </w:p>
        </w:tc>
        <w:tc>
          <w:tcPr>
            <w:tcW w:w="1843" w:type="dxa"/>
          </w:tcPr>
          <w:p w14:paraId="051F8693" w14:textId="77777777" w:rsidR="00B9617E" w:rsidRPr="00AD0D11" w:rsidRDefault="00B9617E" w:rsidP="001F5386">
            <w:pPr>
              <w:jc w:val="both"/>
              <w:rPr>
                <w:rFonts w:ascii="Times New Roman" w:hAnsi="Times New Roman" w:cs="Times New Roman"/>
                <w:color w:val="000000" w:themeColor="text1"/>
                <w:sz w:val="18"/>
                <w:szCs w:val="18"/>
              </w:rPr>
            </w:pPr>
            <w:r w:rsidRPr="00AD0D11">
              <w:rPr>
                <w:rFonts w:ascii="Times New Roman" w:hAnsi="Times New Roman" w:cs="Times New Roman"/>
                <w:color w:val="000000" w:themeColor="text1"/>
                <w:sz w:val="18"/>
                <w:szCs w:val="18"/>
              </w:rPr>
              <w:t>Öğretme ve Öğrenme Sürecini Yönetme</w:t>
            </w:r>
          </w:p>
        </w:tc>
        <w:tc>
          <w:tcPr>
            <w:tcW w:w="4249" w:type="dxa"/>
          </w:tcPr>
          <w:p w14:paraId="257A7312" w14:textId="77777777" w:rsidR="00B9617E" w:rsidRPr="00AD0D11" w:rsidRDefault="00B9617E" w:rsidP="001F5386">
            <w:pPr>
              <w:jc w:val="both"/>
              <w:rPr>
                <w:rFonts w:ascii="Times New Roman" w:hAnsi="Times New Roman" w:cs="Times New Roman"/>
                <w:b/>
                <w:sz w:val="18"/>
                <w:szCs w:val="18"/>
              </w:rPr>
            </w:pPr>
            <w:r w:rsidRPr="00AD0D11">
              <w:rPr>
                <w:rFonts w:ascii="Times New Roman" w:hAnsi="Times New Roman" w:cs="Times New Roman"/>
                <w:b/>
                <w:sz w:val="18"/>
                <w:szCs w:val="18"/>
              </w:rPr>
              <w:t xml:space="preserve">B3.5 </w:t>
            </w:r>
            <w:r w:rsidRPr="00AD0D11">
              <w:rPr>
                <w:rFonts w:ascii="Times New Roman" w:hAnsi="Times New Roman" w:cs="Times New Roman"/>
                <w:sz w:val="18"/>
                <w:szCs w:val="18"/>
              </w:rPr>
              <w:t>Öğretme ve öğrenme sürecini yürütürken, özel gereksinimleri olan öğrencileri dikkate alır.</w:t>
            </w:r>
            <w:r w:rsidRPr="00AD0D11">
              <w:rPr>
                <w:rFonts w:ascii="Times New Roman" w:hAnsi="Times New Roman" w:cs="Times New Roman"/>
                <w:b/>
                <w:sz w:val="18"/>
                <w:szCs w:val="18"/>
              </w:rPr>
              <w:t xml:space="preserve"> </w:t>
            </w:r>
          </w:p>
        </w:tc>
      </w:tr>
      <w:tr w:rsidR="005A2836" w:rsidRPr="00D74998" w14:paraId="75EC0B18" w14:textId="77777777" w:rsidTr="005A2836">
        <w:trPr>
          <w:trHeight w:val="446"/>
        </w:trPr>
        <w:tc>
          <w:tcPr>
            <w:tcW w:w="1157" w:type="dxa"/>
            <w:vMerge/>
          </w:tcPr>
          <w:p w14:paraId="5CA643AA"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717EAB91" w14:textId="77777777" w:rsidR="00B9617E" w:rsidRPr="00AD0D11" w:rsidRDefault="00B9617E" w:rsidP="001F5386">
            <w:pPr>
              <w:jc w:val="both"/>
              <w:rPr>
                <w:rFonts w:ascii="Times New Roman" w:hAnsi="Times New Roman" w:cs="Times New Roman"/>
                <w:sz w:val="18"/>
                <w:szCs w:val="18"/>
              </w:rPr>
            </w:pPr>
          </w:p>
        </w:tc>
        <w:tc>
          <w:tcPr>
            <w:tcW w:w="1843" w:type="dxa"/>
          </w:tcPr>
          <w:p w14:paraId="2388DF93"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Ölçme ve Değerlendirme</w:t>
            </w:r>
          </w:p>
        </w:tc>
        <w:tc>
          <w:tcPr>
            <w:tcW w:w="4249" w:type="dxa"/>
          </w:tcPr>
          <w:p w14:paraId="54F5D4A8" w14:textId="7AE7DFB5"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B4.3.</w:t>
            </w:r>
            <w:r w:rsidR="0038721D">
              <w:rPr>
                <w:rFonts w:ascii="Times New Roman" w:hAnsi="Times New Roman" w:cs="Times New Roman"/>
                <w:sz w:val="18"/>
                <w:szCs w:val="18"/>
              </w:rPr>
              <w:t xml:space="preserve"> Ö</w:t>
            </w:r>
            <w:r w:rsidRPr="00AD0D11">
              <w:rPr>
                <w:rFonts w:ascii="Times New Roman" w:hAnsi="Times New Roman" w:cs="Times New Roman"/>
                <w:sz w:val="18"/>
                <w:szCs w:val="18"/>
              </w:rPr>
              <w:t>lç</w:t>
            </w:r>
            <w:r w:rsidR="0038721D">
              <w:rPr>
                <w:rFonts w:ascii="Times New Roman" w:hAnsi="Times New Roman" w:cs="Times New Roman"/>
                <w:sz w:val="18"/>
                <w:szCs w:val="18"/>
              </w:rPr>
              <w:t>m</w:t>
            </w:r>
            <w:r w:rsidRPr="00AD0D11">
              <w:rPr>
                <w:rFonts w:ascii="Times New Roman" w:hAnsi="Times New Roman" w:cs="Times New Roman"/>
                <w:sz w:val="18"/>
                <w:szCs w:val="18"/>
              </w:rPr>
              <w:t>e ve değerlendirmeyi objektif ve adil olarak yapar.</w:t>
            </w:r>
          </w:p>
        </w:tc>
      </w:tr>
      <w:tr w:rsidR="005A2836" w:rsidRPr="00D74998" w14:paraId="42AF0E1A" w14:textId="77777777" w:rsidTr="005A2836">
        <w:trPr>
          <w:trHeight w:val="222"/>
        </w:trPr>
        <w:tc>
          <w:tcPr>
            <w:tcW w:w="1157" w:type="dxa"/>
            <w:vMerge/>
          </w:tcPr>
          <w:p w14:paraId="7B727E4B" w14:textId="77777777" w:rsidR="00B9617E" w:rsidRPr="00AD0D11" w:rsidRDefault="00B9617E" w:rsidP="001F5386">
            <w:pPr>
              <w:jc w:val="both"/>
              <w:rPr>
                <w:rFonts w:ascii="Times New Roman" w:hAnsi="Times New Roman" w:cs="Times New Roman"/>
                <w:sz w:val="18"/>
                <w:szCs w:val="18"/>
              </w:rPr>
            </w:pPr>
          </w:p>
        </w:tc>
        <w:tc>
          <w:tcPr>
            <w:tcW w:w="1417" w:type="dxa"/>
            <w:vMerge w:val="restart"/>
          </w:tcPr>
          <w:p w14:paraId="7263F6B5" w14:textId="77777777" w:rsidR="00B9617E" w:rsidRPr="00AD0D11" w:rsidRDefault="00B9617E" w:rsidP="001F5386">
            <w:pPr>
              <w:jc w:val="both"/>
              <w:rPr>
                <w:rFonts w:ascii="Times New Roman" w:hAnsi="Times New Roman" w:cs="Times New Roman"/>
                <w:sz w:val="18"/>
                <w:szCs w:val="18"/>
              </w:rPr>
            </w:pPr>
          </w:p>
          <w:p w14:paraId="7FFC7A82" w14:textId="77777777" w:rsidR="00B9617E" w:rsidRPr="00AD0D11" w:rsidRDefault="00B9617E" w:rsidP="001F5386">
            <w:pPr>
              <w:jc w:val="both"/>
              <w:rPr>
                <w:rFonts w:ascii="Times New Roman" w:hAnsi="Times New Roman" w:cs="Times New Roman"/>
                <w:sz w:val="18"/>
                <w:szCs w:val="18"/>
              </w:rPr>
            </w:pPr>
          </w:p>
          <w:p w14:paraId="29EE31CB" w14:textId="77777777" w:rsidR="00B252F1" w:rsidRDefault="00B252F1" w:rsidP="001F5386">
            <w:pPr>
              <w:jc w:val="both"/>
              <w:rPr>
                <w:rFonts w:ascii="Times New Roman" w:hAnsi="Times New Roman" w:cs="Times New Roman"/>
                <w:sz w:val="18"/>
                <w:szCs w:val="18"/>
              </w:rPr>
            </w:pPr>
          </w:p>
          <w:p w14:paraId="13F4B7B4"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 xml:space="preserve">Tutum </w:t>
            </w:r>
          </w:p>
          <w:p w14:paraId="2E382C37" w14:textId="77777777" w:rsidR="00B9617E" w:rsidRPr="00AD0D11" w:rsidRDefault="00B9617E" w:rsidP="001F5386">
            <w:pPr>
              <w:jc w:val="both"/>
              <w:rPr>
                <w:rFonts w:ascii="Times New Roman" w:hAnsi="Times New Roman" w:cs="Times New Roman"/>
                <w:sz w:val="18"/>
                <w:szCs w:val="18"/>
              </w:rPr>
            </w:pPr>
            <w:proofErr w:type="gramStart"/>
            <w:r w:rsidRPr="00AD0D11">
              <w:rPr>
                <w:rFonts w:ascii="Times New Roman" w:hAnsi="Times New Roman" w:cs="Times New Roman"/>
                <w:sz w:val="18"/>
                <w:szCs w:val="18"/>
              </w:rPr>
              <w:t>ve</w:t>
            </w:r>
            <w:proofErr w:type="gramEnd"/>
            <w:r w:rsidRPr="00AD0D11">
              <w:rPr>
                <w:rFonts w:ascii="Times New Roman" w:hAnsi="Times New Roman" w:cs="Times New Roman"/>
                <w:sz w:val="18"/>
                <w:szCs w:val="18"/>
              </w:rPr>
              <w:t xml:space="preserve"> </w:t>
            </w:r>
          </w:p>
          <w:p w14:paraId="3C04F9D2"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Değerler</w:t>
            </w:r>
          </w:p>
        </w:tc>
        <w:tc>
          <w:tcPr>
            <w:tcW w:w="1843" w:type="dxa"/>
            <w:vMerge w:val="restart"/>
          </w:tcPr>
          <w:p w14:paraId="3900708C" w14:textId="77777777" w:rsidR="00B252F1" w:rsidRDefault="00B252F1" w:rsidP="001F5386">
            <w:pPr>
              <w:jc w:val="both"/>
              <w:rPr>
                <w:rFonts w:ascii="Times New Roman" w:hAnsi="Times New Roman" w:cs="Times New Roman"/>
                <w:sz w:val="18"/>
                <w:szCs w:val="18"/>
              </w:rPr>
            </w:pPr>
          </w:p>
          <w:p w14:paraId="1FAF9EB3"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Milli, Manevi ve Evrensel Değerler</w:t>
            </w:r>
          </w:p>
        </w:tc>
        <w:tc>
          <w:tcPr>
            <w:tcW w:w="4249" w:type="dxa"/>
          </w:tcPr>
          <w:p w14:paraId="2F67F858" w14:textId="7F68D33A"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C1.2.</w:t>
            </w:r>
            <w:r w:rsidR="0038721D">
              <w:rPr>
                <w:rFonts w:ascii="Times New Roman" w:hAnsi="Times New Roman" w:cs="Times New Roman"/>
                <w:sz w:val="18"/>
                <w:szCs w:val="18"/>
              </w:rPr>
              <w:t xml:space="preserve"> B</w:t>
            </w:r>
            <w:r w:rsidRPr="00AD0D11">
              <w:rPr>
                <w:rFonts w:ascii="Times New Roman" w:hAnsi="Times New Roman" w:cs="Times New Roman"/>
                <w:sz w:val="18"/>
                <w:szCs w:val="18"/>
              </w:rPr>
              <w:t>ireysel ve kültürel farklılıklara saygılıdır.</w:t>
            </w:r>
          </w:p>
        </w:tc>
      </w:tr>
      <w:tr w:rsidR="005A2836" w:rsidRPr="00D74998" w14:paraId="1176B05E" w14:textId="77777777" w:rsidTr="005A2836">
        <w:trPr>
          <w:trHeight w:val="245"/>
        </w:trPr>
        <w:tc>
          <w:tcPr>
            <w:tcW w:w="1157" w:type="dxa"/>
            <w:vMerge/>
          </w:tcPr>
          <w:p w14:paraId="50BCD5E2"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77662227" w14:textId="77777777" w:rsidR="00B9617E" w:rsidRPr="00AD0D11" w:rsidRDefault="00B9617E" w:rsidP="001F5386">
            <w:pPr>
              <w:jc w:val="both"/>
              <w:rPr>
                <w:rFonts w:ascii="Times New Roman" w:hAnsi="Times New Roman" w:cs="Times New Roman"/>
                <w:sz w:val="18"/>
                <w:szCs w:val="18"/>
              </w:rPr>
            </w:pPr>
          </w:p>
        </w:tc>
        <w:tc>
          <w:tcPr>
            <w:tcW w:w="1843" w:type="dxa"/>
            <w:vMerge/>
          </w:tcPr>
          <w:p w14:paraId="24393751" w14:textId="77777777" w:rsidR="00B9617E" w:rsidRPr="00AD0D11" w:rsidRDefault="00B9617E" w:rsidP="001F5386">
            <w:pPr>
              <w:jc w:val="both"/>
              <w:rPr>
                <w:rFonts w:ascii="Times New Roman" w:hAnsi="Times New Roman" w:cs="Times New Roman"/>
                <w:sz w:val="18"/>
                <w:szCs w:val="18"/>
              </w:rPr>
            </w:pPr>
          </w:p>
        </w:tc>
        <w:tc>
          <w:tcPr>
            <w:tcW w:w="4249" w:type="dxa"/>
          </w:tcPr>
          <w:p w14:paraId="73DD724C" w14:textId="2F42613E"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C1.3.</w:t>
            </w:r>
            <w:r w:rsidRPr="00AD0D11">
              <w:rPr>
                <w:rFonts w:ascii="Times New Roman" w:hAnsi="Times New Roman" w:cs="Times New Roman"/>
                <w:sz w:val="18"/>
                <w:szCs w:val="18"/>
              </w:rPr>
              <w:t xml:space="preserve"> Öğrencilerin milli ve manevi değerlere saygılı, evrensel değerlere açık bireyler olarak yetişmelerine katkıda bulunur.</w:t>
            </w:r>
          </w:p>
        </w:tc>
      </w:tr>
      <w:tr w:rsidR="005A2836" w:rsidRPr="00D74998" w14:paraId="63223712" w14:textId="77777777" w:rsidTr="005A2836">
        <w:trPr>
          <w:trHeight w:val="163"/>
        </w:trPr>
        <w:tc>
          <w:tcPr>
            <w:tcW w:w="1157" w:type="dxa"/>
            <w:vMerge/>
          </w:tcPr>
          <w:p w14:paraId="1158C936"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162BE5E6" w14:textId="77777777" w:rsidR="00B9617E" w:rsidRPr="00AD0D11" w:rsidRDefault="00B9617E" w:rsidP="001F5386">
            <w:pPr>
              <w:jc w:val="both"/>
              <w:rPr>
                <w:rFonts w:ascii="Times New Roman" w:hAnsi="Times New Roman" w:cs="Times New Roman"/>
                <w:sz w:val="18"/>
                <w:szCs w:val="18"/>
              </w:rPr>
            </w:pPr>
          </w:p>
        </w:tc>
        <w:tc>
          <w:tcPr>
            <w:tcW w:w="1843" w:type="dxa"/>
            <w:vMerge w:val="restart"/>
          </w:tcPr>
          <w:p w14:paraId="1F61DF2B" w14:textId="77777777" w:rsidR="00B252F1" w:rsidRDefault="00B252F1" w:rsidP="001F5386">
            <w:pPr>
              <w:jc w:val="both"/>
              <w:rPr>
                <w:rFonts w:ascii="Times New Roman" w:hAnsi="Times New Roman" w:cs="Times New Roman"/>
                <w:sz w:val="18"/>
                <w:szCs w:val="18"/>
              </w:rPr>
            </w:pPr>
          </w:p>
          <w:p w14:paraId="2D1F74C2"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Öğrenciye Yaklaşım</w:t>
            </w:r>
          </w:p>
        </w:tc>
        <w:tc>
          <w:tcPr>
            <w:tcW w:w="4249" w:type="dxa"/>
          </w:tcPr>
          <w:p w14:paraId="2ACF05E7" w14:textId="05EE54C3"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C2.1.</w:t>
            </w:r>
            <w:r w:rsidR="0038721D">
              <w:rPr>
                <w:rFonts w:ascii="Times New Roman" w:hAnsi="Times New Roman" w:cs="Times New Roman"/>
                <w:sz w:val="18"/>
                <w:szCs w:val="18"/>
              </w:rPr>
              <w:t xml:space="preserve"> H</w:t>
            </w:r>
            <w:r w:rsidRPr="00AD0D11">
              <w:rPr>
                <w:rFonts w:ascii="Times New Roman" w:hAnsi="Times New Roman" w:cs="Times New Roman"/>
                <w:sz w:val="18"/>
                <w:szCs w:val="18"/>
              </w:rPr>
              <w:t>er öğrenciye insan ve birey olarak değer verir.</w:t>
            </w:r>
          </w:p>
        </w:tc>
      </w:tr>
      <w:tr w:rsidR="005A2836" w:rsidRPr="00D74998" w14:paraId="491E1AB0" w14:textId="77777777" w:rsidTr="005A2836">
        <w:trPr>
          <w:trHeight w:val="163"/>
        </w:trPr>
        <w:tc>
          <w:tcPr>
            <w:tcW w:w="1157" w:type="dxa"/>
            <w:vMerge/>
          </w:tcPr>
          <w:p w14:paraId="32A7AAAC"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654B48FF" w14:textId="77777777" w:rsidR="00B9617E" w:rsidRPr="00AD0D11" w:rsidRDefault="00B9617E" w:rsidP="001F5386">
            <w:pPr>
              <w:jc w:val="both"/>
              <w:rPr>
                <w:rFonts w:ascii="Times New Roman" w:hAnsi="Times New Roman" w:cs="Times New Roman"/>
                <w:sz w:val="18"/>
                <w:szCs w:val="18"/>
              </w:rPr>
            </w:pPr>
          </w:p>
        </w:tc>
        <w:tc>
          <w:tcPr>
            <w:tcW w:w="1843" w:type="dxa"/>
            <w:vMerge/>
          </w:tcPr>
          <w:p w14:paraId="143C478A" w14:textId="77777777" w:rsidR="00B9617E" w:rsidRPr="00AD0D11" w:rsidRDefault="00B9617E" w:rsidP="001F5386">
            <w:pPr>
              <w:jc w:val="both"/>
              <w:rPr>
                <w:rFonts w:ascii="Times New Roman" w:hAnsi="Times New Roman" w:cs="Times New Roman"/>
                <w:sz w:val="18"/>
                <w:szCs w:val="18"/>
              </w:rPr>
            </w:pPr>
          </w:p>
        </w:tc>
        <w:tc>
          <w:tcPr>
            <w:tcW w:w="4249" w:type="dxa"/>
          </w:tcPr>
          <w:p w14:paraId="679137FF" w14:textId="77777777" w:rsidR="00B9617E" w:rsidRPr="00AD0D11" w:rsidRDefault="00B9617E" w:rsidP="001F5386">
            <w:pPr>
              <w:jc w:val="both"/>
              <w:rPr>
                <w:rFonts w:ascii="Times New Roman" w:hAnsi="Times New Roman" w:cs="Times New Roman"/>
                <w:b/>
                <w:sz w:val="18"/>
                <w:szCs w:val="18"/>
              </w:rPr>
            </w:pPr>
            <w:r w:rsidRPr="00AD0D11">
              <w:rPr>
                <w:rFonts w:ascii="Times New Roman" w:hAnsi="Times New Roman" w:cs="Times New Roman"/>
                <w:b/>
                <w:sz w:val="18"/>
                <w:szCs w:val="18"/>
              </w:rPr>
              <w:t xml:space="preserve">C2.2. </w:t>
            </w:r>
            <w:r w:rsidRPr="00AD0D11">
              <w:rPr>
                <w:rFonts w:ascii="Times New Roman" w:hAnsi="Times New Roman" w:cs="Times New Roman"/>
                <w:sz w:val="18"/>
                <w:szCs w:val="18"/>
              </w:rPr>
              <w:t>Her öğrencinin öğrenebileceğini savunur.</w:t>
            </w:r>
            <w:r w:rsidRPr="00AD0D11">
              <w:rPr>
                <w:rFonts w:ascii="Times New Roman" w:hAnsi="Times New Roman" w:cs="Times New Roman"/>
                <w:b/>
                <w:sz w:val="18"/>
                <w:szCs w:val="18"/>
              </w:rPr>
              <w:t xml:space="preserve"> </w:t>
            </w:r>
          </w:p>
        </w:tc>
      </w:tr>
      <w:tr w:rsidR="005A2836" w14:paraId="4E9D3AF5" w14:textId="77777777" w:rsidTr="005A2836">
        <w:trPr>
          <w:trHeight w:val="278"/>
        </w:trPr>
        <w:tc>
          <w:tcPr>
            <w:tcW w:w="1157" w:type="dxa"/>
            <w:vMerge/>
          </w:tcPr>
          <w:p w14:paraId="22F29EBE"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50C09978" w14:textId="77777777" w:rsidR="00B9617E" w:rsidRPr="00AD0D11" w:rsidRDefault="00B9617E" w:rsidP="001F5386">
            <w:pPr>
              <w:jc w:val="both"/>
              <w:rPr>
                <w:rFonts w:ascii="Times New Roman" w:hAnsi="Times New Roman" w:cs="Times New Roman"/>
                <w:sz w:val="18"/>
                <w:szCs w:val="18"/>
              </w:rPr>
            </w:pPr>
          </w:p>
        </w:tc>
        <w:tc>
          <w:tcPr>
            <w:tcW w:w="1843" w:type="dxa"/>
          </w:tcPr>
          <w:p w14:paraId="07CC5E26"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 xml:space="preserve">İletişim ve </w:t>
            </w:r>
            <w:proofErr w:type="gramStart"/>
            <w:r w:rsidRPr="00AD0D11">
              <w:rPr>
                <w:rFonts w:ascii="Times New Roman" w:hAnsi="Times New Roman" w:cs="Times New Roman"/>
                <w:sz w:val="18"/>
                <w:szCs w:val="18"/>
              </w:rPr>
              <w:t>İşbirliği</w:t>
            </w:r>
            <w:proofErr w:type="gramEnd"/>
          </w:p>
        </w:tc>
        <w:tc>
          <w:tcPr>
            <w:tcW w:w="4249" w:type="dxa"/>
          </w:tcPr>
          <w:p w14:paraId="46448B35" w14:textId="77777777" w:rsidR="00B9617E" w:rsidRPr="00AD0D11" w:rsidRDefault="00B9617E" w:rsidP="001F5386">
            <w:pPr>
              <w:jc w:val="both"/>
              <w:rPr>
                <w:rFonts w:ascii="Times New Roman" w:hAnsi="Times New Roman" w:cs="Times New Roman"/>
                <w:b/>
                <w:sz w:val="18"/>
                <w:szCs w:val="18"/>
              </w:rPr>
            </w:pPr>
            <w:r w:rsidRPr="00AD0D11">
              <w:rPr>
                <w:rFonts w:ascii="Times New Roman" w:hAnsi="Times New Roman" w:cs="Times New Roman"/>
                <w:b/>
                <w:sz w:val="18"/>
                <w:szCs w:val="18"/>
              </w:rPr>
              <w:t xml:space="preserve">C3.2. </w:t>
            </w:r>
            <w:r w:rsidRPr="00AD0D11">
              <w:rPr>
                <w:rFonts w:ascii="Times New Roman" w:hAnsi="Times New Roman" w:cs="Times New Roman"/>
                <w:sz w:val="18"/>
                <w:szCs w:val="18"/>
              </w:rPr>
              <w:t>İnsan ilişkilerinde empati ve hoşgörüyü esas alır.</w:t>
            </w:r>
            <w:r w:rsidRPr="00AD0D11">
              <w:rPr>
                <w:rFonts w:ascii="Times New Roman" w:hAnsi="Times New Roman" w:cs="Times New Roman"/>
                <w:b/>
                <w:sz w:val="18"/>
                <w:szCs w:val="18"/>
              </w:rPr>
              <w:t xml:space="preserve"> </w:t>
            </w:r>
          </w:p>
        </w:tc>
      </w:tr>
      <w:tr w:rsidR="005A2836" w:rsidRPr="00D74998" w14:paraId="2D58BB26" w14:textId="77777777" w:rsidTr="005A2836">
        <w:trPr>
          <w:trHeight w:val="446"/>
        </w:trPr>
        <w:tc>
          <w:tcPr>
            <w:tcW w:w="1157" w:type="dxa"/>
            <w:vMerge/>
          </w:tcPr>
          <w:p w14:paraId="00EBA685" w14:textId="77777777" w:rsidR="00B9617E" w:rsidRPr="00AD0D11" w:rsidRDefault="00B9617E" w:rsidP="001F5386">
            <w:pPr>
              <w:jc w:val="both"/>
              <w:rPr>
                <w:rFonts w:ascii="Times New Roman" w:hAnsi="Times New Roman" w:cs="Times New Roman"/>
                <w:sz w:val="18"/>
                <w:szCs w:val="18"/>
              </w:rPr>
            </w:pPr>
          </w:p>
        </w:tc>
        <w:tc>
          <w:tcPr>
            <w:tcW w:w="1417" w:type="dxa"/>
            <w:vMerge/>
          </w:tcPr>
          <w:p w14:paraId="6B5FE3CD" w14:textId="77777777" w:rsidR="00B9617E" w:rsidRPr="00AD0D11" w:rsidRDefault="00B9617E" w:rsidP="001F5386">
            <w:pPr>
              <w:jc w:val="both"/>
              <w:rPr>
                <w:rFonts w:ascii="Times New Roman" w:hAnsi="Times New Roman" w:cs="Times New Roman"/>
                <w:sz w:val="18"/>
                <w:szCs w:val="18"/>
              </w:rPr>
            </w:pPr>
          </w:p>
        </w:tc>
        <w:tc>
          <w:tcPr>
            <w:tcW w:w="1843" w:type="dxa"/>
          </w:tcPr>
          <w:p w14:paraId="58B3251C" w14:textId="77777777"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sz w:val="18"/>
                <w:szCs w:val="18"/>
              </w:rPr>
              <w:t>Kişisel ve Mesleki Gelişim</w:t>
            </w:r>
          </w:p>
        </w:tc>
        <w:tc>
          <w:tcPr>
            <w:tcW w:w="4249" w:type="dxa"/>
          </w:tcPr>
          <w:p w14:paraId="29473F6B" w14:textId="411DCCB0" w:rsidR="00B9617E" w:rsidRPr="00AD0D11" w:rsidRDefault="00B9617E" w:rsidP="001F5386">
            <w:pPr>
              <w:jc w:val="both"/>
              <w:rPr>
                <w:rFonts w:ascii="Times New Roman" w:hAnsi="Times New Roman" w:cs="Times New Roman"/>
                <w:sz w:val="18"/>
                <w:szCs w:val="18"/>
              </w:rPr>
            </w:pPr>
            <w:r w:rsidRPr="00AD0D11">
              <w:rPr>
                <w:rFonts w:ascii="Times New Roman" w:hAnsi="Times New Roman" w:cs="Times New Roman"/>
                <w:b/>
                <w:sz w:val="18"/>
                <w:szCs w:val="18"/>
              </w:rPr>
              <w:t>C4.3.</w:t>
            </w:r>
            <w:r w:rsidRPr="00AD0D11">
              <w:rPr>
                <w:rFonts w:ascii="Times New Roman" w:hAnsi="Times New Roman" w:cs="Times New Roman"/>
                <w:sz w:val="18"/>
                <w:szCs w:val="18"/>
              </w:rPr>
              <w:t xml:space="preserve"> Kişisel ve mesleki yönden kendisini geliştirmeye yönelik faaliyetlerde bulunur.</w:t>
            </w:r>
          </w:p>
        </w:tc>
      </w:tr>
    </w:tbl>
    <w:p w14:paraId="73E3033B" w14:textId="77777777" w:rsidR="00B9617E" w:rsidRDefault="00B9617E" w:rsidP="001F5386">
      <w:pPr>
        <w:jc w:val="both"/>
        <w:rPr>
          <w:rFonts w:ascii="Times New Roman" w:hAnsi="Times New Roman" w:cs="Times New Roman"/>
          <w:color w:val="000000" w:themeColor="text1"/>
        </w:rPr>
      </w:pPr>
    </w:p>
    <w:p w14:paraId="7FDAEF1C" w14:textId="22CD67C5" w:rsidR="005A2836" w:rsidRDefault="007E6103" w:rsidP="001F5386">
      <w:pPr>
        <w:spacing w:after="120"/>
        <w:ind w:firstLine="708"/>
        <w:jc w:val="both"/>
        <w:rPr>
          <w:rFonts w:ascii="Times New Roman" w:hAnsi="Times New Roman" w:cs="Times New Roman"/>
          <w:color w:val="000000" w:themeColor="text1"/>
        </w:rPr>
      </w:pPr>
      <w:r>
        <w:rPr>
          <w:rFonts w:ascii="Times New Roman" w:hAnsi="Times New Roman" w:cs="Times New Roman"/>
          <w:color w:val="000000" w:themeColor="text1"/>
        </w:rPr>
        <w:t xml:space="preserve">Tablo 3’e göre </w:t>
      </w:r>
      <w:r w:rsidR="0038721D">
        <w:rPr>
          <w:rFonts w:ascii="Times New Roman" w:hAnsi="Times New Roman" w:cs="Times New Roman"/>
          <w:color w:val="000000" w:themeColor="text1"/>
        </w:rPr>
        <w:t>‘</w:t>
      </w:r>
      <w:r>
        <w:rPr>
          <w:rFonts w:ascii="Times New Roman" w:hAnsi="Times New Roman" w:cs="Times New Roman"/>
          <w:color w:val="000000" w:themeColor="text1"/>
        </w:rPr>
        <w:t>Mesleki Bilgi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Mesleki Beceri</w:t>
      </w:r>
      <w:r w:rsidR="0038721D">
        <w:rPr>
          <w:rFonts w:ascii="Times New Roman" w:hAnsi="Times New Roman" w:cs="Times New Roman"/>
          <w:color w:val="000000" w:themeColor="text1"/>
        </w:rPr>
        <w:t>’ ile ‘T</w:t>
      </w:r>
      <w:r>
        <w:rPr>
          <w:rFonts w:ascii="Times New Roman" w:hAnsi="Times New Roman" w:cs="Times New Roman"/>
          <w:color w:val="000000" w:themeColor="text1"/>
        </w:rPr>
        <w:t>utum ve Değerler</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alanlarının üçünün de </w:t>
      </w:r>
      <w:r w:rsidR="0038721D">
        <w:rPr>
          <w:rFonts w:ascii="Times New Roman" w:hAnsi="Times New Roman" w:cs="Times New Roman"/>
          <w:color w:val="000000" w:themeColor="text1"/>
        </w:rPr>
        <w:t>‘</w:t>
      </w:r>
      <w:r>
        <w:rPr>
          <w:rFonts w:ascii="Times New Roman" w:hAnsi="Times New Roman" w:cs="Times New Roman"/>
          <w:color w:val="000000" w:themeColor="text1"/>
        </w:rPr>
        <w:t>Çeşitlilik</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değişimine</w:t>
      </w:r>
      <w:r>
        <w:rPr>
          <w:rFonts w:ascii="Times New Roman" w:hAnsi="Times New Roman" w:cs="Times New Roman"/>
          <w:color w:val="000000" w:themeColor="text1"/>
        </w:rPr>
        <w:t xml:space="preserve"> paralellik gösterdiği söylenebilir. </w:t>
      </w:r>
      <w:r w:rsidR="0038721D">
        <w:rPr>
          <w:rFonts w:ascii="Times New Roman" w:hAnsi="Times New Roman" w:cs="Times New Roman"/>
          <w:color w:val="000000" w:themeColor="text1"/>
        </w:rPr>
        <w:t>Bu</w:t>
      </w:r>
      <w:r>
        <w:rPr>
          <w:rFonts w:ascii="Times New Roman" w:hAnsi="Times New Roman" w:cs="Times New Roman"/>
          <w:color w:val="000000" w:themeColor="text1"/>
        </w:rPr>
        <w:t xml:space="preserve"> noktada </w:t>
      </w:r>
      <w:r w:rsidR="0038721D">
        <w:rPr>
          <w:rFonts w:ascii="Times New Roman" w:hAnsi="Times New Roman" w:cs="Times New Roman"/>
          <w:color w:val="000000" w:themeColor="text1"/>
        </w:rPr>
        <w:t>‘</w:t>
      </w:r>
      <w:r>
        <w:rPr>
          <w:rFonts w:ascii="Times New Roman" w:hAnsi="Times New Roman" w:cs="Times New Roman"/>
          <w:color w:val="000000" w:themeColor="text1"/>
        </w:rPr>
        <w:t>Mesleki Bilgi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‘Alan Eğitimi Bilgisi’ yeterliliğinde bir yeterlilik göstergesinin </w:t>
      </w:r>
      <w:r w:rsidR="0038721D">
        <w:rPr>
          <w:rFonts w:ascii="Times New Roman" w:hAnsi="Times New Roman" w:cs="Times New Roman"/>
          <w:color w:val="000000" w:themeColor="text1"/>
        </w:rPr>
        <w:t>‘</w:t>
      </w:r>
      <w:r>
        <w:rPr>
          <w:rFonts w:ascii="Times New Roman" w:hAnsi="Times New Roman" w:cs="Times New Roman"/>
          <w:color w:val="000000" w:themeColor="text1"/>
        </w:rPr>
        <w:t>Çeşitlilik</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ile </w:t>
      </w:r>
      <w:r w:rsidR="0038721D">
        <w:rPr>
          <w:rFonts w:ascii="Times New Roman" w:hAnsi="Times New Roman" w:cs="Times New Roman"/>
          <w:color w:val="000000" w:themeColor="text1"/>
        </w:rPr>
        <w:t>tutarlı</w:t>
      </w:r>
      <w:r>
        <w:rPr>
          <w:rFonts w:ascii="Times New Roman" w:hAnsi="Times New Roman" w:cs="Times New Roman"/>
          <w:color w:val="000000" w:themeColor="text1"/>
        </w:rPr>
        <w:t xml:space="preserve"> olduğu görülmektedir. Öte yandan </w:t>
      </w:r>
      <w:r w:rsidR="0038721D">
        <w:rPr>
          <w:rFonts w:ascii="Times New Roman" w:hAnsi="Times New Roman" w:cs="Times New Roman"/>
          <w:color w:val="000000" w:themeColor="text1"/>
        </w:rPr>
        <w:t>‘</w:t>
      </w:r>
      <w:r>
        <w:rPr>
          <w:rFonts w:ascii="Times New Roman" w:hAnsi="Times New Roman" w:cs="Times New Roman"/>
          <w:color w:val="000000" w:themeColor="text1"/>
        </w:rPr>
        <w:t>Mesleki Beceri</w:t>
      </w:r>
      <w:r w:rsidR="0038721D">
        <w:rPr>
          <w:rFonts w:ascii="Times New Roman" w:hAnsi="Times New Roman" w:cs="Times New Roman"/>
          <w:color w:val="000000" w:themeColor="text1"/>
        </w:rPr>
        <w:t>’ y</w:t>
      </w:r>
      <w:r>
        <w:rPr>
          <w:rFonts w:ascii="Times New Roman" w:hAnsi="Times New Roman" w:cs="Times New Roman"/>
          <w:color w:val="000000" w:themeColor="text1"/>
        </w:rPr>
        <w:t xml:space="preserve">eterlilik alanının </w:t>
      </w:r>
      <w:r w:rsidR="0038721D">
        <w:rPr>
          <w:rFonts w:ascii="Times New Roman" w:hAnsi="Times New Roman" w:cs="Times New Roman"/>
          <w:color w:val="000000" w:themeColor="text1"/>
        </w:rPr>
        <w:t>‘</w:t>
      </w:r>
      <w:r>
        <w:rPr>
          <w:rFonts w:ascii="Times New Roman" w:hAnsi="Times New Roman" w:cs="Times New Roman"/>
          <w:color w:val="000000" w:themeColor="text1"/>
        </w:rPr>
        <w:t>Eğitim Öğretimi Planlama</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Öğrenme Ortamları Oluşturma</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Öğretme ve Öğrenme Sürecini Yönetme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Ölçe ve Değerlendirme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yeterliliklerinin Toplum 5.0 ile birlikte gelen </w:t>
      </w:r>
      <w:r w:rsidR="0038721D">
        <w:rPr>
          <w:rFonts w:ascii="Times New Roman" w:hAnsi="Times New Roman" w:cs="Times New Roman"/>
          <w:color w:val="000000" w:themeColor="text1"/>
        </w:rPr>
        <w:t>‘Ç</w:t>
      </w:r>
      <w:r>
        <w:rPr>
          <w:rFonts w:ascii="Times New Roman" w:hAnsi="Times New Roman" w:cs="Times New Roman"/>
          <w:color w:val="000000" w:themeColor="text1"/>
        </w:rPr>
        <w:t>eşitlilik</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değişimi</w:t>
      </w:r>
      <w:r>
        <w:rPr>
          <w:rFonts w:ascii="Times New Roman" w:hAnsi="Times New Roman" w:cs="Times New Roman"/>
          <w:color w:val="000000" w:themeColor="text1"/>
        </w:rPr>
        <w:t xml:space="preserve"> ile benzerlik gösterdiği söylenebilir. Söz konusu yeterliliklerde toplam beş yeterlilik göstergesi, </w:t>
      </w:r>
      <w:r w:rsidR="0038721D">
        <w:rPr>
          <w:rFonts w:ascii="Times New Roman" w:hAnsi="Times New Roman" w:cs="Times New Roman"/>
          <w:color w:val="000000" w:themeColor="text1"/>
        </w:rPr>
        <w:t>‘</w:t>
      </w:r>
      <w:r>
        <w:rPr>
          <w:rFonts w:ascii="Times New Roman" w:hAnsi="Times New Roman" w:cs="Times New Roman"/>
          <w:color w:val="000000" w:themeColor="text1"/>
        </w:rPr>
        <w:t>Çeşitlilik</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ile paralellik göstermektedir. </w:t>
      </w:r>
      <w:r w:rsidR="0038721D">
        <w:rPr>
          <w:rFonts w:ascii="Times New Roman" w:hAnsi="Times New Roman" w:cs="Times New Roman"/>
          <w:color w:val="000000" w:themeColor="text1"/>
        </w:rPr>
        <w:t>‘</w:t>
      </w:r>
      <w:r>
        <w:rPr>
          <w:rFonts w:ascii="Times New Roman" w:hAnsi="Times New Roman" w:cs="Times New Roman"/>
          <w:color w:val="000000" w:themeColor="text1"/>
        </w:rPr>
        <w:t>Tutum ve Değerler</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 </w:t>
      </w:r>
      <w:r w:rsidR="0038721D">
        <w:rPr>
          <w:rFonts w:ascii="Times New Roman" w:hAnsi="Times New Roman" w:cs="Times New Roman"/>
          <w:color w:val="000000" w:themeColor="text1"/>
        </w:rPr>
        <w:t>‘</w:t>
      </w:r>
      <w:r>
        <w:rPr>
          <w:rFonts w:ascii="Times New Roman" w:hAnsi="Times New Roman" w:cs="Times New Roman"/>
          <w:color w:val="000000" w:themeColor="text1"/>
        </w:rPr>
        <w:t>Milli, Manevi ve Evrensel Değerler</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Öğrenciye Yaklaşım</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İletişim ve </w:t>
      </w:r>
      <w:proofErr w:type="gramStart"/>
      <w:r>
        <w:rPr>
          <w:rFonts w:ascii="Times New Roman" w:hAnsi="Times New Roman" w:cs="Times New Roman"/>
          <w:color w:val="000000" w:themeColor="text1"/>
        </w:rPr>
        <w:t>İşbirliği</w:t>
      </w:r>
      <w:proofErr w:type="gramEnd"/>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Kişisel ve Mesleki Gelişim</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yeterliliklerinin Çeşitlilik </w:t>
      </w:r>
      <w:r w:rsidR="0038721D">
        <w:rPr>
          <w:rFonts w:ascii="Times New Roman" w:hAnsi="Times New Roman" w:cs="Times New Roman"/>
          <w:color w:val="000000" w:themeColor="text1"/>
        </w:rPr>
        <w:t>değişimine</w:t>
      </w:r>
      <w:r>
        <w:rPr>
          <w:rFonts w:ascii="Times New Roman" w:hAnsi="Times New Roman" w:cs="Times New Roman"/>
          <w:color w:val="000000" w:themeColor="text1"/>
        </w:rPr>
        <w:t xml:space="preserve"> uyumlu olduğu ifade edilebilir. Bu noktada söz konusu yeterliliklerde </w:t>
      </w:r>
      <w:r w:rsidR="0038721D">
        <w:rPr>
          <w:rFonts w:ascii="Times New Roman" w:hAnsi="Times New Roman" w:cs="Times New Roman"/>
          <w:color w:val="000000" w:themeColor="text1"/>
        </w:rPr>
        <w:t>‘</w:t>
      </w:r>
      <w:r>
        <w:rPr>
          <w:rFonts w:ascii="Times New Roman" w:hAnsi="Times New Roman" w:cs="Times New Roman"/>
          <w:color w:val="000000" w:themeColor="text1"/>
        </w:rPr>
        <w:t>Çeşitlilik</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değişimine</w:t>
      </w:r>
      <w:r>
        <w:rPr>
          <w:rFonts w:ascii="Times New Roman" w:hAnsi="Times New Roman" w:cs="Times New Roman"/>
          <w:color w:val="000000" w:themeColor="text1"/>
        </w:rPr>
        <w:t xml:space="preserve"> paralellik gösteren </w:t>
      </w:r>
      <w:r w:rsidR="009D05C6">
        <w:rPr>
          <w:rFonts w:ascii="Times New Roman" w:hAnsi="Times New Roman" w:cs="Times New Roman"/>
          <w:color w:val="000000" w:themeColor="text1"/>
        </w:rPr>
        <w:t xml:space="preserve">altı yeterlilik göstergesi bulunmaktadır. </w:t>
      </w:r>
    </w:p>
    <w:p w14:paraId="3FAD5720" w14:textId="77F44DF3" w:rsidR="00AD0D11" w:rsidRPr="004D2FC8" w:rsidRDefault="00AD0D11" w:rsidP="004D2FC8">
      <w:pPr>
        <w:spacing w:after="120"/>
        <w:jc w:val="center"/>
        <w:rPr>
          <w:rFonts w:ascii="Times New Roman" w:hAnsi="Times New Roman" w:cs="Times New Roman"/>
          <w:b/>
          <w:color w:val="000000" w:themeColor="text1"/>
        </w:rPr>
      </w:pPr>
      <w:r w:rsidRPr="004D2FC8">
        <w:rPr>
          <w:rFonts w:ascii="Times New Roman" w:hAnsi="Times New Roman" w:cs="Times New Roman"/>
          <w:b/>
          <w:color w:val="000000" w:themeColor="text1"/>
        </w:rPr>
        <w:t>Tablo 4. Yerelleşme bağlamında öğretmenlik mesleği genel yeterlilikleri</w:t>
      </w:r>
    </w:p>
    <w:tbl>
      <w:tblPr>
        <w:tblStyle w:val="TabloKlavuzu"/>
        <w:tblW w:w="8666" w:type="dxa"/>
        <w:tblInd w:w="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334"/>
        <w:gridCol w:w="1524"/>
        <w:gridCol w:w="2030"/>
        <w:gridCol w:w="3778"/>
      </w:tblGrid>
      <w:tr w:rsidR="005A2836" w:rsidRPr="00D74998" w14:paraId="2BC5565B" w14:textId="77777777" w:rsidTr="001F5386">
        <w:trPr>
          <w:trHeight w:val="127"/>
        </w:trPr>
        <w:tc>
          <w:tcPr>
            <w:tcW w:w="1334" w:type="dxa"/>
            <w:tcBorders>
              <w:right w:val="nil"/>
            </w:tcBorders>
          </w:tcPr>
          <w:p w14:paraId="2E7B1CA1" w14:textId="052CEA74"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Toplum 5.0</w:t>
            </w:r>
          </w:p>
        </w:tc>
        <w:tc>
          <w:tcPr>
            <w:tcW w:w="1524" w:type="dxa"/>
            <w:tcBorders>
              <w:left w:val="nil"/>
              <w:right w:val="nil"/>
            </w:tcBorders>
          </w:tcPr>
          <w:p w14:paraId="44061E9C" w14:textId="272B13DF" w:rsidR="00AD0D11"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Yeterlilik Alanı</w:t>
            </w:r>
          </w:p>
        </w:tc>
        <w:tc>
          <w:tcPr>
            <w:tcW w:w="2030" w:type="dxa"/>
            <w:tcBorders>
              <w:left w:val="nil"/>
              <w:right w:val="nil"/>
            </w:tcBorders>
          </w:tcPr>
          <w:p w14:paraId="39D12382" w14:textId="3AA6208A" w:rsidR="00AD0D11" w:rsidRDefault="00AD0D11" w:rsidP="001F5386">
            <w:pPr>
              <w:jc w:val="center"/>
              <w:rPr>
                <w:rFonts w:ascii="Times New Roman" w:hAnsi="Times New Roman" w:cs="Times New Roman"/>
                <w:color w:val="000000" w:themeColor="text1"/>
                <w:sz w:val="16"/>
                <w:szCs w:val="16"/>
              </w:rPr>
            </w:pPr>
            <w:r w:rsidRPr="00D107F1">
              <w:rPr>
                <w:rFonts w:ascii="Times New Roman" w:hAnsi="Times New Roman" w:cs="Times New Roman"/>
                <w:b/>
                <w:sz w:val="20"/>
                <w:szCs w:val="20"/>
              </w:rPr>
              <w:t>Yeterlilikler</w:t>
            </w:r>
          </w:p>
        </w:tc>
        <w:tc>
          <w:tcPr>
            <w:tcW w:w="3778" w:type="dxa"/>
            <w:tcBorders>
              <w:left w:val="nil"/>
            </w:tcBorders>
          </w:tcPr>
          <w:p w14:paraId="274C0E17" w14:textId="123B0F66" w:rsidR="00AD0D11" w:rsidRDefault="00AD0D11" w:rsidP="001F5386">
            <w:pPr>
              <w:jc w:val="center"/>
              <w:rPr>
                <w:rFonts w:ascii="Times New Roman" w:hAnsi="Times New Roman" w:cs="Times New Roman"/>
                <w:b/>
                <w:sz w:val="16"/>
                <w:szCs w:val="16"/>
              </w:rPr>
            </w:pPr>
            <w:r w:rsidRPr="00D107F1">
              <w:rPr>
                <w:rFonts w:ascii="Times New Roman" w:hAnsi="Times New Roman" w:cs="Times New Roman"/>
                <w:b/>
                <w:sz w:val="20"/>
                <w:szCs w:val="20"/>
              </w:rPr>
              <w:t>Yeterlilik Göstergeleri</w:t>
            </w:r>
          </w:p>
        </w:tc>
      </w:tr>
      <w:tr w:rsidR="005A2836" w:rsidRPr="00D74998" w14:paraId="599C1384" w14:textId="77777777" w:rsidTr="005A2836">
        <w:trPr>
          <w:trHeight w:val="127"/>
        </w:trPr>
        <w:tc>
          <w:tcPr>
            <w:tcW w:w="1334" w:type="dxa"/>
            <w:vMerge w:val="restart"/>
          </w:tcPr>
          <w:p w14:paraId="702C2BB0" w14:textId="77777777" w:rsidR="00AD0D11" w:rsidRPr="00D74998" w:rsidRDefault="00AD0D11" w:rsidP="001F5386">
            <w:pPr>
              <w:jc w:val="both"/>
              <w:rPr>
                <w:rFonts w:ascii="Times New Roman" w:hAnsi="Times New Roman" w:cs="Times New Roman"/>
                <w:sz w:val="16"/>
                <w:szCs w:val="16"/>
              </w:rPr>
            </w:pPr>
          </w:p>
          <w:p w14:paraId="6994EC41" w14:textId="77777777" w:rsidR="00AD0D11" w:rsidRPr="00D74998" w:rsidRDefault="00AD0D11" w:rsidP="001F5386">
            <w:pPr>
              <w:jc w:val="both"/>
              <w:rPr>
                <w:rFonts w:ascii="Times New Roman" w:hAnsi="Times New Roman" w:cs="Times New Roman"/>
                <w:sz w:val="16"/>
                <w:szCs w:val="16"/>
              </w:rPr>
            </w:pPr>
          </w:p>
          <w:p w14:paraId="11387A6B" w14:textId="77777777" w:rsidR="00AD0D11" w:rsidRPr="00D74998" w:rsidRDefault="00AD0D11" w:rsidP="001F5386">
            <w:pPr>
              <w:jc w:val="both"/>
              <w:rPr>
                <w:rFonts w:ascii="Times New Roman" w:hAnsi="Times New Roman" w:cs="Times New Roman"/>
                <w:sz w:val="16"/>
                <w:szCs w:val="16"/>
              </w:rPr>
            </w:pPr>
          </w:p>
          <w:p w14:paraId="6B8BBEE4" w14:textId="77777777" w:rsidR="00AD0D11" w:rsidRDefault="00AD0D11" w:rsidP="001F5386">
            <w:pPr>
              <w:jc w:val="both"/>
              <w:rPr>
                <w:rFonts w:ascii="Times New Roman" w:hAnsi="Times New Roman" w:cs="Times New Roman"/>
                <w:sz w:val="16"/>
                <w:szCs w:val="16"/>
              </w:rPr>
            </w:pPr>
          </w:p>
          <w:p w14:paraId="6B2711EF" w14:textId="77777777" w:rsidR="00AD0D11" w:rsidRDefault="00AD0D11" w:rsidP="001F5386">
            <w:pPr>
              <w:jc w:val="both"/>
              <w:rPr>
                <w:rFonts w:ascii="Times New Roman" w:hAnsi="Times New Roman" w:cs="Times New Roman"/>
                <w:sz w:val="16"/>
                <w:szCs w:val="16"/>
              </w:rPr>
            </w:pPr>
          </w:p>
          <w:p w14:paraId="54E7E73F"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Yerelleşme</w:t>
            </w:r>
          </w:p>
        </w:tc>
        <w:tc>
          <w:tcPr>
            <w:tcW w:w="1524" w:type="dxa"/>
          </w:tcPr>
          <w:p w14:paraId="0085C7A7" w14:textId="77777777" w:rsidR="00B252F1" w:rsidRDefault="00B252F1" w:rsidP="001F5386">
            <w:pPr>
              <w:jc w:val="both"/>
              <w:rPr>
                <w:rFonts w:ascii="Times New Roman" w:hAnsi="Times New Roman" w:cs="Times New Roman"/>
                <w:sz w:val="16"/>
                <w:szCs w:val="16"/>
              </w:rPr>
            </w:pPr>
          </w:p>
          <w:p w14:paraId="5F9F4B9A" w14:textId="77777777" w:rsidR="00AD0D11" w:rsidRPr="00D74998" w:rsidRDefault="00AD0D11" w:rsidP="001F5386">
            <w:pPr>
              <w:jc w:val="both"/>
              <w:rPr>
                <w:rFonts w:ascii="Times New Roman" w:hAnsi="Times New Roman" w:cs="Times New Roman"/>
                <w:sz w:val="16"/>
                <w:szCs w:val="16"/>
              </w:rPr>
            </w:pPr>
            <w:r>
              <w:rPr>
                <w:rFonts w:ascii="Times New Roman" w:hAnsi="Times New Roman" w:cs="Times New Roman"/>
                <w:sz w:val="16"/>
                <w:szCs w:val="16"/>
              </w:rPr>
              <w:t>Mesleki Bilgi</w:t>
            </w:r>
          </w:p>
        </w:tc>
        <w:tc>
          <w:tcPr>
            <w:tcW w:w="2030" w:type="dxa"/>
          </w:tcPr>
          <w:p w14:paraId="27491136" w14:textId="77777777" w:rsidR="00B252F1" w:rsidRDefault="00B252F1" w:rsidP="001F5386">
            <w:pPr>
              <w:jc w:val="both"/>
              <w:rPr>
                <w:rFonts w:ascii="Times New Roman" w:hAnsi="Times New Roman" w:cs="Times New Roman"/>
                <w:color w:val="000000" w:themeColor="text1"/>
                <w:sz w:val="16"/>
                <w:szCs w:val="16"/>
              </w:rPr>
            </w:pPr>
          </w:p>
          <w:p w14:paraId="7D244C7A" w14:textId="77777777" w:rsidR="00AD0D11" w:rsidRPr="00D74998" w:rsidRDefault="00AD0D11" w:rsidP="001F5386">
            <w:pPr>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Mevzuat Bilgisi</w:t>
            </w:r>
          </w:p>
        </w:tc>
        <w:tc>
          <w:tcPr>
            <w:tcW w:w="3778" w:type="dxa"/>
          </w:tcPr>
          <w:p w14:paraId="7496D5FC" w14:textId="77777777" w:rsidR="00AD0D11" w:rsidRPr="00D74998" w:rsidRDefault="00AD0D11" w:rsidP="001F5386">
            <w:pPr>
              <w:jc w:val="both"/>
              <w:rPr>
                <w:rFonts w:ascii="Times New Roman" w:hAnsi="Times New Roman" w:cs="Times New Roman"/>
                <w:b/>
                <w:sz w:val="16"/>
                <w:szCs w:val="16"/>
              </w:rPr>
            </w:pPr>
            <w:r>
              <w:rPr>
                <w:rFonts w:ascii="Times New Roman" w:hAnsi="Times New Roman" w:cs="Times New Roman"/>
                <w:b/>
                <w:sz w:val="16"/>
                <w:szCs w:val="16"/>
              </w:rPr>
              <w:t xml:space="preserve">A3.5. </w:t>
            </w:r>
            <w:r w:rsidRPr="00AE1AE6">
              <w:rPr>
                <w:rFonts w:ascii="Times New Roman" w:hAnsi="Times New Roman" w:cs="Times New Roman"/>
                <w:sz w:val="16"/>
                <w:szCs w:val="16"/>
              </w:rPr>
              <w:t>Eğitim paydaşlarının hak ve sorumluluklarını ayırt eder.</w:t>
            </w:r>
            <w:r>
              <w:rPr>
                <w:rFonts w:ascii="Times New Roman" w:hAnsi="Times New Roman" w:cs="Times New Roman"/>
                <w:b/>
                <w:sz w:val="16"/>
                <w:szCs w:val="16"/>
              </w:rPr>
              <w:t xml:space="preserve"> </w:t>
            </w:r>
          </w:p>
        </w:tc>
      </w:tr>
      <w:tr w:rsidR="005A2836" w:rsidRPr="00D74998" w14:paraId="0D200D02" w14:textId="77777777" w:rsidTr="005A2836">
        <w:trPr>
          <w:trHeight w:val="600"/>
        </w:trPr>
        <w:tc>
          <w:tcPr>
            <w:tcW w:w="1334" w:type="dxa"/>
            <w:vMerge/>
          </w:tcPr>
          <w:p w14:paraId="53A5893E" w14:textId="77777777" w:rsidR="00AD0D11" w:rsidRPr="00D74998" w:rsidRDefault="00AD0D11" w:rsidP="001F5386">
            <w:pPr>
              <w:jc w:val="both"/>
              <w:rPr>
                <w:rFonts w:ascii="Times New Roman" w:hAnsi="Times New Roman" w:cs="Times New Roman"/>
                <w:sz w:val="16"/>
                <w:szCs w:val="16"/>
              </w:rPr>
            </w:pPr>
          </w:p>
        </w:tc>
        <w:tc>
          <w:tcPr>
            <w:tcW w:w="1524" w:type="dxa"/>
            <w:vMerge w:val="restart"/>
          </w:tcPr>
          <w:p w14:paraId="108EE4A5" w14:textId="77777777" w:rsidR="00AD0D11" w:rsidRPr="00D74998" w:rsidRDefault="00AD0D11" w:rsidP="001F5386">
            <w:pPr>
              <w:jc w:val="both"/>
              <w:rPr>
                <w:rFonts w:ascii="Times New Roman" w:hAnsi="Times New Roman" w:cs="Times New Roman"/>
                <w:sz w:val="16"/>
                <w:szCs w:val="16"/>
              </w:rPr>
            </w:pPr>
          </w:p>
          <w:p w14:paraId="54E64E9B" w14:textId="77777777" w:rsidR="00AD0D11" w:rsidRPr="00D74998" w:rsidRDefault="00AD0D11" w:rsidP="001F5386">
            <w:pPr>
              <w:jc w:val="both"/>
              <w:rPr>
                <w:rFonts w:ascii="Times New Roman" w:hAnsi="Times New Roman" w:cs="Times New Roman"/>
                <w:sz w:val="16"/>
                <w:szCs w:val="16"/>
              </w:rPr>
            </w:pPr>
          </w:p>
          <w:p w14:paraId="0E15D500" w14:textId="77777777" w:rsidR="00AD0D11" w:rsidRDefault="00AD0D11" w:rsidP="001F5386">
            <w:pPr>
              <w:jc w:val="both"/>
              <w:rPr>
                <w:rFonts w:ascii="Times New Roman" w:hAnsi="Times New Roman" w:cs="Times New Roman"/>
                <w:sz w:val="16"/>
                <w:szCs w:val="16"/>
              </w:rPr>
            </w:pPr>
          </w:p>
          <w:p w14:paraId="76991898"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Mesleki Beceri</w:t>
            </w:r>
          </w:p>
        </w:tc>
        <w:tc>
          <w:tcPr>
            <w:tcW w:w="2030" w:type="dxa"/>
          </w:tcPr>
          <w:p w14:paraId="3925F94B" w14:textId="77777777" w:rsidR="00B252F1" w:rsidRDefault="00B252F1" w:rsidP="001F5386">
            <w:pPr>
              <w:jc w:val="both"/>
              <w:rPr>
                <w:rFonts w:ascii="Times New Roman" w:hAnsi="Times New Roman" w:cs="Times New Roman"/>
                <w:color w:val="000000" w:themeColor="text1"/>
                <w:sz w:val="16"/>
                <w:szCs w:val="16"/>
              </w:rPr>
            </w:pPr>
          </w:p>
          <w:p w14:paraId="6A5176E1"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color w:val="000000" w:themeColor="text1"/>
                <w:sz w:val="16"/>
                <w:szCs w:val="16"/>
              </w:rPr>
              <w:t>Eğitim Öğretimi Planlama</w:t>
            </w:r>
          </w:p>
        </w:tc>
        <w:tc>
          <w:tcPr>
            <w:tcW w:w="3778" w:type="dxa"/>
          </w:tcPr>
          <w:p w14:paraId="524A72B9" w14:textId="2BC3CDEC"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B1.3.</w:t>
            </w:r>
            <w:r w:rsidRPr="00D74998">
              <w:rPr>
                <w:rFonts w:ascii="Times New Roman" w:hAnsi="Times New Roman" w:cs="Times New Roman"/>
                <w:sz w:val="16"/>
                <w:szCs w:val="16"/>
              </w:rPr>
              <w:t xml:space="preserve"> Öğrencilerin bireysel farklılıklarını ve sosyokültürel özelliklerini dikkate alarak esnek öğretim planı hazırlar.</w:t>
            </w:r>
          </w:p>
        </w:tc>
      </w:tr>
      <w:tr w:rsidR="005A2836" w:rsidRPr="00D74998" w14:paraId="4B39539B" w14:textId="77777777" w:rsidTr="005A2836">
        <w:trPr>
          <w:trHeight w:val="246"/>
        </w:trPr>
        <w:tc>
          <w:tcPr>
            <w:tcW w:w="1334" w:type="dxa"/>
            <w:vMerge/>
          </w:tcPr>
          <w:p w14:paraId="39E42A1F" w14:textId="77777777" w:rsidR="00AD0D11" w:rsidRPr="00D74998" w:rsidRDefault="00AD0D11" w:rsidP="001F5386">
            <w:pPr>
              <w:jc w:val="both"/>
              <w:rPr>
                <w:rFonts w:ascii="Times New Roman" w:hAnsi="Times New Roman" w:cs="Times New Roman"/>
                <w:sz w:val="16"/>
                <w:szCs w:val="16"/>
              </w:rPr>
            </w:pPr>
          </w:p>
        </w:tc>
        <w:tc>
          <w:tcPr>
            <w:tcW w:w="1524" w:type="dxa"/>
            <w:vMerge/>
          </w:tcPr>
          <w:p w14:paraId="0130B1F8" w14:textId="77777777" w:rsidR="00AD0D11" w:rsidRPr="00D74998" w:rsidRDefault="00AD0D11" w:rsidP="001F5386">
            <w:pPr>
              <w:jc w:val="both"/>
              <w:rPr>
                <w:rFonts w:ascii="Times New Roman" w:hAnsi="Times New Roman" w:cs="Times New Roman"/>
                <w:sz w:val="16"/>
                <w:szCs w:val="16"/>
              </w:rPr>
            </w:pPr>
          </w:p>
        </w:tc>
        <w:tc>
          <w:tcPr>
            <w:tcW w:w="2030" w:type="dxa"/>
            <w:vMerge w:val="restart"/>
          </w:tcPr>
          <w:p w14:paraId="0D81E599" w14:textId="77777777" w:rsidR="00B252F1" w:rsidRDefault="00B252F1" w:rsidP="001F5386">
            <w:pPr>
              <w:jc w:val="both"/>
              <w:rPr>
                <w:rFonts w:ascii="Times New Roman" w:hAnsi="Times New Roman" w:cs="Times New Roman"/>
                <w:sz w:val="16"/>
                <w:szCs w:val="16"/>
              </w:rPr>
            </w:pPr>
          </w:p>
          <w:p w14:paraId="1DE1469A" w14:textId="0D140CA5"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Öğretme ve Öğrenme Sürecini Yönetme</w:t>
            </w:r>
          </w:p>
        </w:tc>
        <w:tc>
          <w:tcPr>
            <w:tcW w:w="3778" w:type="dxa"/>
          </w:tcPr>
          <w:p w14:paraId="665E503E"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B3.9.</w:t>
            </w:r>
            <w:r w:rsidRPr="00D74998">
              <w:rPr>
                <w:rFonts w:ascii="Times New Roman" w:hAnsi="Times New Roman" w:cs="Times New Roman"/>
                <w:sz w:val="16"/>
                <w:szCs w:val="16"/>
              </w:rPr>
              <w:t xml:space="preserve"> Öğretme ve öğrenme sürecinde bilgi ve iletişim teknolojilerini etkin olarak kullanır.</w:t>
            </w:r>
          </w:p>
        </w:tc>
      </w:tr>
      <w:tr w:rsidR="005A2836" w:rsidRPr="00D74998" w14:paraId="031B8AE0" w14:textId="77777777" w:rsidTr="005A2836">
        <w:trPr>
          <w:trHeight w:val="585"/>
        </w:trPr>
        <w:tc>
          <w:tcPr>
            <w:tcW w:w="1334" w:type="dxa"/>
            <w:vMerge/>
          </w:tcPr>
          <w:p w14:paraId="71494F87" w14:textId="77777777" w:rsidR="00AD0D11" w:rsidRPr="00D74998" w:rsidRDefault="00AD0D11" w:rsidP="001F5386">
            <w:pPr>
              <w:jc w:val="both"/>
              <w:rPr>
                <w:rFonts w:ascii="Times New Roman" w:hAnsi="Times New Roman" w:cs="Times New Roman"/>
                <w:sz w:val="16"/>
                <w:szCs w:val="16"/>
              </w:rPr>
            </w:pPr>
          </w:p>
        </w:tc>
        <w:tc>
          <w:tcPr>
            <w:tcW w:w="1524" w:type="dxa"/>
            <w:vMerge/>
          </w:tcPr>
          <w:p w14:paraId="247CCF4D" w14:textId="77777777" w:rsidR="00AD0D11" w:rsidRPr="00D74998" w:rsidRDefault="00AD0D11" w:rsidP="001F5386">
            <w:pPr>
              <w:jc w:val="both"/>
              <w:rPr>
                <w:rFonts w:ascii="Times New Roman" w:hAnsi="Times New Roman" w:cs="Times New Roman"/>
                <w:sz w:val="16"/>
                <w:szCs w:val="16"/>
              </w:rPr>
            </w:pPr>
          </w:p>
        </w:tc>
        <w:tc>
          <w:tcPr>
            <w:tcW w:w="2030" w:type="dxa"/>
            <w:vMerge/>
          </w:tcPr>
          <w:p w14:paraId="63298E1E" w14:textId="77777777" w:rsidR="00AD0D11" w:rsidRPr="00D74998" w:rsidRDefault="00AD0D11" w:rsidP="001F5386">
            <w:pPr>
              <w:jc w:val="both"/>
              <w:rPr>
                <w:rFonts w:ascii="Times New Roman" w:hAnsi="Times New Roman" w:cs="Times New Roman"/>
                <w:sz w:val="16"/>
                <w:szCs w:val="16"/>
              </w:rPr>
            </w:pPr>
          </w:p>
        </w:tc>
        <w:tc>
          <w:tcPr>
            <w:tcW w:w="3778" w:type="dxa"/>
          </w:tcPr>
          <w:p w14:paraId="4C3E0A3C" w14:textId="766F05B6"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B3.11.</w:t>
            </w:r>
            <w:r w:rsidRPr="00D74998">
              <w:rPr>
                <w:rFonts w:ascii="Times New Roman" w:hAnsi="Times New Roman" w:cs="Times New Roman"/>
                <w:sz w:val="16"/>
                <w:szCs w:val="16"/>
              </w:rPr>
              <w:t xml:space="preserve"> Öğretme ve öğrenme sürecine uygun strateji, yöntem </w:t>
            </w:r>
            <w:r w:rsidR="0038721D">
              <w:rPr>
                <w:rFonts w:ascii="Times New Roman" w:hAnsi="Times New Roman" w:cs="Times New Roman"/>
                <w:sz w:val="16"/>
                <w:szCs w:val="16"/>
              </w:rPr>
              <w:t>v</w:t>
            </w:r>
            <w:r w:rsidRPr="00D74998">
              <w:rPr>
                <w:rFonts w:ascii="Times New Roman" w:hAnsi="Times New Roman" w:cs="Times New Roman"/>
                <w:sz w:val="16"/>
                <w:szCs w:val="16"/>
              </w:rPr>
              <w:t>e teknikleri kullanarak etkili öğrenmeyi gerçekleştirir.</w:t>
            </w:r>
          </w:p>
        </w:tc>
      </w:tr>
      <w:tr w:rsidR="005A2836" w:rsidRPr="00D74998" w14:paraId="453A5DD2" w14:textId="77777777" w:rsidTr="005A2836">
        <w:trPr>
          <w:trHeight w:val="89"/>
        </w:trPr>
        <w:tc>
          <w:tcPr>
            <w:tcW w:w="1334" w:type="dxa"/>
            <w:vMerge/>
          </w:tcPr>
          <w:p w14:paraId="52AB5624" w14:textId="77777777" w:rsidR="00AD0D11" w:rsidRPr="00D74998" w:rsidRDefault="00AD0D11" w:rsidP="001F5386">
            <w:pPr>
              <w:jc w:val="both"/>
              <w:rPr>
                <w:rFonts w:ascii="Times New Roman" w:hAnsi="Times New Roman" w:cs="Times New Roman"/>
                <w:sz w:val="16"/>
                <w:szCs w:val="16"/>
              </w:rPr>
            </w:pPr>
          </w:p>
        </w:tc>
        <w:tc>
          <w:tcPr>
            <w:tcW w:w="1524" w:type="dxa"/>
            <w:vMerge w:val="restart"/>
          </w:tcPr>
          <w:p w14:paraId="0CF1ED89" w14:textId="77777777" w:rsidR="00B252F1" w:rsidRDefault="00B252F1" w:rsidP="001F5386">
            <w:pPr>
              <w:jc w:val="both"/>
              <w:rPr>
                <w:rFonts w:ascii="Times New Roman" w:hAnsi="Times New Roman" w:cs="Times New Roman"/>
                <w:sz w:val="16"/>
                <w:szCs w:val="16"/>
              </w:rPr>
            </w:pPr>
          </w:p>
          <w:p w14:paraId="38326627" w14:textId="77777777" w:rsidR="00B252F1" w:rsidRDefault="00B252F1" w:rsidP="001F5386">
            <w:pPr>
              <w:jc w:val="both"/>
              <w:rPr>
                <w:rFonts w:ascii="Times New Roman" w:hAnsi="Times New Roman" w:cs="Times New Roman"/>
                <w:sz w:val="16"/>
                <w:szCs w:val="16"/>
              </w:rPr>
            </w:pPr>
          </w:p>
          <w:p w14:paraId="121487B6"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Tutum ve Değerler</w:t>
            </w:r>
          </w:p>
        </w:tc>
        <w:tc>
          <w:tcPr>
            <w:tcW w:w="2030" w:type="dxa"/>
          </w:tcPr>
          <w:p w14:paraId="38A7196C"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Milli, Manevi ve Evrensel Değerler</w:t>
            </w:r>
          </w:p>
        </w:tc>
        <w:tc>
          <w:tcPr>
            <w:tcW w:w="3778" w:type="dxa"/>
          </w:tcPr>
          <w:p w14:paraId="7D8728EF"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C1.1.</w:t>
            </w:r>
            <w:r w:rsidRPr="00D74998">
              <w:rPr>
                <w:rFonts w:ascii="Times New Roman" w:hAnsi="Times New Roman" w:cs="Times New Roman"/>
                <w:sz w:val="16"/>
                <w:szCs w:val="16"/>
              </w:rPr>
              <w:t xml:space="preserve"> Çocuk ve insan haklarını gözetir.</w:t>
            </w:r>
          </w:p>
        </w:tc>
      </w:tr>
      <w:tr w:rsidR="005A2836" w:rsidRPr="00D74998" w14:paraId="1441E9A7" w14:textId="77777777" w:rsidTr="005A2836">
        <w:trPr>
          <w:trHeight w:val="89"/>
        </w:trPr>
        <w:tc>
          <w:tcPr>
            <w:tcW w:w="1334" w:type="dxa"/>
            <w:vMerge/>
          </w:tcPr>
          <w:p w14:paraId="6B2E2B03" w14:textId="77777777" w:rsidR="00AD0D11" w:rsidRPr="00D74998" w:rsidRDefault="00AD0D11" w:rsidP="001F5386">
            <w:pPr>
              <w:jc w:val="both"/>
              <w:rPr>
                <w:rFonts w:ascii="Times New Roman" w:hAnsi="Times New Roman" w:cs="Times New Roman"/>
                <w:sz w:val="16"/>
                <w:szCs w:val="16"/>
              </w:rPr>
            </w:pPr>
          </w:p>
        </w:tc>
        <w:tc>
          <w:tcPr>
            <w:tcW w:w="1524" w:type="dxa"/>
            <w:vMerge/>
          </w:tcPr>
          <w:p w14:paraId="6534F73E" w14:textId="77777777" w:rsidR="00AD0D11" w:rsidRPr="00D74998" w:rsidRDefault="00AD0D11" w:rsidP="001F5386">
            <w:pPr>
              <w:jc w:val="both"/>
              <w:rPr>
                <w:rFonts w:ascii="Times New Roman" w:hAnsi="Times New Roman" w:cs="Times New Roman"/>
                <w:sz w:val="16"/>
                <w:szCs w:val="16"/>
              </w:rPr>
            </w:pPr>
          </w:p>
        </w:tc>
        <w:tc>
          <w:tcPr>
            <w:tcW w:w="2030" w:type="dxa"/>
          </w:tcPr>
          <w:p w14:paraId="3BFDE7C1" w14:textId="77777777" w:rsidR="00AD0D11" w:rsidRPr="00D74998" w:rsidRDefault="00AD0D11" w:rsidP="001F5386">
            <w:pPr>
              <w:jc w:val="both"/>
              <w:rPr>
                <w:rFonts w:ascii="Times New Roman" w:hAnsi="Times New Roman" w:cs="Times New Roman"/>
                <w:sz w:val="16"/>
                <w:szCs w:val="16"/>
              </w:rPr>
            </w:pPr>
            <w:r>
              <w:rPr>
                <w:rFonts w:ascii="Times New Roman" w:hAnsi="Times New Roman" w:cs="Times New Roman"/>
                <w:sz w:val="16"/>
                <w:szCs w:val="16"/>
              </w:rPr>
              <w:t xml:space="preserve">İletişim ve </w:t>
            </w:r>
            <w:proofErr w:type="gramStart"/>
            <w:r>
              <w:rPr>
                <w:rFonts w:ascii="Times New Roman" w:hAnsi="Times New Roman" w:cs="Times New Roman"/>
                <w:sz w:val="16"/>
                <w:szCs w:val="16"/>
              </w:rPr>
              <w:t>İşbirliği</w:t>
            </w:r>
            <w:proofErr w:type="gramEnd"/>
          </w:p>
        </w:tc>
        <w:tc>
          <w:tcPr>
            <w:tcW w:w="3778" w:type="dxa"/>
          </w:tcPr>
          <w:p w14:paraId="16B0B5FA" w14:textId="77777777" w:rsidR="00AD0D11" w:rsidRPr="00D74998" w:rsidRDefault="00AD0D11" w:rsidP="001F5386">
            <w:pPr>
              <w:jc w:val="both"/>
              <w:rPr>
                <w:rFonts w:ascii="Times New Roman" w:hAnsi="Times New Roman" w:cs="Times New Roman"/>
                <w:b/>
                <w:sz w:val="16"/>
                <w:szCs w:val="16"/>
              </w:rPr>
            </w:pPr>
            <w:r>
              <w:rPr>
                <w:rFonts w:ascii="Times New Roman" w:hAnsi="Times New Roman" w:cs="Times New Roman"/>
                <w:b/>
                <w:sz w:val="16"/>
                <w:szCs w:val="16"/>
              </w:rPr>
              <w:t xml:space="preserve">C3.5. </w:t>
            </w:r>
            <w:r w:rsidRPr="001B1DBE">
              <w:rPr>
                <w:rFonts w:ascii="Times New Roman" w:hAnsi="Times New Roman" w:cs="Times New Roman"/>
                <w:sz w:val="16"/>
                <w:szCs w:val="16"/>
              </w:rPr>
              <w:t xml:space="preserve">Eğitim öğretim faaliyetlerinde ailelerle </w:t>
            </w:r>
            <w:proofErr w:type="gramStart"/>
            <w:r w:rsidRPr="001B1DBE">
              <w:rPr>
                <w:rFonts w:ascii="Times New Roman" w:hAnsi="Times New Roman" w:cs="Times New Roman"/>
                <w:sz w:val="16"/>
                <w:szCs w:val="16"/>
              </w:rPr>
              <w:t>işbirliği</w:t>
            </w:r>
            <w:proofErr w:type="gramEnd"/>
            <w:r w:rsidRPr="001B1DBE">
              <w:rPr>
                <w:rFonts w:ascii="Times New Roman" w:hAnsi="Times New Roman" w:cs="Times New Roman"/>
                <w:sz w:val="16"/>
                <w:szCs w:val="16"/>
              </w:rPr>
              <w:t xml:space="preserve"> yapar.</w:t>
            </w:r>
            <w:r>
              <w:rPr>
                <w:rFonts w:ascii="Times New Roman" w:hAnsi="Times New Roman" w:cs="Times New Roman"/>
                <w:b/>
                <w:sz w:val="16"/>
                <w:szCs w:val="16"/>
              </w:rPr>
              <w:t xml:space="preserve"> </w:t>
            </w:r>
          </w:p>
        </w:tc>
      </w:tr>
    </w:tbl>
    <w:p w14:paraId="2399AD04" w14:textId="77777777" w:rsidR="00AD0D11" w:rsidRDefault="00AD0D11" w:rsidP="001F5386">
      <w:pPr>
        <w:jc w:val="both"/>
        <w:rPr>
          <w:rFonts w:ascii="Times New Roman" w:hAnsi="Times New Roman" w:cs="Times New Roman"/>
          <w:color w:val="000000" w:themeColor="text1"/>
        </w:rPr>
      </w:pPr>
    </w:p>
    <w:p w14:paraId="2B68D461" w14:textId="6D3A0EA0" w:rsidR="006E2A0B" w:rsidRDefault="009D05C6" w:rsidP="001F5386">
      <w:pPr>
        <w:spacing w:after="120"/>
        <w:ind w:firstLine="70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Tablo 4 incelendiğinde Toplum 5.0 ile birlikte gelen </w:t>
      </w:r>
      <w:r w:rsidR="0038721D">
        <w:rPr>
          <w:rFonts w:ascii="Times New Roman" w:hAnsi="Times New Roman" w:cs="Times New Roman"/>
          <w:color w:val="000000" w:themeColor="text1"/>
        </w:rPr>
        <w:t>‘</w:t>
      </w:r>
      <w:r>
        <w:rPr>
          <w:rFonts w:ascii="Times New Roman" w:hAnsi="Times New Roman" w:cs="Times New Roman"/>
          <w:color w:val="000000" w:themeColor="text1"/>
        </w:rPr>
        <w:t>Yerelleşme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değişiminin</w:t>
      </w:r>
      <w:r>
        <w:rPr>
          <w:rFonts w:ascii="Times New Roman" w:hAnsi="Times New Roman" w:cs="Times New Roman"/>
          <w:color w:val="000000" w:themeColor="text1"/>
        </w:rPr>
        <w:t xml:space="preserve"> her üç </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yeterlilik alanı ile uyumlu olduğu söylenebilir. </w:t>
      </w:r>
      <w:r w:rsidR="0038721D">
        <w:rPr>
          <w:rFonts w:ascii="Times New Roman" w:hAnsi="Times New Roman" w:cs="Times New Roman"/>
          <w:color w:val="000000" w:themeColor="text1"/>
        </w:rPr>
        <w:t>Buna</w:t>
      </w:r>
      <w:r>
        <w:rPr>
          <w:rFonts w:ascii="Times New Roman" w:hAnsi="Times New Roman" w:cs="Times New Roman"/>
          <w:color w:val="000000" w:themeColor="text1"/>
        </w:rPr>
        <w:t xml:space="preserve"> rağmen yeterlilikler bağlamında nispeten daha az yeterlilik göstergesinin </w:t>
      </w:r>
      <w:r w:rsidR="0038721D">
        <w:rPr>
          <w:rFonts w:ascii="Times New Roman" w:hAnsi="Times New Roman" w:cs="Times New Roman"/>
          <w:color w:val="000000" w:themeColor="text1"/>
        </w:rPr>
        <w:t>‘</w:t>
      </w:r>
      <w:r>
        <w:rPr>
          <w:rFonts w:ascii="Times New Roman" w:hAnsi="Times New Roman" w:cs="Times New Roman"/>
          <w:color w:val="000000" w:themeColor="text1"/>
        </w:rPr>
        <w:t>Yerelleşme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ile paralellik gösterdiği görülmektedir. Mesleki Bilgi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w:t>
      </w:r>
      <w:r w:rsidR="0038721D">
        <w:rPr>
          <w:rFonts w:ascii="Times New Roman" w:hAnsi="Times New Roman" w:cs="Times New Roman"/>
          <w:color w:val="000000" w:themeColor="text1"/>
        </w:rPr>
        <w:t>‘</w:t>
      </w:r>
      <w:r>
        <w:rPr>
          <w:rFonts w:ascii="Times New Roman" w:hAnsi="Times New Roman" w:cs="Times New Roman"/>
          <w:color w:val="000000" w:themeColor="text1"/>
        </w:rPr>
        <w:t>Mevzuat Bilgisi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yeterliliğinde bir, </w:t>
      </w:r>
      <w:r w:rsidR="0038721D">
        <w:rPr>
          <w:rFonts w:ascii="Times New Roman" w:hAnsi="Times New Roman" w:cs="Times New Roman"/>
          <w:color w:val="000000" w:themeColor="text1"/>
        </w:rPr>
        <w:t>‘</w:t>
      </w:r>
      <w:r>
        <w:rPr>
          <w:rFonts w:ascii="Times New Roman" w:hAnsi="Times New Roman" w:cs="Times New Roman"/>
          <w:color w:val="000000" w:themeColor="text1"/>
        </w:rPr>
        <w:t>Mesleki Beceri</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w:t>
      </w:r>
      <w:r w:rsidR="0038721D">
        <w:rPr>
          <w:rFonts w:ascii="Times New Roman" w:hAnsi="Times New Roman" w:cs="Times New Roman"/>
          <w:color w:val="000000" w:themeColor="text1"/>
        </w:rPr>
        <w:t>‘</w:t>
      </w:r>
      <w:r>
        <w:rPr>
          <w:rFonts w:ascii="Times New Roman" w:hAnsi="Times New Roman" w:cs="Times New Roman"/>
          <w:color w:val="000000" w:themeColor="text1"/>
        </w:rPr>
        <w:t>Eğitim Öğretimi Planlama</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8721D">
        <w:rPr>
          <w:rFonts w:ascii="Times New Roman" w:hAnsi="Times New Roman" w:cs="Times New Roman"/>
          <w:color w:val="000000" w:themeColor="text1"/>
        </w:rPr>
        <w:t>‘</w:t>
      </w:r>
      <w:r>
        <w:rPr>
          <w:rFonts w:ascii="Times New Roman" w:hAnsi="Times New Roman" w:cs="Times New Roman"/>
          <w:color w:val="000000" w:themeColor="text1"/>
        </w:rPr>
        <w:t>Öğretme ve Öğrenme Sürecini Yönetme</w:t>
      </w:r>
      <w:r w:rsidR="0038721D">
        <w:rPr>
          <w:rFonts w:ascii="Times New Roman" w:hAnsi="Times New Roman" w:cs="Times New Roman"/>
          <w:color w:val="000000" w:themeColor="text1"/>
        </w:rPr>
        <w:t>’</w:t>
      </w:r>
      <w:r>
        <w:rPr>
          <w:rFonts w:ascii="Times New Roman" w:hAnsi="Times New Roman" w:cs="Times New Roman"/>
          <w:color w:val="000000" w:themeColor="text1"/>
        </w:rPr>
        <w:t xml:space="preserve"> yeterliliklerinde toplam üç, </w:t>
      </w:r>
      <w:r w:rsidR="005A2836">
        <w:rPr>
          <w:rFonts w:ascii="Times New Roman" w:hAnsi="Times New Roman" w:cs="Times New Roman"/>
          <w:color w:val="000000" w:themeColor="text1"/>
        </w:rPr>
        <w:t>‘</w:t>
      </w:r>
      <w:r>
        <w:rPr>
          <w:rFonts w:ascii="Times New Roman" w:hAnsi="Times New Roman" w:cs="Times New Roman"/>
          <w:color w:val="000000" w:themeColor="text1"/>
        </w:rPr>
        <w:t>Tutum ve Değerler</w:t>
      </w:r>
      <w:r w:rsidR="005A2836">
        <w:rPr>
          <w:rFonts w:ascii="Times New Roman" w:hAnsi="Times New Roman" w:cs="Times New Roman"/>
          <w:color w:val="000000" w:themeColor="text1"/>
        </w:rPr>
        <w:t>’ yeterlilik alanının ise ‘M</w:t>
      </w:r>
      <w:r>
        <w:rPr>
          <w:rFonts w:ascii="Times New Roman" w:hAnsi="Times New Roman" w:cs="Times New Roman"/>
          <w:color w:val="000000" w:themeColor="text1"/>
        </w:rPr>
        <w:t>illi Manevi ve Evrensel Değerler</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ile </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İletişim ve </w:t>
      </w:r>
      <w:proofErr w:type="gramStart"/>
      <w:r>
        <w:rPr>
          <w:rFonts w:ascii="Times New Roman" w:hAnsi="Times New Roman" w:cs="Times New Roman"/>
          <w:color w:val="000000" w:themeColor="text1"/>
        </w:rPr>
        <w:t>İşbirliği</w:t>
      </w:r>
      <w:proofErr w:type="gramEnd"/>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yeterliliklerinde toplam iki yeterlilik göstergesinin </w:t>
      </w:r>
      <w:r w:rsidR="005A2836">
        <w:rPr>
          <w:rFonts w:ascii="Times New Roman" w:hAnsi="Times New Roman" w:cs="Times New Roman"/>
          <w:color w:val="000000" w:themeColor="text1"/>
        </w:rPr>
        <w:t>‘</w:t>
      </w:r>
      <w:r>
        <w:rPr>
          <w:rFonts w:ascii="Times New Roman" w:hAnsi="Times New Roman" w:cs="Times New Roman"/>
          <w:color w:val="000000" w:themeColor="text1"/>
        </w:rPr>
        <w:t>Yerelleşme</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ile uyumlu olduğu görülmektedir.</w:t>
      </w:r>
    </w:p>
    <w:p w14:paraId="05275D1B" w14:textId="25BE1D32" w:rsidR="00AD0D11" w:rsidRPr="004D2FC8" w:rsidRDefault="00AD0D11" w:rsidP="004D2FC8">
      <w:pPr>
        <w:spacing w:after="120"/>
        <w:jc w:val="center"/>
        <w:rPr>
          <w:rFonts w:ascii="Times New Roman" w:hAnsi="Times New Roman" w:cs="Times New Roman"/>
          <w:b/>
          <w:color w:val="000000" w:themeColor="text1"/>
        </w:rPr>
      </w:pPr>
      <w:r w:rsidRPr="004D2FC8">
        <w:rPr>
          <w:rFonts w:ascii="Times New Roman" w:hAnsi="Times New Roman" w:cs="Times New Roman"/>
          <w:b/>
          <w:color w:val="000000" w:themeColor="text1"/>
        </w:rPr>
        <w:t>Tablo 5. Esneklik bağlamında öğretmenlik mesleği genel yeterlilikleri</w:t>
      </w:r>
    </w:p>
    <w:tbl>
      <w:tblPr>
        <w:tblStyle w:val="TabloKlavuzu"/>
        <w:tblW w:w="8666" w:type="dxa"/>
        <w:tblInd w:w="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57"/>
        <w:gridCol w:w="1701"/>
        <w:gridCol w:w="2409"/>
        <w:gridCol w:w="3399"/>
      </w:tblGrid>
      <w:tr w:rsidR="005A2836" w:rsidRPr="00D74998" w14:paraId="0DE9B288" w14:textId="77777777" w:rsidTr="005A2836">
        <w:trPr>
          <w:trHeight w:val="127"/>
        </w:trPr>
        <w:tc>
          <w:tcPr>
            <w:tcW w:w="1157" w:type="dxa"/>
          </w:tcPr>
          <w:p w14:paraId="7F38316F" w14:textId="536DDA22"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Toplum 5.0</w:t>
            </w:r>
          </w:p>
        </w:tc>
        <w:tc>
          <w:tcPr>
            <w:tcW w:w="1701" w:type="dxa"/>
          </w:tcPr>
          <w:p w14:paraId="29CD5CDF" w14:textId="385637D3"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Yeterlilik Alanı</w:t>
            </w:r>
          </w:p>
        </w:tc>
        <w:tc>
          <w:tcPr>
            <w:tcW w:w="2409" w:type="dxa"/>
          </w:tcPr>
          <w:p w14:paraId="4670A011" w14:textId="5EA85B96"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Yeterlilikler</w:t>
            </w:r>
          </w:p>
        </w:tc>
        <w:tc>
          <w:tcPr>
            <w:tcW w:w="3399" w:type="dxa"/>
          </w:tcPr>
          <w:p w14:paraId="69B989D5" w14:textId="7BCE83B2" w:rsidR="00AD0D11" w:rsidRPr="00D74998" w:rsidRDefault="00AD0D11" w:rsidP="001F5386">
            <w:pPr>
              <w:jc w:val="center"/>
              <w:rPr>
                <w:rFonts w:ascii="Times New Roman" w:hAnsi="Times New Roman" w:cs="Times New Roman"/>
                <w:b/>
                <w:sz w:val="16"/>
                <w:szCs w:val="16"/>
              </w:rPr>
            </w:pPr>
            <w:r w:rsidRPr="00D107F1">
              <w:rPr>
                <w:rFonts w:ascii="Times New Roman" w:hAnsi="Times New Roman" w:cs="Times New Roman"/>
                <w:b/>
                <w:sz w:val="20"/>
                <w:szCs w:val="20"/>
              </w:rPr>
              <w:t>Yeterlilik Göstergeleri</w:t>
            </w:r>
          </w:p>
        </w:tc>
      </w:tr>
      <w:tr w:rsidR="005A2836" w:rsidRPr="00D74998" w14:paraId="4F3C433F" w14:textId="77777777" w:rsidTr="00350DD2">
        <w:trPr>
          <w:trHeight w:val="404"/>
        </w:trPr>
        <w:tc>
          <w:tcPr>
            <w:tcW w:w="1157" w:type="dxa"/>
            <w:vMerge w:val="restart"/>
          </w:tcPr>
          <w:p w14:paraId="011A8ED2" w14:textId="77777777" w:rsidR="00B252F1" w:rsidRPr="00D74998" w:rsidRDefault="00B252F1" w:rsidP="001F5386">
            <w:pPr>
              <w:jc w:val="both"/>
              <w:rPr>
                <w:rFonts w:ascii="Times New Roman" w:hAnsi="Times New Roman" w:cs="Times New Roman"/>
                <w:sz w:val="16"/>
                <w:szCs w:val="16"/>
              </w:rPr>
            </w:pPr>
          </w:p>
          <w:p w14:paraId="72E5D0BF" w14:textId="77777777" w:rsidR="00B252F1" w:rsidRPr="00D74998" w:rsidRDefault="00B252F1" w:rsidP="001F5386">
            <w:pPr>
              <w:jc w:val="both"/>
              <w:rPr>
                <w:rFonts w:ascii="Times New Roman" w:hAnsi="Times New Roman" w:cs="Times New Roman"/>
                <w:sz w:val="16"/>
                <w:szCs w:val="16"/>
              </w:rPr>
            </w:pPr>
          </w:p>
          <w:p w14:paraId="75863402" w14:textId="77777777" w:rsidR="00B252F1" w:rsidRPr="00D74998" w:rsidRDefault="00B252F1" w:rsidP="001F5386">
            <w:pPr>
              <w:jc w:val="both"/>
              <w:rPr>
                <w:rFonts w:ascii="Times New Roman" w:hAnsi="Times New Roman" w:cs="Times New Roman"/>
                <w:sz w:val="16"/>
                <w:szCs w:val="16"/>
              </w:rPr>
            </w:pPr>
          </w:p>
          <w:p w14:paraId="38862970" w14:textId="77777777" w:rsidR="00B252F1" w:rsidRPr="00D74998" w:rsidRDefault="00B252F1" w:rsidP="001F5386">
            <w:pPr>
              <w:jc w:val="both"/>
              <w:rPr>
                <w:rFonts w:ascii="Times New Roman" w:hAnsi="Times New Roman" w:cs="Times New Roman"/>
                <w:sz w:val="16"/>
                <w:szCs w:val="16"/>
              </w:rPr>
            </w:pPr>
          </w:p>
          <w:p w14:paraId="0DF07925" w14:textId="77777777" w:rsidR="00B252F1" w:rsidRPr="00D74998" w:rsidRDefault="00B252F1" w:rsidP="001F5386">
            <w:pPr>
              <w:jc w:val="both"/>
              <w:rPr>
                <w:rFonts w:ascii="Times New Roman" w:hAnsi="Times New Roman" w:cs="Times New Roman"/>
                <w:sz w:val="16"/>
                <w:szCs w:val="16"/>
              </w:rPr>
            </w:pPr>
          </w:p>
          <w:p w14:paraId="5D64308B" w14:textId="77777777"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sz w:val="16"/>
                <w:szCs w:val="16"/>
              </w:rPr>
              <w:t>Esneklik</w:t>
            </w:r>
          </w:p>
        </w:tc>
        <w:tc>
          <w:tcPr>
            <w:tcW w:w="1701" w:type="dxa"/>
            <w:vMerge w:val="restart"/>
          </w:tcPr>
          <w:p w14:paraId="67A735DC" w14:textId="77777777" w:rsidR="00B252F1" w:rsidRPr="00D74998" w:rsidRDefault="00B252F1" w:rsidP="001F5386">
            <w:pPr>
              <w:jc w:val="both"/>
              <w:rPr>
                <w:rFonts w:ascii="Times New Roman" w:hAnsi="Times New Roman" w:cs="Times New Roman"/>
                <w:sz w:val="16"/>
                <w:szCs w:val="16"/>
              </w:rPr>
            </w:pPr>
          </w:p>
          <w:p w14:paraId="14CA324F" w14:textId="77777777" w:rsidR="00B252F1" w:rsidRPr="00D74998" w:rsidRDefault="00B252F1" w:rsidP="001F5386">
            <w:pPr>
              <w:jc w:val="both"/>
              <w:rPr>
                <w:rFonts w:ascii="Times New Roman" w:hAnsi="Times New Roman" w:cs="Times New Roman"/>
                <w:sz w:val="16"/>
                <w:szCs w:val="16"/>
              </w:rPr>
            </w:pPr>
          </w:p>
          <w:p w14:paraId="4DF59EA9" w14:textId="77777777" w:rsidR="00B252F1" w:rsidRDefault="00B252F1" w:rsidP="001F5386">
            <w:pPr>
              <w:jc w:val="both"/>
              <w:rPr>
                <w:rFonts w:ascii="Times New Roman" w:hAnsi="Times New Roman" w:cs="Times New Roman"/>
                <w:sz w:val="16"/>
                <w:szCs w:val="16"/>
              </w:rPr>
            </w:pPr>
          </w:p>
          <w:p w14:paraId="2BF8BE11" w14:textId="77777777"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sz w:val="16"/>
                <w:szCs w:val="16"/>
              </w:rPr>
              <w:t>Mesleki Beceri</w:t>
            </w:r>
          </w:p>
        </w:tc>
        <w:tc>
          <w:tcPr>
            <w:tcW w:w="2409" w:type="dxa"/>
          </w:tcPr>
          <w:p w14:paraId="531C858D" w14:textId="77777777" w:rsidR="00B252F1" w:rsidRDefault="00B252F1" w:rsidP="001F5386">
            <w:pPr>
              <w:jc w:val="both"/>
              <w:rPr>
                <w:rFonts w:ascii="Times New Roman" w:hAnsi="Times New Roman" w:cs="Times New Roman"/>
                <w:color w:val="000000" w:themeColor="text1"/>
                <w:sz w:val="16"/>
                <w:szCs w:val="16"/>
              </w:rPr>
            </w:pPr>
          </w:p>
          <w:p w14:paraId="00A062F4" w14:textId="564045C4"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color w:val="000000" w:themeColor="text1"/>
                <w:sz w:val="16"/>
                <w:szCs w:val="16"/>
              </w:rPr>
              <w:t>Öğrenme Ortamları Oluşturma</w:t>
            </w:r>
          </w:p>
        </w:tc>
        <w:tc>
          <w:tcPr>
            <w:tcW w:w="3399" w:type="dxa"/>
          </w:tcPr>
          <w:p w14:paraId="2400D6C7" w14:textId="1E0EF436"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b/>
                <w:sz w:val="16"/>
                <w:szCs w:val="16"/>
              </w:rPr>
              <w:t>B2.1.</w:t>
            </w:r>
            <w:r w:rsidRPr="00D74998">
              <w:rPr>
                <w:rFonts w:ascii="Times New Roman" w:hAnsi="Times New Roman" w:cs="Times New Roman"/>
                <w:sz w:val="16"/>
                <w:szCs w:val="16"/>
              </w:rPr>
              <w:t xml:space="preserve"> Sağlıklı, güvenli ve estetik öğrenme ortamları düzenler.</w:t>
            </w:r>
          </w:p>
        </w:tc>
      </w:tr>
      <w:tr w:rsidR="005A2836" w:rsidRPr="00F3533B" w14:paraId="55CDF49F" w14:textId="77777777" w:rsidTr="005A2836">
        <w:trPr>
          <w:trHeight w:val="163"/>
        </w:trPr>
        <w:tc>
          <w:tcPr>
            <w:tcW w:w="1157" w:type="dxa"/>
            <w:vMerge/>
          </w:tcPr>
          <w:p w14:paraId="0E75691F" w14:textId="77777777" w:rsidR="00AD0D11" w:rsidRPr="00D74998" w:rsidRDefault="00AD0D11" w:rsidP="001F5386">
            <w:pPr>
              <w:jc w:val="both"/>
              <w:rPr>
                <w:rFonts w:ascii="Times New Roman" w:hAnsi="Times New Roman" w:cs="Times New Roman"/>
                <w:sz w:val="16"/>
                <w:szCs w:val="16"/>
              </w:rPr>
            </w:pPr>
          </w:p>
        </w:tc>
        <w:tc>
          <w:tcPr>
            <w:tcW w:w="1701" w:type="dxa"/>
            <w:vMerge/>
          </w:tcPr>
          <w:p w14:paraId="494E7678" w14:textId="77777777" w:rsidR="00AD0D11" w:rsidRPr="00D74998" w:rsidRDefault="00AD0D11" w:rsidP="001F5386">
            <w:pPr>
              <w:jc w:val="both"/>
              <w:rPr>
                <w:rFonts w:ascii="Times New Roman" w:hAnsi="Times New Roman" w:cs="Times New Roman"/>
                <w:sz w:val="16"/>
                <w:szCs w:val="16"/>
              </w:rPr>
            </w:pPr>
          </w:p>
        </w:tc>
        <w:tc>
          <w:tcPr>
            <w:tcW w:w="2409" w:type="dxa"/>
            <w:vMerge w:val="restart"/>
          </w:tcPr>
          <w:p w14:paraId="083C6385" w14:textId="77777777" w:rsidR="00B252F1" w:rsidRDefault="00B252F1" w:rsidP="001F5386">
            <w:pPr>
              <w:jc w:val="both"/>
              <w:rPr>
                <w:rFonts w:ascii="Times New Roman" w:hAnsi="Times New Roman" w:cs="Times New Roman"/>
                <w:sz w:val="16"/>
                <w:szCs w:val="16"/>
              </w:rPr>
            </w:pPr>
          </w:p>
          <w:p w14:paraId="0FC28B02" w14:textId="77777777" w:rsidR="00B252F1" w:rsidRDefault="00B252F1" w:rsidP="001F5386">
            <w:pPr>
              <w:jc w:val="both"/>
              <w:rPr>
                <w:rFonts w:ascii="Times New Roman" w:hAnsi="Times New Roman" w:cs="Times New Roman"/>
                <w:sz w:val="16"/>
                <w:szCs w:val="16"/>
              </w:rPr>
            </w:pPr>
          </w:p>
          <w:p w14:paraId="6223B9E0"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Öğretme ve Öğrenme Sürecini Yönetme</w:t>
            </w:r>
          </w:p>
        </w:tc>
        <w:tc>
          <w:tcPr>
            <w:tcW w:w="3399" w:type="dxa"/>
          </w:tcPr>
          <w:p w14:paraId="0F9EAFE1" w14:textId="77777777" w:rsidR="00AD0D11" w:rsidRPr="00F3533B" w:rsidRDefault="00AD0D11" w:rsidP="001F5386">
            <w:pPr>
              <w:jc w:val="both"/>
              <w:rPr>
                <w:rFonts w:ascii="Times New Roman" w:hAnsi="Times New Roman" w:cs="Times New Roman"/>
                <w:b/>
                <w:sz w:val="16"/>
                <w:szCs w:val="16"/>
              </w:rPr>
            </w:pPr>
            <w:r>
              <w:rPr>
                <w:rFonts w:ascii="Times New Roman" w:hAnsi="Times New Roman" w:cs="Times New Roman"/>
                <w:b/>
                <w:sz w:val="16"/>
                <w:szCs w:val="16"/>
              </w:rPr>
              <w:t xml:space="preserve">B3.9 </w:t>
            </w:r>
            <w:r w:rsidRPr="00F3533B">
              <w:rPr>
                <w:rFonts w:ascii="Times New Roman" w:hAnsi="Times New Roman" w:cs="Times New Roman"/>
                <w:sz w:val="16"/>
                <w:szCs w:val="16"/>
              </w:rPr>
              <w:t>Öğretme ve öğrenme sürecinde bilgi ve iletişim teknolojilerini etkin olarak kullanır.</w:t>
            </w:r>
          </w:p>
        </w:tc>
      </w:tr>
      <w:tr w:rsidR="005A2836" w:rsidRPr="00D74998" w14:paraId="21013DE7" w14:textId="77777777" w:rsidTr="005A2836">
        <w:trPr>
          <w:trHeight w:val="163"/>
        </w:trPr>
        <w:tc>
          <w:tcPr>
            <w:tcW w:w="1157" w:type="dxa"/>
            <w:vMerge/>
          </w:tcPr>
          <w:p w14:paraId="592E6634" w14:textId="77777777" w:rsidR="00AD0D11" w:rsidRPr="00D74998" w:rsidRDefault="00AD0D11" w:rsidP="001F5386">
            <w:pPr>
              <w:jc w:val="both"/>
              <w:rPr>
                <w:rFonts w:ascii="Times New Roman" w:hAnsi="Times New Roman" w:cs="Times New Roman"/>
                <w:sz w:val="16"/>
                <w:szCs w:val="16"/>
              </w:rPr>
            </w:pPr>
          </w:p>
        </w:tc>
        <w:tc>
          <w:tcPr>
            <w:tcW w:w="1701" w:type="dxa"/>
            <w:vMerge/>
          </w:tcPr>
          <w:p w14:paraId="6413CF0D" w14:textId="77777777" w:rsidR="00AD0D11" w:rsidRPr="00D74998" w:rsidRDefault="00AD0D11" w:rsidP="001F5386">
            <w:pPr>
              <w:jc w:val="both"/>
              <w:rPr>
                <w:rFonts w:ascii="Times New Roman" w:hAnsi="Times New Roman" w:cs="Times New Roman"/>
                <w:sz w:val="16"/>
                <w:szCs w:val="16"/>
              </w:rPr>
            </w:pPr>
          </w:p>
        </w:tc>
        <w:tc>
          <w:tcPr>
            <w:tcW w:w="2409" w:type="dxa"/>
            <w:vMerge/>
          </w:tcPr>
          <w:p w14:paraId="66FB10B8" w14:textId="77777777" w:rsidR="00AD0D11" w:rsidRPr="00D74998" w:rsidRDefault="00AD0D11" w:rsidP="001F5386">
            <w:pPr>
              <w:jc w:val="both"/>
              <w:rPr>
                <w:rFonts w:ascii="Times New Roman" w:hAnsi="Times New Roman" w:cs="Times New Roman"/>
                <w:sz w:val="16"/>
                <w:szCs w:val="16"/>
              </w:rPr>
            </w:pPr>
          </w:p>
        </w:tc>
        <w:tc>
          <w:tcPr>
            <w:tcW w:w="3399" w:type="dxa"/>
          </w:tcPr>
          <w:p w14:paraId="48BD4B5E" w14:textId="77777777" w:rsidR="00AD0D11" w:rsidRPr="00D74998" w:rsidRDefault="00AD0D11" w:rsidP="001F5386">
            <w:pPr>
              <w:jc w:val="both"/>
              <w:rPr>
                <w:rFonts w:ascii="Times New Roman" w:hAnsi="Times New Roman" w:cs="Times New Roman"/>
                <w:b/>
                <w:sz w:val="16"/>
                <w:szCs w:val="16"/>
              </w:rPr>
            </w:pPr>
            <w:r w:rsidRPr="00D74998">
              <w:rPr>
                <w:rFonts w:ascii="Times New Roman" w:hAnsi="Times New Roman" w:cs="Times New Roman"/>
                <w:b/>
                <w:sz w:val="16"/>
                <w:szCs w:val="16"/>
              </w:rPr>
              <w:t>B3.12.</w:t>
            </w:r>
            <w:r w:rsidRPr="00D74998">
              <w:rPr>
                <w:rFonts w:ascii="Times New Roman" w:hAnsi="Times New Roman" w:cs="Times New Roman"/>
                <w:sz w:val="16"/>
                <w:szCs w:val="16"/>
              </w:rPr>
              <w:t xml:space="preserve"> Sınıfta istenmeyen davranış ve durumlarla etkin ve yapıcı bir şekilde baş eder.</w:t>
            </w:r>
          </w:p>
        </w:tc>
      </w:tr>
      <w:tr w:rsidR="005A2836" w:rsidRPr="00D74998" w14:paraId="493886DB" w14:textId="77777777" w:rsidTr="005A2836">
        <w:trPr>
          <w:trHeight w:val="246"/>
        </w:trPr>
        <w:tc>
          <w:tcPr>
            <w:tcW w:w="1157" w:type="dxa"/>
            <w:vMerge/>
          </w:tcPr>
          <w:p w14:paraId="47B077D9" w14:textId="77777777" w:rsidR="00AD0D11" w:rsidRPr="00D74998" w:rsidRDefault="00AD0D11" w:rsidP="001F5386">
            <w:pPr>
              <w:jc w:val="both"/>
              <w:rPr>
                <w:rFonts w:ascii="Times New Roman" w:hAnsi="Times New Roman" w:cs="Times New Roman"/>
                <w:sz w:val="16"/>
                <w:szCs w:val="16"/>
              </w:rPr>
            </w:pPr>
          </w:p>
        </w:tc>
        <w:tc>
          <w:tcPr>
            <w:tcW w:w="1701" w:type="dxa"/>
            <w:vMerge w:val="restart"/>
          </w:tcPr>
          <w:p w14:paraId="57F28AC2" w14:textId="77777777" w:rsidR="00AD0D11" w:rsidRPr="00D74998" w:rsidRDefault="00AD0D11" w:rsidP="001F5386">
            <w:pPr>
              <w:jc w:val="both"/>
              <w:rPr>
                <w:rFonts w:ascii="Times New Roman" w:hAnsi="Times New Roman" w:cs="Times New Roman"/>
                <w:sz w:val="16"/>
                <w:szCs w:val="16"/>
              </w:rPr>
            </w:pPr>
          </w:p>
          <w:p w14:paraId="62D4A1EB" w14:textId="77777777" w:rsidR="00B252F1" w:rsidRDefault="00B252F1" w:rsidP="001F5386">
            <w:pPr>
              <w:jc w:val="both"/>
              <w:rPr>
                <w:rFonts w:ascii="Times New Roman" w:hAnsi="Times New Roman" w:cs="Times New Roman"/>
                <w:sz w:val="16"/>
                <w:szCs w:val="16"/>
              </w:rPr>
            </w:pPr>
          </w:p>
          <w:p w14:paraId="12549D20" w14:textId="77777777" w:rsidR="00B252F1" w:rsidRDefault="00B252F1" w:rsidP="001F5386">
            <w:pPr>
              <w:jc w:val="both"/>
              <w:rPr>
                <w:rFonts w:ascii="Times New Roman" w:hAnsi="Times New Roman" w:cs="Times New Roman"/>
                <w:sz w:val="16"/>
                <w:szCs w:val="16"/>
              </w:rPr>
            </w:pPr>
          </w:p>
          <w:p w14:paraId="0EC226E5"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Tutum ve Değerler</w:t>
            </w:r>
          </w:p>
        </w:tc>
        <w:tc>
          <w:tcPr>
            <w:tcW w:w="2409" w:type="dxa"/>
            <w:vMerge w:val="restart"/>
          </w:tcPr>
          <w:p w14:paraId="495AE0AE" w14:textId="77777777" w:rsidR="00AD0D11" w:rsidRPr="00D74998" w:rsidRDefault="00AD0D11" w:rsidP="001F5386">
            <w:pPr>
              <w:jc w:val="both"/>
              <w:rPr>
                <w:rFonts w:ascii="Times New Roman" w:hAnsi="Times New Roman" w:cs="Times New Roman"/>
                <w:sz w:val="16"/>
                <w:szCs w:val="16"/>
              </w:rPr>
            </w:pPr>
          </w:p>
          <w:p w14:paraId="40D02A42" w14:textId="77777777" w:rsidR="00B252F1" w:rsidRDefault="00B252F1" w:rsidP="001F5386">
            <w:pPr>
              <w:jc w:val="both"/>
              <w:rPr>
                <w:rFonts w:ascii="Times New Roman" w:hAnsi="Times New Roman" w:cs="Times New Roman"/>
                <w:sz w:val="16"/>
                <w:szCs w:val="16"/>
              </w:rPr>
            </w:pPr>
          </w:p>
          <w:p w14:paraId="355B8D37" w14:textId="77777777" w:rsidR="00B252F1"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 xml:space="preserve">Milli, Manevi ve Evrensel </w:t>
            </w:r>
          </w:p>
          <w:p w14:paraId="3E6A439C" w14:textId="14454762"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Değerler</w:t>
            </w:r>
          </w:p>
        </w:tc>
        <w:tc>
          <w:tcPr>
            <w:tcW w:w="3399" w:type="dxa"/>
          </w:tcPr>
          <w:p w14:paraId="0DB08DB1"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C1.1.</w:t>
            </w:r>
            <w:r w:rsidRPr="00D74998">
              <w:rPr>
                <w:rFonts w:ascii="Times New Roman" w:hAnsi="Times New Roman" w:cs="Times New Roman"/>
                <w:sz w:val="16"/>
                <w:szCs w:val="16"/>
              </w:rPr>
              <w:t xml:space="preserve"> Çocuk ve insan haklarını gözetir.</w:t>
            </w:r>
          </w:p>
        </w:tc>
      </w:tr>
      <w:tr w:rsidR="005A2836" w:rsidRPr="00D74998" w14:paraId="70386629" w14:textId="77777777" w:rsidTr="005A2836">
        <w:trPr>
          <w:trHeight w:val="245"/>
        </w:trPr>
        <w:tc>
          <w:tcPr>
            <w:tcW w:w="1157" w:type="dxa"/>
            <w:vMerge/>
          </w:tcPr>
          <w:p w14:paraId="189A6B4F" w14:textId="77777777" w:rsidR="00AD0D11" w:rsidRPr="00D74998" w:rsidRDefault="00AD0D11" w:rsidP="001F5386">
            <w:pPr>
              <w:jc w:val="both"/>
              <w:rPr>
                <w:rFonts w:ascii="Times New Roman" w:hAnsi="Times New Roman" w:cs="Times New Roman"/>
                <w:sz w:val="16"/>
                <w:szCs w:val="16"/>
              </w:rPr>
            </w:pPr>
          </w:p>
        </w:tc>
        <w:tc>
          <w:tcPr>
            <w:tcW w:w="1701" w:type="dxa"/>
            <w:vMerge/>
          </w:tcPr>
          <w:p w14:paraId="771370D1" w14:textId="77777777" w:rsidR="00AD0D11" w:rsidRPr="00D74998" w:rsidRDefault="00AD0D11" w:rsidP="001F5386">
            <w:pPr>
              <w:jc w:val="both"/>
              <w:rPr>
                <w:rFonts w:ascii="Times New Roman" w:hAnsi="Times New Roman" w:cs="Times New Roman"/>
                <w:sz w:val="16"/>
                <w:szCs w:val="16"/>
              </w:rPr>
            </w:pPr>
          </w:p>
        </w:tc>
        <w:tc>
          <w:tcPr>
            <w:tcW w:w="2409" w:type="dxa"/>
            <w:vMerge/>
          </w:tcPr>
          <w:p w14:paraId="3FDBE7D4" w14:textId="77777777" w:rsidR="00AD0D11" w:rsidRPr="00D74998" w:rsidRDefault="00AD0D11" w:rsidP="001F5386">
            <w:pPr>
              <w:jc w:val="both"/>
              <w:rPr>
                <w:rFonts w:ascii="Times New Roman" w:hAnsi="Times New Roman" w:cs="Times New Roman"/>
                <w:sz w:val="16"/>
                <w:szCs w:val="16"/>
              </w:rPr>
            </w:pPr>
          </w:p>
        </w:tc>
        <w:tc>
          <w:tcPr>
            <w:tcW w:w="3399" w:type="dxa"/>
          </w:tcPr>
          <w:p w14:paraId="72598B0D"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C1.3.</w:t>
            </w:r>
            <w:r w:rsidRPr="00D74998">
              <w:rPr>
                <w:rFonts w:ascii="Times New Roman" w:hAnsi="Times New Roman" w:cs="Times New Roman"/>
                <w:sz w:val="16"/>
                <w:szCs w:val="16"/>
              </w:rPr>
              <w:t xml:space="preserve"> Öğrencilerin milli ve manevi değerlere saygılı, evrensel değerlere açık bireyler olarak yetişmelerine katkıda bulunur.</w:t>
            </w:r>
          </w:p>
        </w:tc>
      </w:tr>
      <w:tr w:rsidR="005A2836" w:rsidRPr="00D74998" w14:paraId="7B34701E" w14:textId="77777777" w:rsidTr="005A2836">
        <w:trPr>
          <w:trHeight w:val="245"/>
        </w:trPr>
        <w:tc>
          <w:tcPr>
            <w:tcW w:w="1157" w:type="dxa"/>
            <w:vMerge/>
          </w:tcPr>
          <w:p w14:paraId="3EB41739" w14:textId="77777777" w:rsidR="00AD0D11" w:rsidRPr="00D74998" w:rsidRDefault="00AD0D11" w:rsidP="001F5386">
            <w:pPr>
              <w:jc w:val="both"/>
              <w:rPr>
                <w:rFonts w:ascii="Times New Roman" w:hAnsi="Times New Roman" w:cs="Times New Roman"/>
                <w:sz w:val="16"/>
                <w:szCs w:val="16"/>
              </w:rPr>
            </w:pPr>
          </w:p>
        </w:tc>
        <w:tc>
          <w:tcPr>
            <w:tcW w:w="1701" w:type="dxa"/>
            <w:vMerge/>
          </w:tcPr>
          <w:p w14:paraId="1DEBC7F1" w14:textId="77777777" w:rsidR="00AD0D11" w:rsidRPr="00D74998" w:rsidRDefault="00AD0D11" w:rsidP="001F5386">
            <w:pPr>
              <w:jc w:val="both"/>
              <w:rPr>
                <w:rFonts w:ascii="Times New Roman" w:hAnsi="Times New Roman" w:cs="Times New Roman"/>
                <w:sz w:val="16"/>
                <w:szCs w:val="16"/>
              </w:rPr>
            </w:pPr>
          </w:p>
        </w:tc>
        <w:tc>
          <w:tcPr>
            <w:tcW w:w="2409" w:type="dxa"/>
          </w:tcPr>
          <w:p w14:paraId="7962210B"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 xml:space="preserve">İletişim ve </w:t>
            </w:r>
            <w:proofErr w:type="gramStart"/>
            <w:r w:rsidRPr="00D74998">
              <w:rPr>
                <w:rFonts w:ascii="Times New Roman" w:hAnsi="Times New Roman" w:cs="Times New Roman"/>
                <w:sz w:val="16"/>
                <w:szCs w:val="16"/>
              </w:rPr>
              <w:t>İşbirliği</w:t>
            </w:r>
            <w:proofErr w:type="gramEnd"/>
          </w:p>
        </w:tc>
        <w:tc>
          <w:tcPr>
            <w:tcW w:w="3399" w:type="dxa"/>
          </w:tcPr>
          <w:p w14:paraId="449AA18D"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C3.3.</w:t>
            </w:r>
            <w:r w:rsidRPr="00D74998">
              <w:rPr>
                <w:rFonts w:ascii="Times New Roman" w:hAnsi="Times New Roman" w:cs="Times New Roman"/>
                <w:sz w:val="16"/>
                <w:szCs w:val="16"/>
              </w:rPr>
              <w:t xml:space="preserve"> İnsan ilişkilerinde empati ve hoşgörüyü esas alır.</w:t>
            </w:r>
          </w:p>
        </w:tc>
      </w:tr>
    </w:tbl>
    <w:p w14:paraId="522B946C" w14:textId="77777777" w:rsidR="00AD0D11" w:rsidRPr="00E846AD" w:rsidRDefault="00AD0D11" w:rsidP="001F5386">
      <w:pPr>
        <w:jc w:val="both"/>
        <w:rPr>
          <w:rFonts w:ascii="Times New Roman" w:hAnsi="Times New Roman" w:cs="Times New Roman"/>
          <w:color w:val="000000" w:themeColor="text1"/>
        </w:rPr>
      </w:pPr>
    </w:p>
    <w:p w14:paraId="011A19EC" w14:textId="11265A97" w:rsidR="001F5386" w:rsidRDefault="005A2836" w:rsidP="001F5386">
      <w:pPr>
        <w:spacing w:after="120"/>
        <w:ind w:firstLine="708"/>
        <w:jc w:val="both"/>
        <w:rPr>
          <w:rFonts w:ascii="Times New Roman" w:hAnsi="Times New Roman" w:cs="Times New Roman"/>
          <w:color w:val="000000" w:themeColor="text1"/>
        </w:rPr>
      </w:pPr>
      <w:r>
        <w:rPr>
          <w:rFonts w:ascii="Times New Roman" w:hAnsi="Times New Roman" w:cs="Times New Roman"/>
          <w:color w:val="000000" w:themeColor="text1"/>
        </w:rPr>
        <w:t>‘</w:t>
      </w:r>
      <w:r w:rsidR="00A75D44">
        <w:rPr>
          <w:rFonts w:ascii="Times New Roman" w:hAnsi="Times New Roman" w:cs="Times New Roman"/>
          <w:color w:val="000000" w:themeColor="text1"/>
        </w:rPr>
        <w:t>Esneklik</w:t>
      </w:r>
      <w:r>
        <w:rPr>
          <w:rFonts w:ascii="Times New Roman" w:hAnsi="Times New Roman" w:cs="Times New Roman"/>
          <w:color w:val="000000" w:themeColor="text1"/>
        </w:rPr>
        <w:t>’</w:t>
      </w:r>
      <w:r w:rsidR="00A75D44">
        <w:rPr>
          <w:rFonts w:ascii="Times New Roman" w:hAnsi="Times New Roman" w:cs="Times New Roman"/>
          <w:color w:val="000000" w:themeColor="text1"/>
        </w:rPr>
        <w:t xml:space="preserve"> bağlamında öğretmenlik mesleği genel yeterlilikleri</w:t>
      </w:r>
      <w:r w:rsidR="006E2A0B">
        <w:rPr>
          <w:rFonts w:ascii="Times New Roman" w:hAnsi="Times New Roman" w:cs="Times New Roman"/>
          <w:color w:val="000000" w:themeColor="text1"/>
        </w:rPr>
        <w:t xml:space="preserve"> Tablo 5’te görülmektedir. Buna göre </w:t>
      </w:r>
      <w:r>
        <w:rPr>
          <w:rFonts w:ascii="Times New Roman" w:hAnsi="Times New Roman" w:cs="Times New Roman"/>
          <w:color w:val="000000" w:themeColor="text1"/>
        </w:rPr>
        <w:t>‘</w:t>
      </w:r>
      <w:r w:rsidR="006E2A0B">
        <w:rPr>
          <w:rFonts w:ascii="Times New Roman" w:hAnsi="Times New Roman" w:cs="Times New Roman"/>
          <w:color w:val="000000" w:themeColor="text1"/>
        </w:rPr>
        <w:t>Mesleki Beceri</w:t>
      </w:r>
      <w:r>
        <w:rPr>
          <w:rFonts w:ascii="Times New Roman" w:hAnsi="Times New Roman" w:cs="Times New Roman"/>
          <w:color w:val="000000" w:themeColor="text1"/>
        </w:rPr>
        <w:t>’ ile ‘T</w:t>
      </w:r>
      <w:r w:rsidR="006E2A0B">
        <w:rPr>
          <w:rFonts w:ascii="Times New Roman" w:hAnsi="Times New Roman" w:cs="Times New Roman"/>
          <w:color w:val="000000" w:themeColor="text1"/>
        </w:rPr>
        <w:t>utum ve Değerler</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yeterlilik akanlarının </w:t>
      </w:r>
      <w:r>
        <w:rPr>
          <w:rFonts w:ascii="Times New Roman" w:hAnsi="Times New Roman" w:cs="Times New Roman"/>
          <w:color w:val="000000" w:themeColor="text1"/>
        </w:rPr>
        <w:t>‘</w:t>
      </w:r>
      <w:r w:rsidR="006E2A0B">
        <w:rPr>
          <w:rFonts w:ascii="Times New Roman" w:hAnsi="Times New Roman" w:cs="Times New Roman"/>
          <w:color w:val="000000" w:themeColor="text1"/>
        </w:rPr>
        <w:t>Esneklik</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ile uyumlu olduğu söylenebilir. Bu doğrultuda </w:t>
      </w:r>
      <w:r>
        <w:rPr>
          <w:rFonts w:ascii="Times New Roman" w:hAnsi="Times New Roman" w:cs="Times New Roman"/>
          <w:color w:val="000000" w:themeColor="text1"/>
        </w:rPr>
        <w:t>‘</w:t>
      </w:r>
      <w:r w:rsidR="006E2A0B">
        <w:rPr>
          <w:rFonts w:ascii="Times New Roman" w:hAnsi="Times New Roman" w:cs="Times New Roman"/>
          <w:color w:val="000000" w:themeColor="text1"/>
        </w:rPr>
        <w:t>Mesleki Beceri</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yeterlilik alanının </w:t>
      </w:r>
      <w:r>
        <w:rPr>
          <w:rFonts w:ascii="Times New Roman" w:hAnsi="Times New Roman" w:cs="Times New Roman"/>
          <w:color w:val="000000" w:themeColor="text1"/>
        </w:rPr>
        <w:t>‘</w:t>
      </w:r>
      <w:r w:rsidR="006E2A0B">
        <w:rPr>
          <w:rFonts w:ascii="Times New Roman" w:hAnsi="Times New Roman" w:cs="Times New Roman"/>
          <w:color w:val="000000" w:themeColor="text1"/>
        </w:rPr>
        <w:t>Öğrenme Ortamları Oluşturma</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ile </w:t>
      </w:r>
      <w:r>
        <w:rPr>
          <w:rFonts w:ascii="Times New Roman" w:hAnsi="Times New Roman" w:cs="Times New Roman"/>
          <w:color w:val="000000" w:themeColor="text1"/>
        </w:rPr>
        <w:t>‘</w:t>
      </w:r>
      <w:r w:rsidR="006E2A0B">
        <w:rPr>
          <w:rFonts w:ascii="Times New Roman" w:hAnsi="Times New Roman" w:cs="Times New Roman"/>
          <w:color w:val="000000" w:themeColor="text1"/>
        </w:rPr>
        <w:t>Öğretme ve Öğrenme Sürecini Yönetme</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yeterliliklerinde toplam üç yeterlilik göstergesinin; </w:t>
      </w:r>
      <w:r>
        <w:rPr>
          <w:rFonts w:ascii="Times New Roman" w:hAnsi="Times New Roman" w:cs="Times New Roman"/>
          <w:color w:val="000000" w:themeColor="text1"/>
        </w:rPr>
        <w:t>‘</w:t>
      </w:r>
      <w:r w:rsidR="006E2A0B">
        <w:rPr>
          <w:rFonts w:ascii="Times New Roman" w:hAnsi="Times New Roman" w:cs="Times New Roman"/>
          <w:color w:val="000000" w:themeColor="text1"/>
        </w:rPr>
        <w:t>Tutum ve Değerler</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yeterlilik alanında </w:t>
      </w:r>
      <w:r>
        <w:rPr>
          <w:rFonts w:ascii="Times New Roman" w:hAnsi="Times New Roman" w:cs="Times New Roman"/>
          <w:color w:val="000000" w:themeColor="text1"/>
        </w:rPr>
        <w:t>‘</w:t>
      </w:r>
      <w:r w:rsidR="006E2A0B">
        <w:rPr>
          <w:rFonts w:ascii="Times New Roman" w:hAnsi="Times New Roman" w:cs="Times New Roman"/>
          <w:color w:val="000000" w:themeColor="text1"/>
        </w:rPr>
        <w:t>Milli, Manevi ve Evrensel Değerler</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ile </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İletişim ve </w:t>
      </w:r>
      <w:proofErr w:type="gramStart"/>
      <w:r w:rsidR="006E2A0B">
        <w:rPr>
          <w:rFonts w:ascii="Times New Roman" w:hAnsi="Times New Roman" w:cs="Times New Roman"/>
          <w:color w:val="000000" w:themeColor="text1"/>
        </w:rPr>
        <w:t>İşbirliği</w:t>
      </w:r>
      <w:proofErr w:type="gramEnd"/>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yeterliliklerinde üç adet yeterlilik göstergesinin </w:t>
      </w:r>
      <w:r>
        <w:rPr>
          <w:rFonts w:ascii="Times New Roman" w:hAnsi="Times New Roman" w:cs="Times New Roman"/>
          <w:color w:val="000000" w:themeColor="text1"/>
        </w:rPr>
        <w:t>‘</w:t>
      </w:r>
      <w:r w:rsidR="006E2A0B">
        <w:rPr>
          <w:rFonts w:ascii="Times New Roman" w:hAnsi="Times New Roman" w:cs="Times New Roman"/>
          <w:color w:val="000000" w:themeColor="text1"/>
        </w:rPr>
        <w:t>Esneklik</w:t>
      </w:r>
      <w:r>
        <w:rPr>
          <w:rFonts w:ascii="Times New Roman" w:hAnsi="Times New Roman" w:cs="Times New Roman"/>
          <w:color w:val="000000" w:themeColor="text1"/>
        </w:rPr>
        <w:t>’</w:t>
      </w:r>
      <w:r w:rsidR="006E2A0B">
        <w:rPr>
          <w:rFonts w:ascii="Times New Roman" w:hAnsi="Times New Roman" w:cs="Times New Roman"/>
          <w:color w:val="000000" w:themeColor="text1"/>
        </w:rPr>
        <w:t xml:space="preserve"> değişimine paralellik gösterdiği görülmektedir. </w:t>
      </w:r>
    </w:p>
    <w:p w14:paraId="216BB5F3" w14:textId="32111B28" w:rsidR="00AD0D11" w:rsidRPr="004D2FC8" w:rsidRDefault="00AD0D11" w:rsidP="004D2FC8">
      <w:pPr>
        <w:spacing w:after="120"/>
        <w:jc w:val="center"/>
        <w:rPr>
          <w:rFonts w:ascii="Times New Roman" w:hAnsi="Times New Roman" w:cs="Times New Roman"/>
          <w:b/>
          <w:color w:val="000000" w:themeColor="text1"/>
        </w:rPr>
      </w:pPr>
      <w:r w:rsidRPr="004D2FC8">
        <w:rPr>
          <w:rFonts w:ascii="Times New Roman" w:hAnsi="Times New Roman" w:cs="Times New Roman"/>
          <w:b/>
          <w:color w:val="000000" w:themeColor="text1"/>
        </w:rPr>
        <w:t>Tablo 6. Sürdürülebilirlik ve Çevre Uyumu bağlamında öğretmenlik mesleği genel yeterlilikleri</w:t>
      </w:r>
    </w:p>
    <w:tbl>
      <w:tblPr>
        <w:tblStyle w:val="TabloKlavuzu"/>
        <w:tblW w:w="8666" w:type="dxa"/>
        <w:tblInd w:w="40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298"/>
        <w:gridCol w:w="1701"/>
        <w:gridCol w:w="2410"/>
        <w:gridCol w:w="3257"/>
      </w:tblGrid>
      <w:tr w:rsidR="00350DD2" w:rsidRPr="00D74998" w14:paraId="6B70B3C6" w14:textId="77777777" w:rsidTr="00350DD2">
        <w:trPr>
          <w:trHeight w:val="247"/>
        </w:trPr>
        <w:tc>
          <w:tcPr>
            <w:tcW w:w="1298" w:type="dxa"/>
          </w:tcPr>
          <w:p w14:paraId="298D7D85" w14:textId="1E19243B"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Toplum 5.0</w:t>
            </w:r>
          </w:p>
        </w:tc>
        <w:tc>
          <w:tcPr>
            <w:tcW w:w="1701" w:type="dxa"/>
          </w:tcPr>
          <w:p w14:paraId="34152638" w14:textId="458F9C36"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Yeterlilik Alanı</w:t>
            </w:r>
          </w:p>
        </w:tc>
        <w:tc>
          <w:tcPr>
            <w:tcW w:w="2410" w:type="dxa"/>
          </w:tcPr>
          <w:p w14:paraId="2A67F016" w14:textId="3168A6F9" w:rsidR="00AD0D11" w:rsidRPr="00D74998" w:rsidRDefault="00AD0D11" w:rsidP="001F5386">
            <w:pPr>
              <w:jc w:val="center"/>
              <w:rPr>
                <w:rFonts w:ascii="Times New Roman" w:hAnsi="Times New Roman" w:cs="Times New Roman"/>
                <w:sz w:val="16"/>
                <w:szCs w:val="16"/>
              </w:rPr>
            </w:pPr>
            <w:r w:rsidRPr="00D107F1">
              <w:rPr>
                <w:rFonts w:ascii="Times New Roman" w:hAnsi="Times New Roman" w:cs="Times New Roman"/>
                <w:b/>
                <w:sz w:val="20"/>
                <w:szCs w:val="20"/>
              </w:rPr>
              <w:t>Yeterlilikler</w:t>
            </w:r>
          </w:p>
        </w:tc>
        <w:tc>
          <w:tcPr>
            <w:tcW w:w="3257" w:type="dxa"/>
          </w:tcPr>
          <w:p w14:paraId="7072493E" w14:textId="16DA72C1" w:rsidR="00AD0D11" w:rsidRPr="00D74998" w:rsidRDefault="00AD0D11" w:rsidP="001F5386">
            <w:pPr>
              <w:jc w:val="center"/>
              <w:rPr>
                <w:rFonts w:ascii="Times New Roman" w:hAnsi="Times New Roman" w:cs="Times New Roman"/>
                <w:b/>
                <w:sz w:val="16"/>
                <w:szCs w:val="16"/>
              </w:rPr>
            </w:pPr>
            <w:r w:rsidRPr="00D107F1">
              <w:rPr>
                <w:rFonts w:ascii="Times New Roman" w:hAnsi="Times New Roman" w:cs="Times New Roman"/>
                <w:b/>
                <w:sz w:val="20"/>
                <w:szCs w:val="20"/>
              </w:rPr>
              <w:t>Yeterlilik Göstergeleri</w:t>
            </w:r>
          </w:p>
        </w:tc>
      </w:tr>
      <w:tr w:rsidR="00350DD2" w:rsidRPr="00D74998" w14:paraId="45597D1D" w14:textId="77777777" w:rsidTr="00350DD2">
        <w:trPr>
          <w:trHeight w:val="247"/>
        </w:trPr>
        <w:tc>
          <w:tcPr>
            <w:tcW w:w="1298" w:type="dxa"/>
            <w:vMerge w:val="restart"/>
          </w:tcPr>
          <w:p w14:paraId="474F229D" w14:textId="77777777" w:rsidR="00B252F1" w:rsidRDefault="00B252F1" w:rsidP="001F5386">
            <w:pPr>
              <w:jc w:val="both"/>
              <w:rPr>
                <w:rFonts w:ascii="Times New Roman" w:hAnsi="Times New Roman" w:cs="Times New Roman"/>
                <w:sz w:val="16"/>
                <w:szCs w:val="16"/>
              </w:rPr>
            </w:pPr>
          </w:p>
          <w:p w14:paraId="41EFA91E" w14:textId="77777777" w:rsidR="00B252F1" w:rsidRDefault="00B252F1" w:rsidP="001F5386">
            <w:pPr>
              <w:jc w:val="both"/>
              <w:rPr>
                <w:rFonts w:ascii="Times New Roman" w:hAnsi="Times New Roman" w:cs="Times New Roman"/>
                <w:sz w:val="16"/>
                <w:szCs w:val="16"/>
              </w:rPr>
            </w:pPr>
          </w:p>
          <w:p w14:paraId="4065FDAA"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Sürdürülebilirlik ve Çevre Uyumu</w:t>
            </w:r>
          </w:p>
        </w:tc>
        <w:tc>
          <w:tcPr>
            <w:tcW w:w="1701" w:type="dxa"/>
          </w:tcPr>
          <w:p w14:paraId="60AED877" w14:textId="77777777" w:rsidR="00B252F1" w:rsidRDefault="00B252F1" w:rsidP="001F5386">
            <w:pPr>
              <w:jc w:val="both"/>
              <w:rPr>
                <w:rFonts w:ascii="Times New Roman" w:hAnsi="Times New Roman" w:cs="Times New Roman"/>
                <w:sz w:val="16"/>
                <w:szCs w:val="16"/>
              </w:rPr>
            </w:pPr>
          </w:p>
          <w:p w14:paraId="23C13A93"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Mesleki Beceri</w:t>
            </w:r>
          </w:p>
        </w:tc>
        <w:tc>
          <w:tcPr>
            <w:tcW w:w="2410" w:type="dxa"/>
          </w:tcPr>
          <w:p w14:paraId="653F9077" w14:textId="77777777" w:rsidR="00B252F1" w:rsidRDefault="00B252F1" w:rsidP="001F5386">
            <w:pPr>
              <w:jc w:val="both"/>
              <w:rPr>
                <w:rFonts w:ascii="Times New Roman" w:hAnsi="Times New Roman" w:cs="Times New Roman"/>
                <w:sz w:val="16"/>
                <w:szCs w:val="16"/>
              </w:rPr>
            </w:pPr>
          </w:p>
          <w:p w14:paraId="46F0EEBF"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sz w:val="16"/>
                <w:szCs w:val="16"/>
              </w:rPr>
              <w:t>Öğretme ve Öğrenme Sürecini Yönetme</w:t>
            </w:r>
          </w:p>
        </w:tc>
        <w:tc>
          <w:tcPr>
            <w:tcW w:w="3257" w:type="dxa"/>
          </w:tcPr>
          <w:p w14:paraId="2403EAF5" w14:textId="77777777" w:rsidR="00AD0D11" w:rsidRPr="00D74998" w:rsidRDefault="00AD0D11" w:rsidP="001F5386">
            <w:pPr>
              <w:jc w:val="both"/>
              <w:rPr>
                <w:rFonts w:ascii="Times New Roman" w:hAnsi="Times New Roman" w:cs="Times New Roman"/>
                <w:sz w:val="16"/>
                <w:szCs w:val="16"/>
              </w:rPr>
            </w:pPr>
            <w:r w:rsidRPr="00D74998">
              <w:rPr>
                <w:rFonts w:ascii="Times New Roman" w:hAnsi="Times New Roman" w:cs="Times New Roman"/>
                <w:b/>
                <w:sz w:val="16"/>
                <w:szCs w:val="16"/>
              </w:rPr>
              <w:t>B3.6.</w:t>
            </w:r>
            <w:r w:rsidRPr="00D74998">
              <w:rPr>
                <w:rFonts w:ascii="Times New Roman" w:hAnsi="Times New Roman" w:cs="Times New Roman"/>
                <w:sz w:val="16"/>
                <w:szCs w:val="16"/>
              </w:rPr>
              <w:t xml:space="preserve"> Uygulamalarında, çalıştığı çevrenin doğal, kültürel ve sosyoekonomik özelliklerini dikkate alır.</w:t>
            </w:r>
          </w:p>
        </w:tc>
      </w:tr>
      <w:tr w:rsidR="00350DD2" w:rsidRPr="00D74998" w14:paraId="3598328C" w14:textId="77777777" w:rsidTr="00350DD2">
        <w:trPr>
          <w:trHeight w:val="246"/>
        </w:trPr>
        <w:tc>
          <w:tcPr>
            <w:tcW w:w="1298" w:type="dxa"/>
            <w:vMerge/>
          </w:tcPr>
          <w:p w14:paraId="15219FA6" w14:textId="77777777" w:rsidR="00B252F1" w:rsidRPr="00D74998" w:rsidRDefault="00B252F1" w:rsidP="001F5386">
            <w:pPr>
              <w:jc w:val="both"/>
              <w:rPr>
                <w:rFonts w:ascii="Times New Roman" w:hAnsi="Times New Roman" w:cs="Times New Roman"/>
                <w:sz w:val="16"/>
                <w:szCs w:val="16"/>
              </w:rPr>
            </w:pPr>
          </w:p>
        </w:tc>
        <w:tc>
          <w:tcPr>
            <w:tcW w:w="1701" w:type="dxa"/>
            <w:vMerge w:val="restart"/>
          </w:tcPr>
          <w:p w14:paraId="45F65C2D" w14:textId="77777777" w:rsidR="00B252F1" w:rsidRPr="00D74998" w:rsidRDefault="00B252F1" w:rsidP="001F5386">
            <w:pPr>
              <w:jc w:val="both"/>
              <w:rPr>
                <w:rFonts w:ascii="Times New Roman" w:hAnsi="Times New Roman" w:cs="Times New Roman"/>
                <w:sz w:val="16"/>
                <w:szCs w:val="16"/>
              </w:rPr>
            </w:pPr>
          </w:p>
          <w:p w14:paraId="2E32FE12" w14:textId="77777777" w:rsidR="00B252F1" w:rsidRDefault="00B252F1" w:rsidP="001F5386">
            <w:pPr>
              <w:jc w:val="both"/>
              <w:rPr>
                <w:rFonts w:ascii="Times New Roman" w:hAnsi="Times New Roman" w:cs="Times New Roman"/>
                <w:sz w:val="16"/>
                <w:szCs w:val="16"/>
              </w:rPr>
            </w:pPr>
          </w:p>
          <w:p w14:paraId="173AFF05" w14:textId="77777777"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sz w:val="16"/>
                <w:szCs w:val="16"/>
              </w:rPr>
              <w:t>Tutum ve Değerler</w:t>
            </w:r>
          </w:p>
        </w:tc>
        <w:tc>
          <w:tcPr>
            <w:tcW w:w="2410" w:type="dxa"/>
            <w:vMerge w:val="restart"/>
          </w:tcPr>
          <w:p w14:paraId="5296079C" w14:textId="77777777" w:rsidR="00B252F1" w:rsidRDefault="00B252F1" w:rsidP="001F5386">
            <w:pPr>
              <w:jc w:val="both"/>
              <w:rPr>
                <w:rFonts w:ascii="Times New Roman" w:hAnsi="Times New Roman" w:cs="Times New Roman"/>
                <w:sz w:val="16"/>
                <w:szCs w:val="16"/>
              </w:rPr>
            </w:pPr>
          </w:p>
          <w:p w14:paraId="4D562008" w14:textId="77777777"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sz w:val="16"/>
                <w:szCs w:val="16"/>
              </w:rPr>
              <w:t>Milli, Manevi ve Evrensel Değerler</w:t>
            </w:r>
          </w:p>
        </w:tc>
        <w:tc>
          <w:tcPr>
            <w:tcW w:w="3257" w:type="dxa"/>
          </w:tcPr>
          <w:p w14:paraId="7C17BC1A" w14:textId="77777777" w:rsidR="00B252F1" w:rsidRPr="00D74998" w:rsidRDefault="00B252F1" w:rsidP="001F5386">
            <w:pPr>
              <w:jc w:val="both"/>
              <w:rPr>
                <w:rFonts w:ascii="Times New Roman" w:hAnsi="Times New Roman" w:cs="Times New Roman"/>
                <w:b/>
                <w:sz w:val="16"/>
                <w:szCs w:val="16"/>
              </w:rPr>
            </w:pPr>
            <w:r>
              <w:rPr>
                <w:rFonts w:ascii="Times New Roman" w:hAnsi="Times New Roman" w:cs="Times New Roman"/>
                <w:b/>
                <w:sz w:val="16"/>
                <w:szCs w:val="16"/>
              </w:rPr>
              <w:t xml:space="preserve">C1.3. </w:t>
            </w:r>
            <w:r w:rsidRPr="00EE0B14">
              <w:rPr>
                <w:rFonts w:ascii="Times New Roman" w:hAnsi="Times New Roman" w:cs="Times New Roman"/>
                <w:sz w:val="16"/>
                <w:szCs w:val="16"/>
              </w:rPr>
              <w:t>Öğrencilerin milli, manevi değerlere saygılı, evrensel değerlere açık bireyler olarak yetişmelerine katkıda bulunur.</w:t>
            </w:r>
          </w:p>
        </w:tc>
      </w:tr>
      <w:tr w:rsidR="00350DD2" w:rsidRPr="00D74998" w14:paraId="0FF7CDEF" w14:textId="77777777" w:rsidTr="00350DD2">
        <w:trPr>
          <w:trHeight w:val="375"/>
        </w:trPr>
        <w:tc>
          <w:tcPr>
            <w:tcW w:w="1298" w:type="dxa"/>
            <w:vMerge/>
          </w:tcPr>
          <w:p w14:paraId="2AD7FD80" w14:textId="77777777" w:rsidR="00B252F1" w:rsidRPr="00D74998" w:rsidRDefault="00B252F1" w:rsidP="001F5386">
            <w:pPr>
              <w:jc w:val="both"/>
              <w:rPr>
                <w:rFonts w:ascii="Times New Roman" w:hAnsi="Times New Roman" w:cs="Times New Roman"/>
                <w:sz w:val="16"/>
                <w:szCs w:val="16"/>
              </w:rPr>
            </w:pPr>
          </w:p>
        </w:tc>
        <w:tc>
          <w:tcPr>
            <w:tcW w:w="1701" w:type="dxa"/>
            <w:vMerge/>
          </w:tcPr>
          <w:p w14:paraId="3B24ECC5" w14:textId="77777777" w:rsidR="00B252F1" w:rsidRPr="00D74998" w:rsidRDefault="00B252F1" w:rsidP="001F5386">
            <w:pPr>
              <w:jc w:val="both"/>
              <w:rPr>
                <w:rFonts w:ascii="Times New Roman" w:hAnsi="Times New Roman" w:cs="Times New Roman"/>
                <w:sz w:val="16"/>
                <w:szCs w:val="16"/>
              </w:rPr>
            </w:pPr>
          </w:p>
        </w:tc>
        <w:tc>
          <w:tcPr>
            <w:tcW w:w="2410" w:type="dxa"/>
            <w:vMerge/>
          </w:tcPr>
          <w:p w14:paraId="129C102B" w14:textId="77777777" w:rsidR="00B252F1" w:rsidRPr="00D74998" w:rsidRDefault="00B252F1" w:rsidP="001F5386">
            <w:pPr>
              <w:jc w:val="both"/>
              <w:rPr>
                <w:rFonts w:ascii="Times New Roman" w:hAnsi="Times New Roman" w:cs="Times New Roman"/>
                <w:sz w:val="16"/>
                <w:szCs w:val="16"/>
              </w:rPr>
            </w:pPr>
          </w:p>
        </w:tc>
        <w:tc>
          <w:tcPr>
            <w:tcW w:w="3257" w:type="dxa"/>
          </w:tcPr>
          <w:p w14:paraId="082509DB" w14:textId="77777777" w:rsidR="00B252F1" w:rsidRPr="00D74998" w:rsidRDefault="00B252F1" w:rsidP="001F5386">
            <w:pPr>
              <w:jc w:val="both"/>
              <w:rPr>
                <w:rFonts w:ascii="Times New Roman" w:hAnsi="Times New Roman" w:cs="Times New Roman"/>
                <w:sz w:val="16"/>
                <w:szCs w:val="16"/>
              </w:rPr>
            </w:pPr>
            <w:r w:rsidRPr="00D74998">
              <w:rPr>
                <w:rFonts w:ascii="Times New Roman" w:hAnsi="Times New Roman" w:cs="Times New Roman"/>
                <w:b/>
                <w:sz w:val="16"/>
                <w:szCs w:val="16"/>
              </w:rPr>
              <w:t>C1.4.</w:t>
            </w:r>
            <w:r w:rsidRPr="00D74998">
              <w:rPr>
                <w:rFonts w:ascii="Times New Roman" w:hAnsi="Times New Roman" w:cs="Times New Roman"/>
                <w:sz w:val="16"/>
                <w:szCs w:val="16"/>
              </w:rPr>
              <w:t xml:space="preserve"> Doğal çevre ile tarihsel ve kültürel mirasın korunmasına duyarlıdır.</w:t>
            </w:r>
          </w:p>
        </w:tc>
      </w:tr>
    </w:tbl>
    <w:p w14:paraId="3C2FFFB9" w14:textId="77777777" w:rsidR="00AD0D11" w:rsidRPr="00E846AD" w:rsidRDefault="00AD0D11" w:rsidP="001F5386">
      <w:pPr>
        <w:jc w:val="both"/>
        <w:rPr>
          <w:rFonts w:ascii="Times New Roman" w:hAnsi="Times New Roman" w:cs="Times New Roman"/>
          <w:color w:val="000000" w:themeColor="text1"/>
        </w:rPr>
      </w:pPr>
    </w:p>
    <w:p w14:paraId="2F5A01A3" w14:textId="075A4823" w:rsidR="00DA4C31" w:rsidRDefault="006E2A0B" w:rsidP="001F5386">
      <w:pPr>
        <w:spacing w:after="120"/>
        <w:ind w:firstLine="360"/>
        <w:jc w:val="both"/>
        <w:rPr>
          <w:rFonts w:ascii="Times New Roman" w:hAnsi="Times New Roman" w:cs="Times New Roman"/>
          <w:color w:val="000000" w:themeColor="text1"/>
        </w:rPr>
      </w:pPr>
      <w:r>
        <w:rPr>
          <w:rFonts w:ascii="Times New Roman" w:hAnsi="Times New Roman" w:cs="Times New Roman"/>
          <w:color w:val="000000" w:themeColor="text1"/>
        </w:rPr>
        <w:t xml:space="preserve">Tablo 6’da </w:t>
      </w:r>
      <w:r w:rsidR="005A2836">
        <w:rPr>
          <w:rFonts w:ascii="Times New Roman" w:hAnsi="Times New Roman" w:cs="Times New Roman"/>
          <w:color w:val="000000" w:themeColor="text1"/>
        </w:rPr>
        <w:t>‘</w:t>
      </w:r>
      <w:r>
        <w:rPr>
          <w:rFonts w:ascii="Times New Roman" w:hAnsi="Times New Roman" w:cs="Times New Roman"/>
          <w:color w:val="000000" w:themeColor="text1"/>
        </w:rPr>
        <w:t>Sürdürülebilirlik ve Çevre Uyumu</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bağlamında öğretmenlik mesleği genel yeterlilikleri görülmektedir. Toplum 5.0’ın beraberinde getirdiği </w:t>
      </w:r>
      <w:r w:rsidR="005A2836">
        <w:rPr>
          <w:rFonts w:ascii="Times New Roman" w:hAnsi="Times New Roman" w:cs="Times New Roman"/>
          <w:color w:val="000000" w:themeColor="text1"/>
        </w:rPr>
        <w:t>‘</w:t>
      </w:r>
      <w:r>
        <w:rPr>
          <w:rFonts w:ascii="Times New Roman" w:hAnsi="Times New Roman" w:cs="Times New Roman"/>
          <w:color w:val="000000" w:themeColor="text1"/>
        </w:rPr>
        <w:t>Sürdürülebilirlik ve Çevre Uyumu</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değişiminin, öğretmenlik mesleği genel yeterlilikleri bağlamında en az paralellik gösteren </w:t>
      </w:r>
      <w:r w:rsidR="005A2836">
        <w:rPr>
          <w:rFonts w:ascii="Times New Roman" w:hAnsi="Times New Roman" w:cs="Times New Roman"/>
          <w:color w:val="000000" w:themeColor="text1"/>
        </w:rPr>
        <w:t>değişim</w:t>
      </w:r>
      <w:r>
        <w:rPr>
          <w:rFonts w:ascii="Times New Roman" w:hAnsi="Times New Roman" w:cs="Times New Roman"/>
          <w:color w:val="000000" w:themeColor="text1"/>
        </w:rPr>
        <w:t xml:space="preserve"> olduğunu söylemek mümkündür.  Bu sonuca göre </w:t>
      </w:r>
      <w:r w:rsidR="005A2836">
        <w:rPr>
          <w:rFonts w:ascii="Times New Roman" w:hAnsi="Times New Roman" w:cs="Times New Roman"/>
          <w:color w:val="000000" w:themeColor="text1"/>
        </w:rPr>
        <w:t>‘</w:t>
      </w:r>
      <w:r>
        <w:rPr>
          <w:rFonts w:ascii="Times New Roman" w:hAnsi="Times New Roman" w:cs="Times New Roman"/>
          <w:color w:val="000000" w:themeColor="text1"/>
        </w:rPr>
        <w:t>Mesleki Beceri</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yeterlilik alanının </w:t>
      </w:r>
      <w:r w:rsidR="005A2836">
        <w:rPr>
          <w:rFonts w:ascii="Times New Roman" w:hAnsi="Times New Roman" w:cs="Times New Roman"/>
          <w:color w:val="000000" w:themeColor="text1"/>
        </w:rPr>
        <w:t>‘</w:t>
      </w:r>
      <w:r>
        <w:rPr>
          <w:rFonts w:ascii="Times New Roman" w:hAnsi="Times New Roman" w:cs="Times New Roman"/>
          <w:color w:val="000000" w:themeColor="text1"/>
        </w:rPr>
        <w:t>Öğretme ve Öğrenme Sürecini Yönetme</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yeterliliğinde bir, </w:t>
      </w:r>
      <w:r w:rsidR="005A2836">
        <w:rPr>
          <w:rFonts w:ascii="Times New Roman" w:hAnsi="Times New Roman" w:cs="Times New Roman"/>
          <w:color w:val="000000" w:themeColor="text1"/>
        </w:rPr>
        <w:t>‘</w:t>
      </w:r>
      <w:r>
        <w:rPr>
          <w:rFonts w:ascii="Times New Roman" w:hAnsi="Times New Roman" w:cs="Times New Roman"/>
          <w:color w:val="000000" w:themeColor="text1"/>
        </w:rPr>
        <w:t>Tutum ve Değerler</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yeterlil</w:t>
      </w:r>
      <w:r w:rsidR="005A2836">
        <w:rPr>
          <w:rFonts w:ascii="Times New Roman" w:hAnsi="Times New Roman" w:cs="Times New Roman"/>
          <w:color w:val="000000" w:themeColor="text1"/>
        </w:rPr>
        <w:t>i</w:t>
      </w:r>
      <w:r>
        <w:rPr>
          <w:rFonts w:ascii="Times New Roman" w:hAnsi="Times New Roman" w:cs="Times New Roman"/>
          <w:color w:val="000000" w:themeColor="text1"/>
        </w:rPr>
        <w:t xml:space="preserve">k alanının </w:t>
      </w:r>
      <w:r w:rsidR="005A2836">
        <w:rPr>
          <w:rFonts w:ascii="Times New Roman" w:hAnsi="Times New Roman" w:cs="Times New Roman"/>
          <w:color w:val="000000" w:themeColor="text1"/>
        </w:rPr>
        <w:t>‘</w:t>
      </w:r>
      <w:r>
        <w:rPr>
          <w:rFonts w:ascii="Times New Roman" w:hAnsi="Times New Roman" w:cs="Times New Roman"/>
          <w:color w:val="000000" w:themeColor="text1"/>
        </w:rPr>
        <w:t>Milli, Manevi ve Evrensel Değerler</w:t>
      </w:r>
      <w:r w:rsidR="005A2836">
        <w:rPr>
          <w:rFonts w:ascii="Times New Roman" w:hAnsi="Times New Roman" w:cs="Times New Roman"/>
          <w:color w:val="000000" w:themeColor="text1"/>
        </w:rPr>
        <w:t>’</w:t>
      </w:r>
      <w:r>
        <w:rPr>
          <w:rFonts w:ascii="Times New Roman" w:hAnsi="Times New Roman" w:cs="Times New Roman"/>
          <w:color w:val="000000" w:themeColor="text1"/>
        </w:rPr>
        <w:t xml:space="preserve"> yeterliliğinde iki yeterlilik göstergesi olmakla birlikte toplamda üç yeterlilik göstergesinin ‘</w:t>
      </w:r>
      <w:r w:rsidR="005A2836">
        <w:rPr>
          <w:rFonts w:ascii="Times New Roman" w:hAnsi="Times New Roman" w:cs="Times New Roman"/>
          <w:color w:val="000000" w:themeColor="text1"/>
        </w:rPr>
        <w:t>Sürdürülebilirlik</w:t>
      </w:r>
      <w:r>
        <w:rPr>
          <w:rFonts w:ascii="Times New Roman" w:hAnsi="Times New Roman" w:cs="Times New Roman"/>
          <w:color w:val="000000" w:themeColor="text1"/>
        </w:rPr>
        <w:t xml:space="preserve"> ve </w:t>
      </w:r>
      <w:r w:rsidR="005A2836">
        <w:rPr>
          <w:rFonts w:ascii="Times New Roman" w:hAnsi="Times New Roman" w:cs="Times New Roman"/>
          <w:color w:val="000000" w:themeColor="text1"/>
        </w:rPr>
        <w:t>Çevre</w:t>
      </w:r>
      <w:r>
        <w:rPr>
          <w:rFonts w:ascii="Times New Roman" w:hAnsi="Times New Roman" w:cs="Times New Roman"/>
          <w:color w:val="000000" w:themeColor="text1"/>
        </w:rPr>
        <w:t xml:space="preserve"> Uyumu’na paralellik gösterdiği görülmektedir.  </w:t>
      </w:r>
    </w:p>
    <w:p w14:paraId="7A36C454" w14:textId="1BD1315E" w:rsidR="00DA4C31" w:rsidRPr="001F5386" w:rsidRDefault="00877A21" w:rsidP="001F5386">
      <w:pPr>
        <w:pStyle w:val="ListeParagraf"/>
        <w:numPr>
          <w:ilvl w:val="1"/>
          <w:numId w:val="16"/>
        </w:numPr>
        <w:spacing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DA4C31" w:rsidRPr="00E57C8B">
        <w:rPr>
          <w:rFonts w:ascii="Times New Roman" w:hAnsi="Times New Roman" w:cs="Times New Roman"/>
          <w:b/>
          <w:color w:val="000000" w:themeColor="text1"/>
        </w:rPr>
        <w:t xml:space="preserve">Meslek Bilgisi ve Genel Kültür Seçmeli Derslerine İlişkin Bulgular </w:t>
      </w:r>
    </w:p>
    <w:p w14:paraId="02BA3A77" w14:textId="435F98CC" w:rsidR="00146366" w:rsidRPr="00DA4C31" w:rsidRDefault="00E57C8B" w:rsidP="001F5386">
      <w:pPr>
        <w:spacing w:after="120"/>
        <w:ind w:firstLine="360"/>
        <w:jc w:val="both"/>
        <w:rPr>
          <w:rFonts w:ascii="Times New Roman" w:hAnsi="Times New Roman" w:cs="Times New Roman"/>
          <w:color w:val="000000" w:themeColor="text1"/>
        </w:rPr>
      </w:pPr>
      <w:r>
        <w:rPr>
          <w:rFonts w:ascii="Times New Roman" w:hAnsi="Times New Roman" w:cs="Times New Roman"/>
          <w:color w:val="000000" w:themeColor="text1"/>
        </w:rPr>
        <w:t>Öğretmen yetiştirme</w:t>
      </w:r>
      <w:r w:rsidR="00DA4C31" w:rsidRPr="00DA4C31">
        <w:rPr>
          <w:rFonts w:ascii="Times New Roman" w:hAnsi="Times New Roman" w:cs="Times New Roman"/>
          <w:color w:val="000000" w:themeColor="text1"/>
        </w:rPr>
        <w:t xml:space="preserve"> lisans programlarındaki dersler, Öğretmenlik Meslek </w:t>
      </w:r>
      <w:r w:rsidR="00EC0A8D">
        <w:rPr>
          <w:rFonts w:ascii="Times New Roman" w:hAnsi="Times New Roman" w:cs="Times New Roman"/>
          <w:color w:val="000000" w:themeColor="text1"/>
        </w:rPr>
        <w:t xml:space="preserve">Bilgisi, Alan Eğitimi ve Genel </w:t>
      </w:r>
      <w:r w:rsidR="00DA4C31" w:rsidRPr="00DA4C31">
        <w:rPr>
          <w:rFonts w:ascii="Times New Roman" w:hAnsi="Times New Roman" w:cs="Times New Roman"/>
          <w:color w:val="000000" w:themeColor="text1"/>
        </w:rPr>
        <w:t xml:space="preserve">Kültür dersleri olmak üzere üç gruptan oluşmaktadır. Programlarda </w:t>
      </w:r>
      <w:r w:rsidR="00DA4C31" w:rsidRPr="00DA4C31">
        <w:rPr>
          <w:rFonts w:ascii="Times New Roman" w:hAnsi="Times New Roman" w:cs="Times New Roman"/>
          <w:color w:val="000000" w:themeColor="text1"/>
        </w:rPr>
        <w:lastRenderedPageBreak/>
        <w:t>Öğretmenlik Meslek Bilgisi (MB) dersleri %30-35; Genel Kültür (GK) dersleri %15- 20 ve Alan Eğitimi (AE) dersleri de %45-50 oranında yer almıştır (YÖK, 2018). Çalışmaya dahil edilen dersler, tüm öğretmen yetiştirme lisans programlarında ortak olarak bulunan meslek bilgisi ve genel kültür seçmeli dersleridir.</w:t>
      </w:r>
    </w:p>
    <w:p w14:paraId="6464A196" w14:textId="780B5F55" w:rsidR="00DA4C31" w:rsidRPr="004D2FC8" w:rsidRDefault="00E57C8B" w:rsidP="004D2FC8">
      <w:pPr>
        <w:spacing w:after="120"/>
        <w:jc w:val="center"/>
        <w:rPr>
          <w:rFonts w:ascii="Times New Roman" w:hAnsi="Times New Roman" w:cs="Times New Roman"/>
          <w:b/>
          <w:color w:val="000000" w:themeColor="text1"/>
        </w:rPr>
      </w:pPr>
      <w:r w:rsidRPr="004D2FC8">
        <w:rPr>
          <w:rFonts w:ascii="Times New Roman" w:hAnsi="Times New Roman" w:cs="Times New Roman"/>
          <w:b/>
          <w:bCs/>
          <w:color w:val="000000" w:themeColor="text1"/>
        </w:rPr>
        <w:t>Tablo 7. Toplum 5.0 bağlamında öğretmen yetiştirme lisans programları meslek bilgisi ve genel kültür seçmeli dersleri</w:t>
      </w:r>
    </w:p>
    <w:tbl>
      <w:tblPr>
        <w:tblStyle w:val="TabloKlavuzu"/>
        <w:tblW w:w="0" w:type="auto"/>
        <w:tblLook w:val="04A0" w:firstRow="1" w:lastRow="0" w:firstColumn="1" w:lastColumn="0" w:noHBand="0" w:noVBand="1"/>
      </w:tblPr>
      <w:tblGrid>
        <w:gridCol w:w="1840"/>
        <w:gridCol w:w="3827"/>
        <w:gridCol w:w="3389"/>
      </w:tblGrid>
      <w:tr w:rsidR="00350DD2" w14:paraId="5C4AB417" w14:textId="77777777" w:rsidTr="00350DD2">
        <w:tc>
          <w:tcPr>
            <w:tcW w:w="1840" w:type="dxa"/>
            <w:tcBorders>
              <w:left w:val="nil"/>
              <w:bottom w:val="single" w:sz="4" w:space="0" w:color="auto"/>
              <w:right w:val="nil"/>
            </w:tcBorders>
          </w:tcPr>
          <w:p w14:paraId="15CCCF13" w14:textId="67553DFB" w:rsidR="00E57C8B" w:rsidRPr="00E57C8B" w:rsidRDefault="00E57C8B" w:rsidP="001F5386">
            <w:pPr>
              <w:jc w:val="center"/>
              <w:rPr>
                <w:rFonts w:ascii="Times New Roman" w:hAnsi="Times New Roman" w:cs="Times New Roman"/>
                <w:b/>
                <w:color w:val="000000" w:themeColor="text1"/>
                <w:sz w:val="18"/>
                <w:szCs w:val="18"/>
              </w:rPr>
            </w:pPr>
            <w:r w:rsidRPr="00E57C8B">
              <w:rPr>
                <w:rFonts w:ascii="Times New Roman" w:hAnsi="Times New Roman" w:cs="Times New Roman"/>
                <w:b/>
                <w:color w:val="000000" w:themeColor="text1"/>
                <w:sz w:val="18"/>
                <w:szCs w:val="18"/>
              </w:rPr>
              <w:t>Toplum 5.0</w:t>
            </w:r>
          </w:p>
        </w:tc>
        <w:tc>
          <w:tcPr>
            <w:tcW w:w="3827" w:type="dxa"/>
            <w:tcBorders>
              <w:left w:val="nil"/>
              <w:right w:val="nil"/>
            </w:tcBorders>
          </w:tcPr>
          <w:p w14:paraId="6D30BEB4" w14:textId="4C37BAFF" w:rsidR="00E57C8B" w:rsidRPr="00E57C8B" w:rsidRDefault="00E57C8B" w:rsidP="001F5386">
            <w:pPr>
              <w:jc w:val="center"/>
              <w:rPr>
                <w:rFonts w:ascii="Times New Roman" w:hAnsi="Times New Roman" w:cs="Times New Roman"/>
                <w:b/>
                <w:color w:val="000000" w:themeColor="text1"/>
                <w:sz w:val="18"/>
                <w:szCs w:val="18"/>
              </w:rPr>
            </w:pPr>
            <w:r w:rsidRPr="00E57C8B">
              <w:rPr>
                <w:rFonts w:ascii="Times New Roman" w:hAnsi="Times New Roman" w:cs="Times New Roman"/>
                <w:b/>
                <w:color w:val="000000" w:themeColor="text1"/>
                <w:sz w:val="18"/>
                <w:szCs w:val="18"/>
              </w:rPr>
              <w:t>Meslek Bilgisi Seçmeli Dersleri</w:t>
            </w:r>
          </w:p>
        </w:tc>
        <w:tc>
          <w:tcPr>
            <w:tcW w:w="3389" w:type="dxa"/>
            <w:tcBorders>
              <w:left w:val="nil"/>
              <w:bottom w:val="single" w:sz="4" w:space="0" w:color="auto"/>
              <w:right w:val="nil"/>
            </w:tcBorders>
          </w:tcPr>
          <w:p w14:paraId="0210DF14" w14:textId="110DA94C" w:rsidR="00E57C8B" w:rsidRPr="00E57C8B" w:rsidRDefault="00E57C8B" w:rsidP="001F5386">
            <w:pPr>
              <w:jc w:val="center"/>
              <w:rPr>
                <w:rFonts w:ascii="Times New Roman" w:hAnsi="Times New Roman" w:cs="Times New Roman"/>
                <w:b/>
                <w:color w:val="000000" w:themeColor="text1"/>
                <w:sz w:val="18"/>
                <w:szCs w:val="18"/>
              </w:rPr>
            </w:pPr>
            <w:r w:rsidRPr="00E57C8B">
              <w:rPr>
                <w:rFonts w:ascii="Times New Roman" w:hAnsi="Times New Roman" w:cs="Times New Roman"/>
                <w:b/>
                <w:color w:val="000000" w:themeColor="text1"/>
                <w:sz w:val="18"/>
                <w:szCs w:val="18"/>
              </w:rPr>
              <w:t>Genel Kültür Seçmeli Dersleri</w:t>
            </w:r>
          </w:p>
        </w:tc>
      </w:tr>
      <w:tr w:rsidR="00350DD2" w14:paraId="1BD09B22" w14:textId="77777777" w:rsidTr="00350DD2">
        <w:tc>
          <w:tcPr>
            <w:tcW w:w="1840" w:type="dxa"/>
            <w:tcBorders>
              <w:left w:val="nil"/>
              <w:right w:val="nil"/>
            </w:tcBorders>
          </w:tcPr>
          <w:p w14:paraId="3FA397E4" w14:textId="77777777" w:rsidR="00EC0A8D" w:rsidRDefault="00EC0A8D" w:rsidP="001F5386">
            <w:pPr>
              <w:jc w:val="center"/>
              <w:rPr>
                <w:rFonts w:ascii="Times New Roman" w:hAnsi="Times New Roman" w:cs="Times New Roman"/>
                <w:color w:val="000000" w:themeColor="text1"/>
                <w:sz w:val="18"/>
                <w:szCs w:val="18"/>
              </w:rPr>
            </w:pPr>
          </w:p>
          <w:p w14:paraId="38EBCE8B" w14:textId="54248839" w:rsidR="00E57C8B" w:rsidRPr="00E57C8B" w:rsidRDefault="00E57C8B" w:rsidP="001F5386">
            <w:pPr>
              <w:jc w:val="center"/>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Problem Çözme ve Değer Yaratma</w:t>
            </w:r>
          </w:p>
        </w:tc>
        <w:tc>
          <w:tcPr>
            <w:tcW w:w="3827" w:type="dxa"/>
            <w:tcBorders>
              <w:left w:val="nil"/>
              <w:right w:val="nil"/>
            </w:tcBorders>
          </w:tcPr>
          <w:p w14:paraId="379EE72B" w14:textId="77777777" w:rsidR="00E57C8B" w:rsidRPr="00E57C8B" w:rsidRDefault="00E57C8B" w:rsidP="001F5386">
            <w:pPr>
              <w:pStyle w:val="ListeParagraf"/>
              <w:numPr>
                <w:ilvl w:val="0"/>
                <w:numId w:val="17"/>
              </w:num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Eğitimde Program Dışı Etkinlikler</w:t>
            </w:r>
          </w:p>
          <w:p w14:paraId="229709CB" w14:textId="77777777" w:rsidR="00E57C8B" w:rsidRPr="00E57C8B" w:rsidRDefault="00E57C8B" w:rsidP="001F5386">
            <w:pPr>
              <w:pStyle w:val="ListeParagraf"/>
              <w:numPr>
                <w:ilvl w:val="0"/>
                <w:numId w:val="17"/>
              </w:num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Eğitimde Proje Hazırlama</w:t>
            </w:r>
          </w:p>
          <w:p w14:paraId="43803A44" w14:textId="77777777" w:rsidR="00E57C8B" w:rsidRPr="00E57C8B" w:rsidRDefault="00E57C8B" w:rsidP="001F5386">
            <w:pPr>
              <w:pStyle w:val="ListeParagraf"/>
              <w:numPr>
                <w:ilvl w:val="0"/>
                <w:numId w:val="17"/>
              </w:num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Eleştirel ve Analitik Düşünme</w:t>
            </w:r>
          </w:p>
          <w:p w14:paraId="495F8276" w14:textId="4C4B4B63" w:rsidR="00E57C8B" w:rsidRPr="00E57C8B" w:rsidRDefault="00E57C8B" w:rsidP="001F5386">
            <w:pPr>
              <w:pStyle w:val="ListeParagraf"/>
              <w:numPr>
                <w:ilvl w:val="0"/>
                <w:numId w:val="17"/>
              </w:num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Öğretimi Bireyselleştirme ve Uyarlama</w:t>
            </w:r>
          </w:p>
        </w:tc>
        <w:tc>
          <w:tcPr>
            <w:tcW w:w="3389" w:type="dxa"/>
            <w:tcBorders>
              <w:left w:val="nil"/>
              <w:right w:val="nil"/>
            </w:tcBorders>
          </w:tcPr>
          <w:p w14:paraId="4B7E7CDE" w14:textId="77777777" w:rsidR="005A02D5" w:rsidRDefault="005A02D5" w:rsidP="001F5386">
            <w:pPr>
              <w:pStyle w:val="ListeParagraf"/>
              <w:jc w:val="both"/>
              <w:rPr>
                <w:rFonts w:ascii="Times New Roman" w:hAnsi="Times New Roman" w:cs="Times New Roman"/>
                <w:color w:val="000000" w:themeColor="text1"/>
                <w:sz w:val="18"/>
                <w:szCs w:val="18"/>
              </w:rPr>
            </w:pPr>
          </w:p>
          <w:p w14:paraId="7F97EC54" w14:textId="77777777" w:rsidR="00E57C8B" w:rsidRPr="00EC0A8D" w:rsidRDefault="00E57C8B" w:rsidP="001F5386">
            <w:pPr>
              <w:pStyle w:val="ListeParagraf"/>
              <w:numPr>
                <w:ilvl w:val="0"/>
                <w:numId w:val="20"/>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Ekonomi ve Girişimcilik</w:t>
            </w:r>
          </w:p>
          <w:p w14:paraId="701CCC25" w14:textId="2A0B7C4D" w:rsidR="00E57C8B" w:rsidRPr="00EC0A8D" w:rsidRDefault="00E57C8B" w:rsidP="001F5386">
            <w:pPr>
              <w:pStyle w:val="ListeParagraf"/>
              <w:numPr>
                <w:ilvl w:val="0"/>
                <w:numId w:val="20"/>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Medya Okuryazarlığı</w:t>
            </w:r>
          </w:p>
        </w:tc>
      </w:tr>
      <w:tr w:rsidR="00350DD2" w14:paraId="355410C9" w14:textId="77777777" w:rsidTr="00350DD2">
        <w:tc>
          <w:tcPr>
            <w:tcW w:w="1840" w:type="dxa"/>
            <w:tcBorders>
              <w:left w:val="nil"/>
              <w:right w:val="nil"/>
            </w:tcBorders>
          </w:tcPr>
          <w:p w14:paraId="0206DD80" w14:textId="77777777" w:rsidR="00EC0A8D" w:rsidRDefault="00EC0A8D" w:rsidP="001F5386">
            <w:pPr>
              <w:jc w:val="center"/>
              <w:rPr>
                <w:rFonts w:ascii="Times New Roman" w:hAnsi="Times New Roman" w:cs="Times New Roman"/>
                <w:color w:val="000000" w:themeColor="text1"/>
                <w:sz w:val="18"/>
                <w:szCs w:val="18"/>
              </w:rPr>
            </w:pPr>
          </w:p>
          <w:p w14:paraId="5C6C188B" w14:textId="77777777" w:rsidR="00EC0A8D" w:rsidRDefault="00EC0A8D" w:rsidP="001F5386">
            <w:pPr>
              <w:jc w:val="center"/>
              <w:rPr>
                <w:rFonts w:ascii="Times New Roman" w:hAnsi="Times New Roman" w:cs="Times New Roman"/>
                <w:color w:val="000000" w:themeColor="text1"/>
                <w:sz w:val="18"/>
                <w:szCs w:val="18"/>
              </w:rPr>
            </w:pPr>
          </w:p>
          <w:p w14:paraId="2CDC2C36" w14:textId="02524AC8" w:rsidR="00E57C8B" w:rsidRPr="00E57C8B" w:rsidRDefault="00E57C8B" w:rsidP="001F5386">
            <w:pPr>
              <w:jc w:val="center"/>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Çeşitlilik</w:t>
            </w:r>
          </w:p>
        </w:tc>
        <w:tc>
          <w:tcPr>
            <w:tcW w:w="3827" w:type="dxa"/>
            <w:tcBorders>
              <w:left w:val="nil"/>
              <w:right w:val="nil"/>
            </w:tcBorders>
          </w:tcPr>
          <w:p w14:paraId="15AC5ECF" w14:textId="77777777" w:rsidR="00E57C8B" w:rsidRPr="00EC0A8D" w:rsidRDefault="00E57C8B" w:rsidP="001F5386">
            <w:pPr>
              <w:pStyle w:val="ListeParagraf"/>
              <w:numPr>
                <w:ilvl w:val="0"/>
                <w:numId w:val="18"/>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Kapsayıcı Eğitim</w:t>
            </w:r>
          </w:p>
          <w:p w14:paraId="5FF77A4D" w14:textId="77777777" w:rsidR="00E57C8B" w:rsidRPr="00EC0A8D" w:rsidRDefault="00E57C8B" w:rsidP="001F5386">
            <w:pPr>
              <w:pStyle w:val="ListeParagraf"/>
              <w:numPr>
                <w:ilvl w:val="0"/>
                <w:numId w:val="18"/>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Karakter ve Değerler Eğitimi</w:t>
            </w:r>
          </w:p>
          <w:p w14:paraId="28FD7D00" w14:textId="77777777" w:rsidR="00E57C8B" w:rsidRPr="00EC0A8D" w:rsidRDefault="00E57C8B" w:rsidP="001F5386">
            <w:pPr>
              <w:pStyle w:val="ListeParagraf"/>
              <w:numPr>
                <w:ilvl w:val="0"/>
                <w:numId w:val="18"/>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Okul Dışı Öğrenme Ortamları</w:t>
            </w:r>
          </w:p>
          <w:p w14:paraId="1598EAB0" w14:textId="6ACECCC5" w:rsidR="00E57C8B" w:rsidRPr="00EC0A8D" w:rsidRDefault="00E57C8B" w:rsidP="001F5386">
            <w:pPr>
              <w:pStyle w:val="ListeParagraf"/>
              <w:numPr>
                <w:ilvl w:val="0"/>
                <w:numId w:val="18"/>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Öğretimi Bireyselleştirme ve Uyarlama</w:t>
            </w:r>
          </w:p>
        </w:tc>
        <w:tc>
          <w:tcPr>
            <w:tcW w:w="3389" w:type="dxa"/>
            <w:tcBorders>
              <w:left w:val="nil"/>
              <w:right w:val="nil"/>
            </w:tcBorders>
          </w:tcPr>
          <w:p w14:paraId="1A92A358" w14:textId="400DE0B5" w:rsidR="00E57C8B" w:rsidRPr="00EC0A8D" w:rsidRDefault="00E57C8B" w:rsidP="001F5386">
            <w:pPr>
              <w:pStyle w:val="ListeParagraf"/>
              <w:numPr>
                <w:ilvl w:val="0"/>
                <w:numId w:val="20"/>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İnsan Hakları ve Demokrasi Eğitimi</w:t>
            </w:r>
          </w:p>
          <w:p w14:paraId="267017F6" w14:textId="0B25B142" w:rsidR="00E57C8B" w:rsidRPr="00EC0A8D" w:rsidRDefault="00E57C8B" w:rsidP="001F5386">
            <w:pPr>
              <w:pStyle w:val="ListeParagraf"/>
              <w:numPr>
                <w:ilvl w:val="0"/>
                <w:numId w:val="20"/>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İnsan İlişkileri ve İletişim</w:t>
            </w:r>
          </w:p>
        </w:tc>
      </w:tr>
      <w:tr w:rsidR="00350DD2" w14:paraId="588042B2" w14:textId="77777777" w:rsidTr="00350DD2">
        <w:tc>
          <w:tcPr>
            <w:tcW w:w="1840" w:type="dxa"/>
            <w:tcBorders>
              <w:left w:val="nil"/>
              <w:right w:val="nil"/>
            </w:tcBorders>
          </w:tcPr>
          <w:p w14:paraId="39F66A4F" w14:textId="77777777" w:rsidR="00EC0A8D" w:rsidRDefault="00EC0A8D" w:rsidP="001F5386">
            <w:pPr>
              <w:jc w:val="center"/>
              <w:rPr>
                <w:rFonts w:ascii="Times New Roman" w:hAnsi="Times New Roman" w:cs="Times New Roman"/>
                <w:color w:val="000000" w:themeColor="text1"/>
                <w:sz w:val="18"/>
                <w:szCs w:val="18"/>
              </w:rPr>
            </w:pPr>
          </w:p>
          <w:p w14:paraId="3D593310" w14:textId="77777777" w:rsidR="00EC0A8D" w:rsidRDefault="00EC0A8D" w:rsidP="001F5386">
            <w:pPr>
              <w:jc w:val="center"/>
              <w:rPr>
                <w:rFonts w:ascii="Times New Roman" w:hAnsi="Times New Roman" w:cs="Times New Roman"/>
                <w:color w:val="000000" w:themeColor="text1"/>
                <w:sz w:val="18"/>
                <w:szCs w:val="18"/>
              </w:rPr>
            </w:pPr>
          </w:p>
          <w:p w14:paraId="2208C8E7" w14:textId="77777777" w:rsidR="00EC0A8D" w:rsidRDefault="00EC0A8D" w:rsidP="001F5386">
            <w:pPr>
              <w:jc w:val="center"/>
              <w:rPr>
                <w:rFonts w:ascii="Times New Roman" w:hAnsi="Times New Roman" w:cs="Times New Roman"/>
                <w:color w:val="000000" w:themeColor="text1"/>
                <w:sz w:val="18"/>
                <w:szCs w:val="18"/>
              </w:rPr>
            </w:pPr>
          </w:p>
          <w:p w14:paraId="7514AF61" w14:textId="06913187" w:rsidR="00E57C8B" w:rsidRPr="00E57C8B" w:rsidRDefault="00E57C8B" w:rsidP="001F5386">
            <w:pPr>
              <w:jc w:val="center"/>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Yerelleşme</w:t>
            </w:r>
          </w:p>
        </w:tc>
        <w:tc>
          <w:tcPr>
            <w:tcW w:w="3827" w:type="dxa"/>
            <w:tcBorders>
              <w:left w:val="nil"/>
              <w:right w:val="nil"/>
            </w:tcBorders>
          </w:tcPr>
          <w:p w14:paraId="6F724E47" w14:textId="77777777" w:rsidR="00E57C8B" w:rsidRPr="00EC0A8D" w:rsidRDefault="00E57C8B" w:rsidP="001F5386">
            <w:pPr>
              <w:pStyle w:val="ListeParagraf"/>
              <w:numPr>
                <w:ilvl w:val="0"/>
                <w:numId w:val="19"/>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Açık ve Uzaktan Öğrenme</w:t>
            </w:r>
          </w:p>
          <w:p w14:paraId="07A1A7CE" w14:textId="77777777" w:rsidR="00E57C8B" w:rsidRPr="00EC0A8D" w:rsidRDefault="00E57C8B" w:rsidP="001F5386">
            <w:pPr>
              <w:pStyle w:val="ListeParagraf"/>
              <w:numPr>
                <w:ilvl w:val="0"/>
                <w:numId w:val="19"/>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 xml:space="preserve">Eğitimde Program Dışı Etkinlikler </w:t>
            </w:r>
          </w:p>
          <w:p w14:paraId="6322FCF6" w14:textId="6E1EB264" w:rsidR="00E57C8B" w:rsidRPr="00EC0A8D" w:rsidRDefault="00E57C8B" w:rsidP="001F5386">
            <w:pPr>
              <w:pStyle w:val="ListeParagraf"/>
              <w:numPr>
                <w:ilvl w:val="0"/>
                <w:numId w:val="19"/>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Okul Dışı Öğrenme Ortamları</w:t>
            </w:r>
          </w:p>
          <w:p w14:paraId="2AAE91B4" w14:textId="77777777" w:rsidR="00E57C8B" w:rsidRPr="00EC0A8D" w:rsidRDefault="00E57C8B" w:rsidP="001F5386">
            <w:pPr>
              <w:pStyle w:val="ListeParagraf"/>
              <w:numPr>
                <w:ilvl w:val="0"/>
                <w:numId w:val="19"/>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Öğretimi Bireyselleştirme ve Uyarlama</w:t>
            </w:r>
          </w:p>
          <w:p w14:paraId="35991D91" w14:textId="70EB97EB" w:rsidR="00E57C8B" w:rsidRPr="00EC0A8D" w:rsidRDefault="00E57C8B" w:rsidP="001F5386">
            <w:pPr>
              <w:pStyle w:val="ListeParagraf"/>
              <w:numPr>
                <w:ilvl w:val="0"/>
                <w:numId w:val="19"/>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Müze Eğitimi</w:t>
            </w:r>
          </w:p>
        </w:tc>
        <w:tc>
          <w:tcPr>
            <w:tcW w:w="3389" w:type="dxa"/>
            <w:tcBorders>
              <w:left w:val="nil"/>
              <w:right w:val="nil"/>
            </w:tcBorders>
          </w:tcPr>
          <w:p w14:paraId="19300DC8" w14:textId="77777777" w:rsidR="00E57C8B" w:rsidRPr="00E57C8B" w:rsidRDefault="00E57C8B" w:rsidP="001F5386">
            <w:pPr>
              <w:jc w:val="both"/>
              <w:rPr>
                <w:rFonts w:ascii="Times New Roman" w:hAnsi="Times New Roman" w:cs="Times New Roman"/>
                <w:color w:val="000000" w:themeColor="text1"/>
                <w:sz w:val="18"/>
                <w:szCs w:val="18"/>
              </w:rPr>
            </w:pPr>
          </w:p>
          <w:p w14:paraId="30FBCD63" w14:textId="77777777" w:rsidR="00E57C8B" w:rsidRPr="00E57C8B" w:rsidRDefault="00E57C8B" w:rsidP="001F5386">
            <w:pPr>
              <w:jc w:val="both"/>
              <w:rPr>
                <w:rFonts w:ascii="Times New Roman" w:hAnsi="Times New Roman" w:cs="Times New Roman"/>
                <w:color w:val="000000" w:themeColor="text1"/>
                <w:sz w:val="18"/>
                <w:szCs w:val="18"/>
              </w:rPr>
            </w:pPr>
          </w:p>
          <w:p w14:paraId="4E100AEF" w14:textId="39E2188C" w:rsidR="00E57C8B" w:rsidRPr="00E57C8B" w:rsidRDefault="00E57C8B" w:rsidP="001F5386">
            <w:p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 xml:space="preserve">   </w:t>
            </w:r>
            <w:r w:rsidR="00EC0A8D">
              <w:rPr>
                <w:rFonts w:ascii="Times New Roman" w:hAnsi="Times New Roman" w:cs="Times New Roman"/>
                <w:color w:val="000000" w:themeColor="text1"/>
                <w:sz w:val="18"/>
                <w:szCs w:val="18"/>
              </w:rPr>
              <w:t xml:space="preserve">                           </w:t>
            </w:r>
            <w:r w:rsidRPr="00E57C8B">
              <w:rPr>
                <w:rFonts w:ascii="Times New Roman" w:hAnsi="Times New Roman" w:cs="Times New Roman"/>
                <w:color w:val="000000" w:themeColor="text1"/>
                <w:sz w:val="18"/>
                <w:szCs w:val="18"/>
              </w:rPr>
              <w:t xml:space="preserve"> _</w:t>
            </w:r>
          </w:p>
        </w:tc>
      </w:tr>
      <w:tr w:rsidR="00350DD2" w14:paraId="689B6769" w14:textId="77777777" w:rsidTr="00350DD2">
        <w:trPr>
          <w:trHeight w:val="963"/>
        </w:trPr>
        <w:tc>
          <w:tcPr>
            <w:tcW w:w="1840" w:type="dxa"/>
            <w:tcBorders>
              <w:left w:val="nil"/>
              <w:right w:val="nil"/>
            </w:tcBorders>
          </w:tcPr>
          <w:p w14:paraId="6F3B39B6" w14:textId="77777777" w:rsidR="00EC0A8D" w:rsidRDefault="00EC0A8D" w:rsidP="001F5386">
            <w:pPr>
              <w:jc w:val="center"/>
              <w:rPr>
                <w:rFonts w:ascii="Times New Roman" w:hAnsi="Times New Roman" w:cs="Times New Roman"/>
                <w:color w:val="000000" w:themeColor="text1"/>
                <w:sz w:val="18"/>
                <w:szCs w:val="18"/>
              </w:rPr>
            </w:pPr>
          </w:p>
          <w:p w14:paraId="4E21FAF2" w14:textId="77777777" w:rsidR="00EC0A8D" w:rsidRDefault="00EC0A8D" w:rsidP="001F5386">
            <w:pPr>
              <w:jc w:val="center"/>
              <w:rPr>
                <w:rFonts w:ascii="Times New Roman" w:hAnsi="Times New Roman" w:cs="Times New Roman"/>
                <w:color w:val="000000" w:themeColor="text1"/>
                <w:sz w:val="18"/>
                <w:szCs w:val="18"/>
              </w:rPr>
            </w:pPr>
          </w:p>
          <w:p w14:paraId="4B8B98A1" w14:textId="0618651C" w:rsidR="00E57C8B" w:rsidRPr="00E57C8B" w:rsidRDefault="00E57C8B" w:rsidP="001F5386">
            <w:pPr>
              <w:jc w:val="center"/>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Esneklik</w:t>
            </w:r>
          </w:p>
        </w:tc>
        <w:tc>
          <w:tcPr>
            <w:tcW w:w="3827" w:type="dxa"/>
            <w:tcBorders>
              <w:left w:val="nil"/>
              <w:right w:val="nil"/>
            </w:tcBorders>
          </w:tcPr>
          <w:p w14:paraId="31D476F8" w14:textId="77777777" w:rsidR="00EC0A8D" w:rsidRDefault="00E57C8B" w:rsidP="001F5386">
            <w:pPr>
              <w:jc w:val="both"/>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 xml:space="preserve">  </w:t>
            </w:r>
          </w:p>
          <w:p w14:paraId="6E60381F" w14:textId="77777777" w:rsidR="00EC0A8D" w:rsidRDefault="00EC0A8D" w:rsidP="001F5386">
            <w:pPr>
              <w:jc w:val="both"/>
              <w:rPr>
                <w:rFonts w:ascii="Times New Roman" w:hAnsi="Times New Roman" w:cs="Times New Roman"/>
                <w:color w:val="000000" w:themeColor="text1"/>
                <w:sz w:val="18"/>
                <w:szCs w:val="18"/>
              </w:rPr>
            </w:pPr>
          </w:p>
          <w:p w14:paraId="456B3CE4" w14:textId="7C55F84A" w:rsidR="00E57C8B" w:rsidRPr="00E57C8B" w:rsidRDefault="00EC0A8D" w:rsidP="001F5386">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E57C8B" w:rsidRPr="00E57C8B">
              <w:rPr>
                <w:rFonts w:ascii="Times New Roman" w:hAnsi="Times New Roman" w:cs="Times New Roman"/>
                <w:color w:val="000000" w:themeColor="text1"/>
                <w:sz w:val="18"/>
                <w:szCs w:val="18"/>
              </w:rPr>
              <w:t xml:space="preserve">  _</w:t>
            </w:r>
          </w:p>
        </w:tc>
        <w:tc>
          <w:tcPr>
            <w:tcW w:w="3389" w:type="dxa"/>
            <w:tcBorders>
              <w:left w:val="nil"/>
              <w:right w:val="nil"/>
            </w:tcBorders>
          </w:tcPr>
          <w:p w14:paraId="7E31819E" w14:textId="77777777" w:rsidR="00E57C8B" w:rsidRPr="00EC0A8D" w:rsidRDefault="00E57C8B" w:rsidP="001F5386">
            <w:pPr>
              <w:pStyle w:val="ListeParagraf"/>
              <w:numPr>
                <w:ilvl w:val="0"/>
                <w:numId w:val="22"/>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İnsan Hakları ve Demokrasi Eğitimi</w:t>
            </w:r>
          </w:p>
          <w:p w14:paraId="4AE3B4CF" w14:textId="77777777" w:rsidR="00E57C8B" w:rsidRPr="00EC0A8D" w:rsidRDefault="00E57C8B" w:rsidP="001F5386">
            <w:pPr>
              <w:pStyle w:val="ListeParagraf"/>
              <w:numPr>
                <w:ilvl w:val="0"/>
                <w:numId w:val="22"/>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İnsan İlişkiler ve İletişim</w:t>
            </w:r>
          </w:p>
          <w:p w14:paraId="3490681B" w14:textId="77777777" w:rsidR="00E57C8B" w:rsidRPr="00EC0A8D" w:rsidRDefault="00E57C8B" w:rsidP="001F5386">
            <w:pPr>
              <w:pStyle w:val="ListeParagraf"/>
              <w:numPr>
                <w:ilvl w:val="0"/>
                <w:numId w:val="22"/>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Kariyer Planlama ve Geliştirme</w:t>
            </w:r>
          </w:p>
          <w:p w14:paraId="3E0BDFF4" w14:textId="68125D48" w:rsidR="00E57C8B" w:rsidRPr="00EC0A8D" w:rsidRDefault="00E57C8B" w:rsidP="001F5386">
            <w:pPr>
              <w:pStyle w:val="ListeParagraf"/>
              <w:numPr>
                <w:ilvl w:val="0"/>
                <w:numId w:val="22"/>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Medya Okuryazarlığı</w:t>
            </w:r>
          </w:p>
        </w:tc>
      </w:tr>
      <w:tr w:rsidR="00350DD2" w14:paraId="36F164DB" w14:textId="77777777" w:rsidTr="00350DD2">
        <w:tc>
          <w:tcPr>
            <w:tcW w:w="1840" w:type="dxa"/>
            <w:tcBorders>
              <w:left w:val="nil"/>
              <w:right w:val="nil"/>
            </w:tcBorders>
          </w:tcPr>
          <w:p w14:paraId="142492C2" w14:textId="22F69081" w:rsidR="00E57C8B" w:rsidRPr="00E57C8B" w:rsidRDefault="00E57C8B" w:rsidP="001F5386">
            <w:pPr>
              <w:jc w:val="center"/>
              <w:rPr>
                <w:rFonts w:ascii="Times New Roman" w:hAnsi="Times New Roman" w:cs="Times New Roman"/>
                <w:color w:val="000000" w:themeColor="text1"/>
                <w:sz w:val="18"/>
                <w:szCs w:val="18"/>
              </w:rPr>
            </w:pPr>
            <w:r w:rsidRPr="00E57C8B">
              <w:rPr>
                <w:rFonts w:ascii="Times New Roman" w:hAnsi="Times New Roman" w:cs="Times New Roman"/>
                <w:color w:val="000000" w:themeColor="text1"/>
                <w:sz w:val="18"/>
                <w:szCs w:val="18"/>
              </w:rPr>
              <w:t>Sürdürülebilirlik ve Çevre Uyumu</w:t>
            </w:r>
          </w:p>
        </w:tc>
        <w:tc>
          <w:tcPr>
            <w:tcW w:w="3827" w:type="dxa"/>
            <w:tcBorders>
              <w:left w:val="nil"/>
              <w:right w:val="nil"/>
            </w:tcBorders>
          </w:tcPr>
          <w:p w14:paraId="5A1EC982" w14:textId="23918ABE" w:rsidR="00E57C8B" w:rsidRPr="00EC0A8D" w:rsidRDefault="00E57C8B" w:rsidP="001F5386">
            <w:pPr>
              <w:pStyle w:val="ListeParagraf"/>
              <w:numPr>
                <w:ilvl w:val="0"/>
                <w:numId w:val="21"/>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Sürdürülebilir Kalkınma ve Eğitim</w:t>
            </w:r>
          </w:p>
        </w:tc>
        <w:tc>
          <w:tcPr>
            <w:tcW w:w="3389" w:type="dxa"/>
            <w:tcBorders>
              <w:left w:val="nil"/>
              <w:right w:val="nil"/>
            </w:tcBorders>
          </w:tcPr>
          <w:p w14:paraId="6A25606F" w14:textId="218470F8" w:rsidR="00E57C8B" w:rsidRPr="00EC0A8D" w:rsidRDefault="00E57C8B" w:rsidP="001F5386">
            <w:pPr>
              <w:pStyle w:val="ListeParagraf"/>
              <w:numPr>
                <w:ilvl w:val="0"/>
                <w:numId w:val="21"/>
              </w:numPr>
              <w:jc w:val="both"/>
              <w:rPr>
                <w:rFonts w:ascii="Times New Roman" w:hAnsi="Times New Roman" w:cs="Times New Roman"/>
                <w:color w:val="000000" w:themeColor="text1"/>
                <w:sz w:val="18"/>
                <w:szCs w:val="18"/>
              </w:rPr>
            </w:pPr>
            <w:r w:rsidRPr="00EC0A8D">
              <w:rPr>
                <w:rFonts w:ascii="Times New Roman" w:hAnsi="Times New Roman" w:cs="Times New Roman"/>
                <w:color w:val="000000" w:themeColor="text1"/>
                <w:sz w:val="18"/>
                <w:szCs w:val="18"/>
              </w:rPr>
              <w:t>Ekonomi ve Girişimcilik</w:t>
            </w:r>
          </w:p>
        </w:tc>
      </w:tr>
    </w:tbl>
    <w:p w14:paraId="2778384C" w14:textId="77777777" w:rsidR="00FA1BD1" w:rsidRDefault="00FA1BD1" w:rsidP="001F5386">
      <w:pPr>
        <w:jc w:val="both"/>
        <w:rPr>
          <w:rFonts w:ascii="Times New Roman" w:hAnsi="Times New Roman" w:cs="Times New Roman"/>
          <w:color w:val="000000" w:themeColor="text1"/>
        </w:rPr>
      </w:pPr>
    </w:p>
    <w:p w14:paraId="3D61ABCA" w14:textId="77777777" w:rsidR="00146366" w:rsidRDefault="00146366" w:rsidP="001F5386">
      <w:pPr>
        <w:jc w:val="both"/>
        <w:rPr>
          <w:rFonts w:ascii="Times New Roman" w:hAnsi="Times New Roman" w:cs="Times New Roman"/>
          <w:color w:val="000000" w:themeColor="text1"/>
        </w:rPr>
      </w:pPr>
    </w:p>
    <w:p w14:paraId="0259E6B7" w14:textId="23CD7B6B" w:rsidR="00877A21" w:rsidRDefault="00FA1BD1" w:rsidP="001F5386">
      <w:pPr>
        <w:spacing w:after="120"/>
        <w:ind w:firstLine="360"/>
        <w:jc w:val="both"/>
        <w:rPr>
          <w:rFonts w:ascii="Times New Roman" w:hAnsi="Times New Roman" w:cs="Times New Roman"/>
          <w:color w:val="000000" w:themeColor="text1"/>
        </w:rPr>
      </w:pPr>
      <w:r w:rsidRPr="00FA1BD1">
        <w:rPr>
          <w:rFonts w:ascii="Times New Roman" w:hAnsi="Times New Roman" w:cs="Times New Roman"/>
          <w:color w:val="000000" w:themeColor="text1"/>
        </w:rPr>
        <w:t xml:space="preserve">Tablo 7 incelendiğinde meslek bilgisi seçmeli dersleri bağlamında Eğitimde Program Dışı Etkinlikler, Eğitimde Proje Hazırlama, Eleştirel ve Analitik Düşünme, Öğretimi Bireyselleştirme ve Uyarlama derslerinin; genel kültür seçmeli dersleri bağlamında ise Ekonomi ve Girişimcilik ile Medya Okuryazarlığı derslerinin </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Problem Çözme ve Değer Yaratma</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 xml:space="preserve"> değişimi ile uyumlu olduğu görülmektedir. Toplum 5.0’ın beraberinde getirdiği </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Çeşitlilik</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 xml:space="preserve"> </w:t>
      </w:r>
      <w:r w:rsidR="005A02D5">
        <w:rPr>
          <w:rFonts w:ascii="Times New Roman" w:hAnsi="Times New Roman" w:cs="Times New Roman"/>
          <w:color w:val="000000" w:themeColor="text1"/>
        </w:rPr>
        <w:t>değişimi</w:t>
      </w:r>
      <w:r w:rsidRPr="00FA1BD1">
        <w:rPr>
          <w:rFonts w:ascii="Times New Roman" w:hAnsi="Times New Roman" w:cs="Times New Roman"/>
          <w:color w:val="000000" w:themeColor="text1"/>
        </w:rPr>
        <w:t xml:space="preserve"> ile meslek bilgisi seçmeli dersleri olan Kapsayıcı Eğitim, Karakter ve Değerler Eğitimi, Okul Dışı Öğrenme Ortamları ve Öğretimi Bireyselleştirme ve Uyarlama derslerinin; ge</w:t>
      </w:r>
      <w:r>
        <w:rPr>
          <w:rFonts w:ascii="Times New Roman" w:hAnsi="Times New Roman" w:cs="Times New Roman"/>
          <w:color w:val="000000" w:themeColor="text1"/>
        </w:rPr>
        <w:t>n</w:t>
      </w:r>
      <w:r w:rsidRPr="00FA1BD1">
        <w:rPr>
          <w:rFonts w:ascii="Times New Roman" w:hAnsi="Times New Roman" w:cs="Times New Roman"/>
          <w:color w:val="000000" w:themeColor="text1"/>
        </w:rPr>
        <w:t xml:space="preserve">el kültür seçmeli derslerinden olan İnsan Hakları ve Demokrasi Eğitimi ile İnsan İlişkileri ve İletişim derslerinin paralellik gösterdiği söylenebilir. Açık ve Uzaktan Öğrenme, Eğitimde Program Dışı Etkinlikler, Okul Dışı Öğrenme Ortamları, Öğretimi Bireyselleştirme ve Uyarlama ile Müze Eğitimi meslek bilgisi seçmeli dersleri </w:t>
      </w:r>
      <w:r w:rsidR="005A02D5">
        <w:rPr>
          <w:rFonts w:ascii="Times New Roman" w:hAnsi="Times New Roman" w:cs="Times New Roman"/>
          <w:color w:val="000000" w:themeColor="text1"/>
        </w:rPr>
        <w:t xml:space="preserve">‘Yerelleşme’ye </w:t>
      </w:r>
      <w:r w:rsidRPr="00FA1BD1">
        <w:rPr>
          <w:rFonts w:ascii="Times New Roman" w:hAnsi="Times New Roman" w:cs="Times New Roman"/>
          <w:color w:val="000000" w:themeColor="text1"/>
        </w:rPr>
        <w:t xml:space="preserve">paralellik göstermekte iken; bu </w:t>
      </w:r>
      <w:r w:rsidR="005A02D5">
        <w:rPr>
          <w:rFonts w:ascii="Times New Roman" w:hAnsi="Times New Roman" w:cs="Times New Roman"/>
          <w:color w:val="000000" w:themeColor="text1"/>
        </w:rPr>
        <w:t>değişime</w:t>
      </w:r>
      <w:r w:rsidRPr="00FA1BD1">
        <w:rPr>
          <w:rFonts w:ascii="Times New Roman" w:hAnsi="Times New Roman" w:cs="Times New Roman"/>
          <w:color w:val="000000" w:themeColor="text1"/>
        </w:rPr>
        <w:t xml:space="preserve"> uyum sağlayan herhangi bir genel kültür seçmeli dersinin olmadığı göz</w:t>
      </w:r>
      <w:r w:rsidR="005A02D5">
        <w:rPr>
          <w:rFonts w:ascii="Times New Roman" w:hAnsi="Times New Roman" w:cs="Times New Roman"/>
          <w:color w:val="000000" w:themeColor="text1"/>
        </w:rPr>
        <w:t>lemlenmektedir. Benzer şekilde ‘E</w:t>
      </w:r>
      <w:r w:rsidRPr="00FA1BD1">
        <w:rPr>
          <w:rFonts w:ascii="Times New Roman" w:hAnsi="Times New Roman" w:cs="Times New Roman"/>
          <w:color w:val="000000" w:themeColor="text1"/>
        </w:rPr>
        <w:t>sneklik</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 xml:space="preserve"> </w:t>
      </w:r>
      <w:r w:rsidR="005A02D5">
        <w:rPr>
          <w:rFonts w:ascii="Times New Roman" w:hAnsi="Times New Roman" w:cs="Times New Roman"/>
          <w:color w:val="000000" w:themeColor="text1"/>
        </w:rPr>
        <w:t>değişimine</w:t>
      </w:r>
      <w:r w:rsidRPr="00FA1BD1">
        <w:rPr>
          <w:rFonts w:ascii="Times New Roman" w:hAnsi="Times New Roman" w:cs="Times New Roman"/>
          <w:color w:val="000000" w:themeColor="text1"/>
        </w:rPr>
        <w:t xml:space="preserve"> paralellik gösteren herhangi bir meslek bilgisi seçmeli dersi bulunmamakla birlikte genel kültür seçmeli dersleri olan İnsan Hakları ve Demokrasi Eğitimi, İnsan İlişkiler ve İletişim, Kariyer Planlama ve Geliştirme ve Medya Okuryazarlığı derslerinin </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Esneklik</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 xml:space="preserve"> </w:t>
      </w:r>
      <w:r w:rsidR="005A02D5">
        <w:rPr>
          <w:rFonts w:ascii="Times New Roman" w:hAnsi="Times New Roman" w:cs="Times New Roman"/>
          <w:color w:val="000000" w:themeColor="text1"/>
        </w:rPr>
        <w:t>değişimi</w:t>
      </w:r>
      <w:r w:rsidRPr="00FA1BD1">
        <w:rPr>
          <w:rFonts w:ascii="Times New Roman" w:hAnsi="Times New Roman" w:cs="Times New Roman"/>
          <w:color w:val="000000" w:themeColor="text1"/>
        </w:rPr>
        <w:t xml:space="preserve"> ile uyumlu olduğu görülmektedir. Son olarak meslek bilgisi seçmeli dersi olan Sürdürülebilir Kalkınma ve Eğitim dersi ile genel kültür seçmeli dersi olan Ekonomi ve Girişimcilik derslerinin </w:t>
      </w:r>
      <w:r w:rsidR="005A02D5">
        <w:rPr>
          <w:rFonts w:ascii="Times New Roman" w:hAnsi="Times New Roman" w:cs="Times New Roman"/>
          <w:color w:val="000000" w:themeColor="text1"/>
        </w:rPr>
        <w:t>‘</w:t>
      </w:r>
      <w:r w:rsidRPr="00FA1BD1">
        <w:rPr>
          <w:rFonts w:ascii="Times New Roman" w:hAnsi="Times New Roman" w:cs="Times New Roman"/>
          <w:color w:val="000000" w:themeColor="text1"/>
        </w:rPr>
        <w:t>Sürdürülebilirlik ve Çevre</w:t>
      </w:r>
      <w:r w:rsidR="005A02D5">
        <w:rPr>
          <w:rFonts w:ascii="Times New Roman" w:hAnsi="Times New Roman" w:cs="Times New Roman"/>
          <w:color w:val="000000" w:themeColor="text1"/>
        </w:rPr>
        <w:t>’ uyumuna p</w:t>
      </w:r>
      <w:r w:rsidRPr="00FA1BD1">
        <w:rPr>
          <w:rFonts w:ascii="Times New Roman" w:hAnsi="Times New Roman" w:cs="Times New Roman"/>
          <w:color w:val="000000" w:themeColor="text1"/>
        </w:rPr>
        <w:t xml:space="preserve">aralellik gösterdiğini söylemek mümkündür. </w:t>
      </w:r>
    </w:p>
    <w:p w14:paraId="4804B341" w14:textId="509F4DD4" w:rsidR="00877A21" w:rsidRPr="001F5386" w:rsidRDefault="00146366" w:rsidP="001F5386">
      <w:pPr>
        <w:pStyle w:val="ListeParagraf"/>
        <w:numPr>
          <w:ilvl w:val="1"/>
          <w:numId w:val="16"/>
        </w:numPr>
        <w:spacing w:after="120"/>
        <w:jc w:val="both"/>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226539">
        <w:rPr>
          <w:rFonts w:ascii="Times New Roman" w:hAnsi="Times New Roman" w:cs="Times New Roman"/>
          <w:b/>
          <w:color w:val="000000" w:themeColor="text1"/>
        </w:rPr>
        <w:t>Öğretmenlerin Hizmet İ</w:t>
      </w:r>
      <w:r w:rsidR="00877A21" w:rsidRPr="005E33C7">
        <w:rPr>
          <w:rFonts w:ascii="Times New Roman" w:hAnsi="Times New Roman" w:cs="Times New Roman"/>
          <w:b/>
          <w:color w:val="000000" w:themeColor="text1"/>
        </w:rPr>
        <w:t xml:space="preserve">çi Eğitimine İlişkin Bulgular </w:t>
      </w:r>
    </w:p>
    <w:p w14:paraId="4151455A" w14:textId="430FF46A" w:rsidR="00877A21" w:rsidRDefault="00877A21" w:rsidP="001F5386">
      <w:pPr>
        <w:spacing w:after="120"/>
        <w:ind w:firstLine="360"/>
        <w:jc w:val="both"/>
        <w:rPr>
          <w:rFonts w:ascii="Times New Roman" w:hAnsi="Times New Roman" w:cs="Times New Roman"/>
          <w:color w:val="000000" w:themeColor="text1"/>
        </w:rPr>
      </w:pPr>
      <w:r w:rsidRPr="00877A21">
        <w:rPr>
          <w:rFonts w:ascii="Times New Roman" w:hAnsi="Times New Roman" w:cs="Times New Roman"/>
          <w:color w:val="000000" w:themeColor="text1"/>
        </w:rPr>
        <w:t xml:space="preserve">Öğretmenlerin 2021 yılı hizmet içi eğitim planı, çevrimiçi olarak alınabilecek 137 öğretmen eğitim seminerlerinden oluşmaktadır. Söz konusu eğitimlerin hedef kitleleri sadece belirli zümrelerin öğretmenleri olmakla birlikte bazı eğitimlerin bakanlığa bağlı tüm okul ve kurumlarda görev yapan öğretmen ve okul yöneticilerine açık olduğu görülmektedir (ÖYGM, </w:t>
      </w:r>
      <w:r w:rsidRPr="00877A21">
        <w:rPr>
          <w:rFonts w:ascii="Times New Roman" w:hAnsi="Times New Roman" w:cs="Times New Roman"/>
          <w:color w:val="000000" w:themeColor="text1"/>
        </w:rPr>
        <w:lastRenderedPageBreak/>
        <w:t>2021). Bu çalışmada bakanlığa bağlı okul ve kurumlarda görev yapan tüm öğretmenlerin alabileceği ortak hizmet içi eğitimler incelenmiştir.</w:t>
      </w:r>
    </w:p>
    <w:p w14:paraId="08836A92" w14:textId="136300F6" w:rsidR="00877A21" w:rsidRPr="004D2FC8" w:rsidRDefault="00877A21" w:rsidP="004D2FC8">
      <w:pPr>
        <w:spacing w:after="120"/>
        <w:jc w:val="center"/>
        <w:rPr>
          <w:rFonts w:ascii="Times New Roman" w:hAnsi="Times New Roman" w:cs="Times New Roman"/>
          <w:b/>
          <w:color w:val="000000" w:themeColor="text1"/>
        </w:rPr>
      </w:pPr>
      <w:r w:rsidRPr="004D2FC8">
        <w:rPr>
          <w:rFonts w:ascii="Times New Roman" w:hAnsi="Times New Roman" w:cs="Times New Roman"/>
          <w:b/>
          <w:bCs/>
          <w:color w:val="000000" w:themeColor="text1"/>
        </w:rPr>
        <w:t>Tablo 8. Toplum 5.0 bağlamında 2021 yılı öğretmenlerin hizmet için eğitim planı</w:t>
      </w:r>
    </w:p>
    <w:tbl>
      <w:tblPr>
        <w:tblStyle w:val="TabloKlavuzu"/>
        <w:tblW w:w="0" w:type="auto"/>
        <w:tblBorders>
          <w:left w:val="none" w:sz="0" w:space="0" w:color="auto"/>
          <w:right w:val="none" w:sz="0" w:space="0" w:color="auto"/>
        </w:tblBorders>
        <w:tblLook w:val="04A0" w:firstRow="1" w:lastRow="0" w:firstColumn="1" w:lastColumn="0" w:noHBand="0" w:noVBand="1"/>
      </w:tblPr>
      <w:tblGrid>
        <w:gridCol w:w="2153"/>
        <w:gridCol w:w="6903"/>
      </w:tblGrid>
      <w:tr w:rsidR="005A02D5" w14:paraId="2B4FA474" w14:textId="77777777" w:rsidTr="005A02D5">
        <w:tc>
          <w:tcPr>
            <w:tcW w:w="2153" w:type="dxa"/>
            <w:tcBorders>
              <w:right w:val="nil"/>
            </w:tcBorders>
          </w:tcPr>
          <w:p w14:paraId="58AB3C70" w14:textId="75776160" w:rsidR="00877A21" w:rsidRPr="00877A21" w:rsidRDefault="00877A21" w:rsidP="001F5386">
            <w:pPr>
              <w:jc w:val="center"/>
              <w:rPr>
                <w:rFonts w:ascii="Times New Roman" w:hAnsi="Times New Roman" w:cs="Times New Roman"/>
                <w:b/>
                <w:color w:val="000000" w:themeColor="text1"/>
                <w:sz w:val="18"/>
                <w:szCs w:val="18"/>
              </w:rPr>
            </w:pPr>
            <w:r w:rsidRPr="00877A21">
              <w:rPr>
                <w:rFonts w:ascii="Times New Roman" w:hAnsi="Times New Roman" w:cs="Times New Roman"/>
                <w:b/>
                <w:color w:val="000000" w:themeColor="text1"/>
                <w:sz w:val="18"/>
                <w:szCs w:val="18"/>
              </w:rPr>
              <w:t>Toplum 5.0</w:t>
            </w:r>
          </w:p>
        </w:tc>
        <w:tc>
          <w:tcPr>
            <w:tcW w:w="6903" w:type="dxa"/>
            <w:tcBorders>
              <w:left w:val="nil"/>
            </w:tcBorders>
          </w:tcPr>
          <w:p w14:paraId="3C3A800F" w14:textId="34C6D2C6" w:rsidR="00877A21" w:rsidRPr="00877A21" w:rsidRDefault="00877A21" w:rsidP="001F5386">
            <w:pPr>
              <w:jc w:val="center"/>
              <w:rPr>
                <w:rFonts w:ascii="Times New Roman" w:hAnsi="Times New Roman" w:cs="Times New Roman"/>
                <w:b/>
                <w:color w:val="000000" w:themeColor="text1"/>
                <w:sz w:val="18"/>
                <w:szCs w:val="18"/>
              </w:rPr>
            </w:pPr>
            <w:r w:rsidRPr="00877A21">
              <w:rPr>
                <w:rFonts w:ascii="Times New Roman" w:hAnsi="Times New Roman" w:cs="Times New Roman"/>
                <w:b/>
                <w:color w:val="000000" w:themeColor="text1"/>
                <w:sz w:val="18"/>
                <w:szCs w:val="18"/>
              </w:rPr>
              <w:t>2021 Yılı Öğretmenlerin Hizmet</w:t>
            </w:r>
            <w:r w:rsidR="00226539">
              <w:rPr>
                <w:rFonts w:ascii="Times New Roman" w:hAnsi="Times New Roman" w:cs="Times New Roman"/>
                <w:b/>
                <w:color w:val="000000" w:themeColor="text1"/>
                <w:sz w:val="18"/>
                <w:szCs w:val="18"/>
              </w:rPr>
              <w:t xml:space="preserve"> İ</w:t>
            </w:r>
            <w:r w:rsidRPr="00877A21">
              <w:rPr>
                <w:rFonts w:ascii="Times New Roman" w:hAnsi="Times New Roman" w:cs="Times New Roman"/>
                <w:b/>
                <w:color w:val="000000" w:themeColor="text1"/>
                <w:sz w:val="18"/>
                <w:szCs w:val="18"/>
              </w:rPr>
              <w:t>çi Eğitimleri</w:t>
            </w:r>
          </w:p>
        </w:tc>
      </w:tr>
      <w:tr w:rsidR="005A02D5" w14:paraId="19E5B843" w14:textId="77777777" w:rsidTr="005A02D5">
        <w:tc>
          <w:tcPr>
            <w:tcW w:w="2153" w:type="dxa"/>
            <w:tcBorders>
              <w:right w:val="nil"/>
            </w:tcBorders>
          </w:tcPr>
          <w:p w14:paraId="32FF87A3" w14:textId="77777777" w:rsidR="00877A21" w:rsidRDefault="00877A21" w:rsidP="001F5386">
            <w:pPr>
              <w:jc w:val="center"/>
              <w:rPr>
                <w:rFonts w:ascii="Times New Roman" w:hAnsi="Times New Roman" w:cs="Times New Roman"/>
                <w:color w:val="000000" w:themeColor="text1"/>
                <w:sz w:val="18"/>
                <w:szCs w:val="18"/>
              </w:rPr>
            </w:pPr>
          </w:p>
          <w:p w14:paraId="100349BD" w14:textId="77777777" w:rsidR="00877A21" w:rsidRDefault="00877A21" w:rsidP="001F5386">
            <w:pPr>
              <w:jc w:val="center"/>
              <w:rPr>
                <w:rFonts w:ascii="Times New Roman" w:hAnsi="Times New Roman" w:cs="Times New Roman"/>
                <w:color w:val="000000" w:themeColor="text1"/>
                <w:sz w:val="18"/>
                <w:szCs w:val="18"/>
              </w:rPr>
            </w:pPr>
          </w:p>
          <w:p w14:paraId="42108C2B" w14:textId="77777777" w:rsidR="00877A21" w:rsidRDefault="00877A21" w:rsidP="001F5386">
            <w:pPr>
              <w:jc w:val="center"/>
              <w:rPr>
                <w:rFonts w:ascii="Times New Roman" w:hAnsi="Times New Roman" w:cs="Times New Roman"/>
                <w:color w:val="000000" w:themeColor="text1"/>
                <w:sz w:val="18"/>
                <w:szCs w:val="18"/>
              </w:rPr>
            </w:pPr>
          </w:p>
          <w:p w14:paraId="2964CA49" w14:textId="5D56EE00" w:rsidR="00877A21" w:rsidRPr="00877A21" w:rsidRDefault="00877A21" w:rsidP="001F5386">
            <w:pPr>
              <w:jc w:val="center"/>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Problem Çözme ve Değer Yaratma</w:t>
            </w:r>
          </w:p>
        </w:tc>
        <w:tc>
          <w:tcPr>
            <w:tcW w:w="6903" w:type="dxa"/>
            <w:tcBorders>
              <w:left w:val="nil"/>
            </w:tcBorders>
          </w:tcPr>
          <w:p w14:paraId="68FE05F1"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proofErr w:type="spellStart"/>
            <w:r w:rsidRPr="00877A21">
              <w:rPr>
                <w:rFonts w:ascii="Times New Roman" w:hAnsi="Times New Roman" w:cs="Times New Roman"/>
                <w:color w:val="000000" w:themeColor="text1"/>
                <w:sz w:val="18"/>
                <w:szCs w:val="18"/>
              </w:rPr>
              <w:t>Flutter</w:t>
            </w:r>
            <w:proofErr w:type="spellEnd"/>
            <w:r w:rsidRPr="00877A21">
              <w:rPr>
                <w:rFonts w:ascii="Times New Roman" w:hAnsi="Times New Roman" w:cs="Times New Roman"/>
                <w:color w:val="000000" w:themeColor="text1"/>
                <w:sz w:val="18"/>
                <w:szCs w:val="18"/>
              </w:rPr>
              <w:t xml:space="preserve"> ile Mobil Uygulama Geliştirme Uzaktan Eğitim Kursu</w:t>
            </w:r>
          </w:p>
          <w:p w14:paraId="7436D6B3"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proofErr w:type="spellStart"/>
            <w:r w:rsidRPr="00877A21">
              <w:rPr>
                <w:rFonts w:ascii="Times New Roman" w:hAnsi="Times New Roman" w:cs="Times New Roman"/>
                <w:color w:val="000000" w:themeColor="text1"/>
                <w:sz w:val="18"/>
                <w:szCs w:val="18"/>
              </w:rPr>
              <w:t>Python</w:t>
            </w:r>
            <w:proofErr w:type="spellEnd"/>
            <w:r w:rsidRPr="00877A21">
              <w:rPr>
                <w:rFonts w:ascii="Times New Roman" w:hAnsi="Times New Roman" w:cs="Times New Roman"/>
                <w:color w:val="000000" w:themeColor="text1"/>
                <w:sz w:val="18"/>
                <w:szCs w:val="18"/>
              </w:rPr>
              <w:t xml:space="preserve"> Uzaktan Eğitim Temel Seviye Kursu</w:t>
            </w:r>
          </w:p>
          <w:p w14:paraId="76D77D4C"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Uzaktan Öğretimde Dijital Dönüşüm Eğitimi Kursu</w:t>
            </w:r>
          </w:p>
          <w:p w14:paraId="43EEB895"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Dijital Girişimciliğin Temelleri Kursu</w:t>
            </w:r>
          </w:p>
          <w:p w14:paraId="382BFC3A"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proofErr w:type="spellStart"/>
            <w:r w:rsidRPr="00877A21">
              <w:rPr>
                <w:rFonts w:ascii="Times New Roman" w:hAnsi="Times New Roman" w:cs="Times New Roman"/>
                <w:color w:val="000000" w:themeColor="text1"/>
                <w:sz w:val="18"/>
                <w:szCs w:val="18"/>
              </w:rPr>
              <w:t>Kotlin</w:t>
            </w:r>
            <w:proofErr w:type="spellEnd"/>
            <w:r w:rsidRPr="00877A21">
              <w:rPr>
                <w:rFonts w:ascii="Times New Roman" w:hAnsi="Times New Roman" w:cs="Times New Roman"/>
                <w:color w:val="000000" w:themeColor="text1"/>
                <w:sz w:val="18"/>
                <w:szCs w:val="18"/>
              </w:rPr>
              <w:t xml:space="preserve"> ile </w:t>
            </w:r>
            <w:proofErr w:type="spellStart"/>
            <w:r w:rsidRPr="00877A21">
              <w:rPr>
                <w:rFonts w:ascii="Times New Roman" w:hAnsi="Times New Roman" w:cs="Times New Roman"/>
                <w:color w:val="000000" w:themeColor="text1"/>
                <w:sz w:val="18"/>
                <w:szCs w:val="18"/>
              </w:rPr>
              <w:t>Android</w:t>
            </w:r>
            <w:proofErr w:type="spellEnd"/>
            <w:r w:rsidRPr="00877A21">
              <w:rPr>
                <w:rFonts w:ascii="Times New Roman" w:hAnsi="Times New Roman" w:cs="Times New Roman"/>
                <w:color w:val="000000" w:themeColor="text1"/>
                <w:sz w:val="18"/>
                <w:szCs w:val="18"/>
              </w:rPr>
              <w:t xml:space="preserve"> Mobil Uygulama Geliştirme Uzaktan Eğitim Kursu</w:t>
            </w:r>
          </w:p>
          <w:p w14:paraId="0A781D95"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Yazılım Geliştirme Uzmanlığı Uzaktan Eğitim Kursu</w:t>
            </w:r>
          </w:p>
          <w:p w14:paraId="3D138ECF" w14:textId="77777777" w:rsidR="00461757" w:rsidRPr="00877A21" w:rsidRDefault="005E33C7" w:rsidP="001F5386">
            <w:pPr>
              <w:numPr>
                <w:ilvl w:val="0"/>
                <w:numId w:val="24"/>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Müze eğitimi kursu</w:t>
            </w:r>
          </w:p>
          <w:p w14:paraId="1AB12BB0" w14:textId="325A5F16" w:rsidR="00877A21" w:rsidRPr="00877A21" w:rsidRDefault="00877A21" w:rsidP="001F5386">
            <w:pPr>
              <w:pStyle w:val="ListeParagraf"/>
              <w:numPr>
                <w:ilvl w:val="0"/>
                <w:numId w:val="24"/>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Çevrim İçi Öğrenmede Ölçme-Değerlendirme Semineri</w:t>
            </w:r>
          </w:p>
        </w:tc>
      </w:tr>
      <w:tr w:rsidR="005A02D5" w14:paraId="51AAF77C" w14:textId="77777777" w:rsidTr="005A02D5">
        <w:tc>
          <w:tcPr>
            <w:tcW w:w="2153" w:type="dxa"/>
            <w:tcBorders>
              <w:right w:val="nil"/>
            </w:tcBorders>
          </w:tcPr>
          <w:p w14:paraId="1CDA9418" w14:textId="6AF56F28" w:rsidR="00877A21" w:rsidRPr="00877A21" w:rsidRDefault="00877A21" w:rsidP="001F5386">
            <w:pPr>
              <w:jc w:val="center"/>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Çeşitlilik</w:t>
            </w:r>
          </w:p>
        </w:tc>
        <w:tc>
          <w:tcPr>
            <w:tcW w:w="6903" w:type="dxa"/>
            <w:tcBorders>
              <w:left w:val="nil"/>
            </w:tcBorders>
          </w:tcPr>
          <w:p w14:paraId="08702793" w14:textId="09418E5F" w:rsidR="00877A21" w:rsidRPr="00877A21" w:rsidRDefault="00877A21" w:rsidP="001F5386">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5A02D5" w14:paraId="7D9C20A4" w14:textId="77777777" w:rsidTr="005A02D5">
        <w:trPr>
          <w:trHeight w:val="1354"/>
        </w:trPr>
        <w:tc>
          <w:tcPr>
            <w:tcW w:w="2153" w:type="dxa"/>
            <w:tcBorders>
              <w:right w:val="nil"/>
            </w:tcBorders>
          </w:tcPr>
          <w:p w14:paraId="0FDE315B" w14:textId="77777777" w:rsidR="00877A21" w:rsidRDefault="00877A21" w:rsidP="001F5386">
            <w:pPr>
              <w:jc w:val="center"/>
              <w:rPr>
                <w:rFonts w:ascii="Times New Roman" w:hAnsi="Times New Roman" w:cs="Times New Roman"/>
                <w:color w:val="000000" w:themeColor="text1"/>
                <w:sz w:val="18"/>
                <w:szCs w:val="18"/>
              </w:rPr>
            </w:pPr>
          </w:p>
          <w:p w14:paraId="75F38BAB" w14:textId="77777777" w:rsidR="00877A21" w:rsidRDefault="00877A21" w:rsidP="001F5386">
            <w:pPr>
              <w:jc w:val="center"/>
              <w:rPr>
                <w:rFonts w:ascii="Times New Roman" w:hAnsi="Times New Roman" w:cs="Times New Roman"/>
                <w:color w:val="000000" w:themeColor="text1"/>
                <w:sz w:val="18"/>
                <w:szCs w:val="18"/>
              </w:rPr>
            </w:pPr>
          </w:p>
          <w:p w14:paraId="1B420CBE" w14:textId="77777777" w:rsidR="00877A21" w:rsidRDefault="00877A21" w:rsidP="001F5386">
            <w:pPr>
              <w:jc w:val="center"/>
              <w:rPr>
                <w:rFonts w:ascii="Times New Roman" w:hAnsi="Times New Roman" w:cs="Times New Roman"/>
                <w:color w:val="000000" w:themeColor="text1"/>
                <w:sz w:val="18"/>
                <w:szCs w:val="18"/>
              </w:rPr>
            </w:pPr>
          </w:p>
          <w:p w14:paraId="26E53C05" w14:textId="4AACAC33" w:rsidR="00877A21" w:rsidRPr="00877A21" w:rsidRDefault="00877A21" w:rsidP="001F5386">
            <w:pPr>
              <w:jc w:val="center"/>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Yerelleşme</w:t>
            </w:r>
          </w:p>
        </w:tc>
        <w:tc>
          <w:tcPr>
            <w:tcW w:w="6903" w:type="dxa"/>
            <w:tcBorders>
              <w:left w:val="nil"/>
            </w:tcBorders>
          </w:tcPr>
          <w:p w14:paraId="4B85A9CA" w14:textId="77777777" w:rsidR="00461757" w:rsidRPr="00877A21" w:rsidRDefault="005E33C7" w:rsidP="001F5386">
            <w:pPr>
              <w:numPr>
                <w:ilvl w:val="0"/>
                <w:numId w:val="25"/>
              </w:numPr>
              <w:jc w:val="both"/>
              <w:rPr>
                <w:rFonts w:ascii="Times New Roman" w:hAnsi="Times New Roman" w:cs="Times New Roman"/>
                <w:color w:val="000000" w:themeColor="text1"/>
                <w:sz w:val="18"/>
                <w:szCs w:val="18"/>
              </w:rPr>
            </w:pPr>
            <w:proofErr w:type="spellStart"/>
            <w:r w:rsidRPr="00877A21">
              <w:rPr>
                <w:rFonts w:ascii="Times New Roman" w:hAnsi="Times New Roman" w:cs="Times New Roman"/>
                <w:color w:val="000000" w:themeColor="text1"/>
                <w:sz w:val="18"/>
                <w:szCs w:val="18"/>
              </w:rPr>
              <w:t>Flutter</w:t>
            </w:r>
            <w:proofErr w:type="spellEnd"/>
            <w:r w:rsidRPr="00877A21">
              <w:rPr>
                <w:rFonts w:ascii="Times New Roman" w:hAnsi="Times New Roman" w:cs="Times New Roman"/>
                <w:color w:val="000000" w:themeColor="text1"/>
                <w:sz w:val="18"/>
                <w:szCs w:val="18"/>
              </w:rPr>
              <w:t xml:space="preserve"> ile Mobil Uygulama Geliştirme Uzaktan Eğitim Kursu</w:t>
            </w:r>
          </w:p>
          <w:p w14:paraId="61CF8100" w14:textId="77777777" w:rsidR="00461757" w:rsidRPr="00877A21" w:rsidRDefault="005E33C7" w:rsidP="001F5386">
            <w:pPr>
              <w:numPr>
                <w:ilvl w:val="0"/>
                <w:numId w:val="25"/>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Uzaktan Öğretimde Dijital Dönüşüm Eğitimi Kursu</w:t>
            </w:r>
          </w:p>
          <w:p w14:paraId="7094B5F0" w14:textId="77777777" w:rsidR="00461757" w:rsidRPr="00877A21" w:rsidRDefault="005E33C7" w:rsidP="001F5386">
            <w:pPr>
              <w:numPr>
                <w:ilvl w:val="0"/>
                <w:numId w:val="25"/>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Dijital Girişimciliğin Temelleri Kursu</w:t>
            </w:r>
          </w:p>
          <w:p w14:paraId="1414A955" w14:textId="77777777" w:rsidR="00461757" w:rsidRPr="00877A21" w:rsidRDefault="005E33C7" w:rsidP="001F5386">
            <w:pPr>
              <w:numPr>
                <w:ilvl w:val="0"/>
                <w:numId w:val="25"/>
              </w:numPr>
              <w:jc w:val="both"/>
              <w:rPr>
                <w:rFonts w:ascii="Times New Roman" w:hAnsi="Times New Roman" w:cs="Times New Roman"/>
                <w:color w:val="000000" w:themeColor="text1"/>
                <w:sz w:val="18"/>
                <w:szCs w:val="18"/>
              </w:rPr>
            </w:pPr>
            <w:proofErr w:type="spellStart"/>
            <w:r w:rsidRPr="00877A21">
              <w:rPr>
                <w:rFonts w:ascii="Times New Roman" w:hAnsi="Times New Roman" w:cs="Times New Roman"/>
                <w:color w:val="000000" w:themeColor="text1"/>
                <w:sz w:val="18"/>
                <w:szCs w:val="18"/>
              </w:rPr>
              <w:t>Kotlin</w:t>
            </w:r>
            <w:proofErr w:type="spellEnd"/>
            <w:r w:rsidRPr="00877A21">
              <w:rPr>
                <w:rFonts w:ascii="Times New Roman" w:hAnsi="Times New Roman" w:cs="Times New Roman"/>
                <w:color w:val="000000" w:themeColor="text1"/>
                <w:sz w:val="18"/>
                <w:szCs w:val="18"/>
              </w:rPr>
              <w:t xml:space="preserve"> ile </w:t>
            </w:r>
            <w:proofErr w:type="spellStart"/>
            <w:r w:rsidRPr="00877A21">
              <w:rPr>
                <w:rFonts w:ascii="Times New Roman" w:hAnsi="Times New Roman" w:cs="Times New Roman"/>
                <w:color w:val="000000" w:themeColor="text1"/>
                <w:sz w:val="18"/>
                <w:szCs w:val="18"/>
              </w:rPr>
              <w:t>Android</w:t>
            </w:r>
            <w:proofErr w:type="spellEnd"/>
            <w:r w:rsidRPr="00877A21">
              <w:rPr>
                <w:rFonts w:ascii="Times New Roman" w:hAnsi="Times New Roman" w:cs="Times New Roman"/>
                <w:color w:val="000000" w:themeColor="text1"/>
                <w:sz w:val="18"/>
                <w:szCs w:val="18"/>
              </w:rPr>
              <w:t xml:space="preserve"> Mobil Uygulama Geliştirme Uzaktan Eğitim Kursu</w:t>
            </w:r>
          </w:p>
          <w:p w14:paraId="77B0E024" w14:textId="77777777" w:rsidR="00461757" w:rsidRPr="00877A21" w:rsidRDefault="005E33C7" w:rsidP="001F5386">
            <w:pPr>
              <w:numPr>
                <w:ilvl w:val="0"/>
                <w:numId w:val="25"/>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Müze eğitimi kursu</w:t>
            </w:r>
          </w:p>
          <w:p w14:paraId="433C5BD7" w14:textId="490580C4" w:rsidR="00877A21" w:rsidRPr="005A02D5" w:rsidRDefault="005E33C7" w:rsidP="001F5386">
            <w:pPr>
              <w:numPr>
                <w:ilvl w:val="0"/>
                <w:numId w:val="25"/>
              </w:numPr>
              <w:jc w:val="both"/>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Çevrim İçi Öğrenmede Ölçme-Değerlendirme Semineri</w:t>
            </w:r>
          </w:p>
        </w:tc>
      </w:tr>
      <w:tr w:rsidR="005A02D5" w14:paraId="36416F42" w14:textId="77777777" w:rsidTr="005A02D5">
        <w:tc>
          <w:tcPr>
            <w:tcW w:w="2153" w:type="dxa"/>
            <w:tcBorders>
              <w:right w:val="nil"/>
            </w:tcBorders>
          </w:tcPr>
          <w:p w14:paraId="699D361A" w14:textId="64B646B8" w:rsidR="00877A21" w:rsidRPr="00877A21" w:rsidRDefault="00877A21" w:rsidP="001F5386">
            <w:pPr>
              <w:jc w:val="center"/>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Esneklik</w:t>
            </w:r>
          </w:p>
        </w:tc>
        <w:tc>
          <w:tcPr>
            <w:tcW w:w="6903" w:type="dxa"/>
            <w:tcBorders>
              <w:left w:val="nil"/>
            </w:tcBorders>
          </w:tcPr>
          <w:p w14:paraId="4F316D78" w14:textId="1BB10722" w:rsidR="00877A21" w:rsidRPr="00877A21" w:rsidRDefault="00877A21" w:rsidP="001F5386">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5A02D5" w14:paraId="617F8DFF" w14:textId="77777777" w:rsidTr="005A02D5">
        <w:trPr>
          <w:trHeight w:val="222"/>
        </w:trPr>
        <w:tc>
          <w:tcPr>
            <w:tcW w:w="2153" w:type="dxa"/>
            <w:tcBorders>
              <w:right w:val="nil"/>
            </w:tcBorders>
          </w:tcPr>
          <w:p w14:paraId="07560894" w14:textId="5827B78E" w:rsidR="00877A21" w:rsidRPr="00877A21" w:rsidRDefault="00877A21" w:rsidP="001F5386">
            <w:pPr>
              <w:jc w:val="center"/>
              <w:rPr>
                <w:rFonts w:ascii="Times New Roman" w:hAnsi="Times New Roman" w:cs="Times New Roman"/>
                <w:color w:val="000000" w:themeColor="text1"/>
                <w:sz w:val="18"/>
                <w:szCs w:val="18"/>
              </w:rPr>
            </w:pPr>
            <w:r w:rsidRPr="00877A21">
              <w:rPr>
                <w:rFonts w:ascii="Times New Roman" w:hAnsi="Times New Roman" w:cs="Times New Roman"/>
                <w:color w:val="000000" w:themeColor="text1"/>
                <w:sz w:val="18"/>
                <w:szCs w:val="18"/>
              </w:rPr>
              <w:t>Sürdürülebilirlik ve Çevre Uyumu</w:t>
            </w:r>
          </w:p>
        </w:tc>
        <w:tc>
          <w:tcPr>
            <w:tcW w:w="6903" w:type="dxa"/>
            <w:tcBorders>
              <w:left w:val="nil"/>
            </w:tcBorders>
          </w:tcPr>
          <w:p w14:paraId="0A93C1D4" w14:textId="716B6ECD" w:rsidR="00877A21" w:rsidRPr="00877A21" w:rsidRDefault="00877A21" w:rsidP="001F5386">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bl>
    <w:p w14:paraId="64AE41AF" w14:textId="77777777" w:rsidR="003658B2" w:rsidRDefault="003658B2" w:rsidP="001F5386">
      <w:pPr>
        <w:jc w:val="both"/>
        <w:rPr>
          <w:rFonts w:ascii="Times New Roman" w:hAnsi="Times New Roman" w:cs="Times New Roman"/>
          <w:bCs/>
          <w:color w:val="000000" w:themeColor="text1"/>
        </w:rPr>
      </w:pPr>
    </w:p>
    <w:p w14:paraId="0526A408" w14:textId="4A90C893" w:rsidR="00B16F45" w:rsidRPr="001F5386" w:rsidRDefault="00B16F45" w:rsidP="001F5386">
      <w:pPr>
        <w:spacing w:after="120"/>
        <w:ind w:firstLine="360"/>
        <w:jc w:val="both"/>
        <w:rPr>
          <w:rFonts w:ascii="Times New Roman" w:hAnsi="Times New Roman" w:cs="Times New Roman"/>
          <w:color w:val="000000" w:themeColor="text1"/>
        </w:rPr>
      </w:pPr>
      <w:r w:rsidRPr="00877A21">
        <w:rPr>
          <w:rFonts w:ascii="Times New Roman" w:hAnsi="Times New Roman" w:cs="Times New Roman"/>
          <w:bCs/>
          <w:color w:val="000000" w:themeColor="text1"/>
        </w:rPr>
        <w:t>Toplum 5.0 bağlamında 2021 yılı öğretmenlerin hizmet için eğitim planı</w:t>
      </w:r>
      <w:r w:rsidRPr="00B16F45">
        <w:rPr>
          <w:rFonts w:ascii="Times New Roman" w:hAnsi="Times New Roman" w:cs="Times New Roman"/>
          <w:bCs/>
          <w:color w:val="000000" w:themeColor="text1"/>
        </w:rPr>
        <w:t xml:space="preserve"> </w:t>
      </w:r>
      <w:r w:rsidRPr="00877A21">
        <w:rPr>
          <w:rFonts w:ascii="Times New Roman" w:hAnsi="Times New Roman" w:cs="Times New Roman"/>
          <w:bCs/>
          <w:color w:val="000000" w:themeColor="text1"/>
        </w:rPr>
        <w:t>Tablo 8</w:t>
      </w:r>
      <w:r>
        <w:rPr>
          <w:rFonts w:ascii="Times New Roman" w:hAnsi="Times New Roman" w:cs="Times New Roman"/>
          <w:bCs/>
          <w:color w:val="000000" w:themeColor="text1"/>
        </w:rPr>
        <w:t xml:space="preserve">’de </w:t>
      </w:r>
      <w:r w:rsidRPr="005E33C7">
        <w:rPr>
          <w:rFonts w:ascii="Times New Roman" w:hAnsi="Times New Roman" w:cs="Times New Roman"/>
          <w:bCs/>
          <w:color w:val="000000" w:themeColor="text1"/>
        </w:rPr>
        <w:t xml:space="preserve">görülmektedir. Buna göre </w:t>
      </w:r>
      <w:r w:rsidR="005A02D5">
        <w:rPr>
          <w:rFonts w:ascii="Times New Roman" w:hAnsi="Times New Roman" w:cs="Times New Roman"/>
          <w:bCs/>
          <w:color w:val="000000" w:themeColor="text1"/>
        </w:rPr>
        <w:t>‘</w:t>
      </w:r>
      <w:r w:rsidRPr="005E33C7">
        <w:rPr>
          <w:rFonts w:ascii="Times New Roman" w:hAnsi="Times New Roman" w:cs="Times New Roman"/>
          <w:bCs/>
          <w:color w:val="000000" w:themeColor="text1"/>
        </w:rPr>
        <w:t>Problem Çözme ve Değer Yaratma</w:t>
      </w:r>
      <w:r w:rsidR="005A02D5">
        <w:rPr>
          <w:rFonts w:ascii="Times New Roman" w:hAnsi="Times New Roman" w:cs="Times New Roman"/>
          <w:bCs/>
          <w:color w:val="000000" w:themeColor="text1"/>
        </w:rPr>
        <w:t>’</w:t>
      </w:r>
      <w:r w:rsidRPr="005E33C7">
        <w:rPr>
          <w:rFonts w:ascii="Times New Roman" w:hAnsi="Times New Roman" w:cs="Times New Roman"/>
          <w:bCs/>
          <w:color w:val="000000" w:themeColor="text1"/>
        </w:rPr>
        <w:t xml:space="preserve"> değişimine paralel </w:t>
      </w:r>
      <w:proofErr w:type="spellStart"/>
      <w:r w:rsidRPr="005E33C7">
        <w:rPr>
          <w:rFonts w:ascii="Times New Roman" w:hAnsi="Times New Roman" w:cs="Times New Roman"/>
          <w:color w:val="000000" w:themeColor="text1"/>
        </w:rPr>
        <w:t>Flutter</w:t>
      </w:r>
      <w:proofErr w:type="spellEnd"/>
      <w:r w:rsidRPr="005E33C7">
        <w:rPr>
          <w:rFonts w:ascii="Times New Roman" w:hAnsi="Times New Roman" w:cs="Times New Roman"/>
          <w:color w:val="000000" w:themeColor="text1"/>
        </w:rPr>
        <w:t xml:space="preserve"> ile Mobil Uygulama Geliştirme Uzaktan Eğitim, </w:t>
      </w:r>
      <w:proofErr w:type="spellStart"/>
      <w:r w:rsidRPr="005E33C7">
        <w:rPr>
          <w:rFonts w:ascii="Times New Roman" w:hAnsi="Times New Roman" w:cs="Times New Roman"/>
          <w:color w:val="000000" w:themeColor="text1"/>
        </w:rPr>
        <w:t>Python</w:t>
      </w:r>
      <w:proofErr w:type="spellEnd"/>
      <w:r w:rsidRPr="005E33C7">
        <w:rPr>
          <w:rFonts w:ascii="Times New Roman" w:hAnsi="Times New Roman" w:cs="Times New Roman"/>
          <w:color w:val="000000" w:themeColor="text1"/>
        </w:rPr>
        <w:t xml:space="preserve"> Uzaktan Eğitim Temel Seviye, Uzaktan Öğretimde Dijital Dönüşüm Eğitimi, Dijital Girişimciliğin Temelleri, </w:t>
      </w:r>
      <w:proofErr w:type="spellStart"/>
      <w:r w:rsidRPr="005E33C7">
        <w:rPr>
          <w:rFonts w:ascii="Times New Roman" w:hAnsi="Times New Roman" w:cs="Times New Roman"/>
          <w:color w:val="000000" w:themeColor="text1"/>
        </w:rPr>
        <w:t>Kotlin</w:t>
      </w:r>
      <w:proofErr w:type="spellEnd"/>
      <w:r w:rsidRPr="005E33C7">
        <w:rPr>
          <w:rFonts w:ascii="Times New Roman" w:hAnsi="Times New Roman" w:cs="Times New Roman"/>
          <w:color w:val="000000" w:themeColor="text1"/>
        </w:rPr>
        <w:t xml:space="preserve"> ile </w:t>
      </w:r>
      <w:proofErr w:type="spellStart"/>
      <w:r w:rsidRPr="005E33C7">
        <w:rPr>
          <w:rFonts w:ascii="Times New Roman" w:hAnsi="Times New Roman" w:cs="Times New Roman"/>
          <w:color w:val="000000" w:themeColor="text1"/>
        </w:rPr>
        <w:t>Android</w:t>
      </w:r>
      <w:proofErr w:type="spellEnd"/>
      <w:r w:rsidRPr="005E33C7">
        <w:rPr>
          <w:rFonts w:ascii="Times New Roman" w:hAnsi="Times New Roman" w:cs="Times New Roman"/>
          <w:color w:val="000000" w:themeColor="text1"/>
        </w:rPr>
        <w:t xml:space="preserve"> Mobil Uygulama Geliştirme Uzaktan Eğitim, Yazılım Geliştirme Uzmanlığı Uzaktan Eğitim, Müze Eğitimi ve Çevrim İçi Öğrenmede Ölçme-Değerlendirme Semineri olmak üzere sekiz adet kurs</w:t>
      </w:r>
      <w:r w:rsidR="009B12C8">
        <w:rPr>
          <w:rFonts w:ascii="Times New Roman" w:hAnsi="Times New Roman" w:cs="Times New Roman"/>
          <w:color w:val="000000" w:themeColor="text1"/>
        </w:rPr>
        <w:t xml:space="preserve"> bulunmaktadır. Benzer şekilde ‘Y</w:t>
      </w:r>
      <w:r w:rsidRPr="005E33C7">
        <w:rPr>
          <w:rFonts w:ascii="Times New Roman" w:hAnsi="Times New Roman" w:cs="Times New Roman"/>
          <w:color w:val="000000" w:themeColor="text1"/>
        </w:rPr>
        <w:t>erelleşme</w:t>
      </w:r>
      <w:r w:rsidR="009B12C8">
        <w:rPr>
          <w:rFonts w:ascii="Times New Roman" w:hAnsi="Times New Roman" w:cs="Times New Roman"/>
          <w:color w:val="000000" w:themeColor="text1"/>
        </w:rPr>
        <w:t>’</w:t>
      </w:r>
      <w:r w:rsidRPr="005E33C7">
        <w:rPr>
          <w:rFonts w:ascii="Times New Roman" w:hAnsi="Times New Roman" w:cs="Times New Roman"/>
          <w:color w:val="000000" w:themeColor="text1"/>
        </w:rPr>
        <w:t xml:space="preserve"> değişimine paralel </w:t>
      </w:r>
      <w:proofErr w:type="spellStart"/>
      <w:r w:rsidRPr="005E33C7">
        <w:rPr>
          <w:rFonts w:ascii="Times New Roman" w:hAnsi="Times New Roman" w:cs="Times New Roman"/>
          <w:color w:val="000000" w:themeColor="text1"/>
        </w:rPr>
        <w:t>Flutter</w:t>
      </w:r>
      <w:proofErr w:type="spellEnd"/>
      <w:r w:rsidRPr="005E33C7">
        <w:rPr>
          <w:rFonts w:ascii="Times New Roman" w:hAnsi="Times New Roman" w:cs="Times New Roman"/>
          <w:color w:val="000000" w:themeColor="text1"/>
        </w:rPr>
        <w:t xml:space="preserve"> ile Mobil Uygulama Geliştirme Uzaktan Eğitim, Uzaktan Öğretimde Dijital Dönüşüm Eğitimi, Dijital Girişimciliğin Temelleri, </w:t>
      </w:r>
      <w:proofErr w:type="spellStart"/>
      <w:r w:rsidRPr="005E33C7">
        <w:rPr>
          <w:rFonts w:ascii="Times New Roman" w:hAnsi="Times New Roman" w:cs="Times New Roman"/>
          <w:color w:val="000000" w:themeColor="text1"/>
        </w:rPr>
        <w:t>Kotlin</w:t>
      </w:r>
      <w:proofErr w:type="spellEnd"/>
      <w:r w:rsidRPr="005E33C7">
        <w:rPr>
          <w:rFonts w:ascii="Times New Roman" w:hAnsi="Times New Roman" w:cs="Times New Roman"/>
          <w:color w:val="000000" w:themeColor="text1"/>
        </w:rPr>
        <w:t xml:space="preserve"> ile </w:t>
      </w:r>
      <w:proofErr w:type="spellStart"/>
      <w:r w:rsidRPr="005E33C7">
        <w:rPr>
          <w:rFonts w:ascii="Times New Roman" w:hAnsi="Times New Roman" w:cs="Times New Roman"/>
          <w:color w:val="000000" w:themeColor="text1"/>
        </w:rPr>
        <w:t>Android</w:t>
      </w:r>
      <w:proofErr w:type="spellEnd"/>
      <w:r w:rsidRPr="005E33C7">
        <w:rPr>
          <w:rFonts w:ascii="Times New Roman" w:hAnsi="Times New Roman" w:cs="Times New Roman"/>
          <w:color w:val="000000" w:themeColor="text1"/>
        </w:rPr>
        <w:t xml:space="preserve"> Mobil Uygulama Geliştirme Uzaktan Eğitim, Müze eğitimi ve Çevrim İçi Öğrenmede Ölçme-Değerlendirme Semineri ile toplam </w:t>
      </w:r>
      <w:r w:rsidR="005E33C7" w:rsidRPr="005E33C7">
        <w:rPr>
          <w:rFonts w:ascii="Times New Roman" w:hAnsi="Times New Roman" w:cs="Times New Roman"/>
          <w:color w:val="000000" w:themeColor="text1"/>
        </w:rPr>
        <w:t xml:space="preserve">altı adet kurs bulunmaktadır. Buna rağmen </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Çeşitlilik</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 xml:space="preserve">, </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Esneklik</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 xml:space="preserve"> ve </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Sürdürülebilirlik ve Çevre Uyumu</w:t>
      </w:r>
      <w:r w:rsidR="009B12C8">
        <w:rPr>
          <w:rFonts w:ascii="Times New Roman" w:hAnsi="Times New Roman" w:cs="Times New Roman"/>
          <w:color w:val="000000" w:themeColor="text1"/>
        </w:rPr>
        <w:t>’</w:t>
      </w:r>
      <w:r w:rsidR="005E33C7" w:rsidRPr="005E33C7">
        <w:rPr>
          <w:rFonts w:ascii="Times New Roman" w:hAnsi="Times New Roman" w:cs="Times New Roman"/>
          <w:color w:val="000000" w:themeColor="text1"/>
        </w:rPr>
        <w:t xml:space="preserve"> yeniliklerine paralellik gösteren herhangi bir hizmet</w:t>
      </w:r>
      <w:r w:rsidR="00226539">
        <w:rPr>
          <w:rFonts w:ascii="Times New Roman" w:hAnsi="Times New Roman" w:cs="Times New Roman"/>
          <w:color w:val="000000" w:themeColor="text1"/>
        </w:rPr>
        <w:t xml:space="preserve"> </w:t>
      </w:r>
      <w:r w:rsidR="005E33C7" w:rsidRPr="005E33C7">
        <w:rPr>
          <w:rFonts w:ascii="Times New Roman" w:hAnsi="Times New Roman" w:cs="Times New Roman"/>
          <w:color w:val="000000" w:themeColor="text1"/>
        </w:rPr>
        <w:t xml:space="preserve">içi eğitim kursunun bulunmadığı söylenebilir. </w:t>
      </w:r>
    </w:p>
    <w:p w14:paraId="79ABCDBE" w14:textId="0D87FBF3" w:rsidR="005E33C7" w:rsidRPr="001F5386" w:rsidRDefault="005E33C7" w:rsidP="001F5386">
      <w:pPr>
        <w:pStyle w:val="ListeParagraf"/>
        <w:numPr>
          <w:ilvl w:val="0"/>
          <w:numId w:val="16"/>
        </w:numPr>
        <w:spacing w:after="120"/>
        <w:jc w:val="both"/>
        <w:rPr>
          <w:rFonts w:ascii="Times New Roman" w:hAnsi="Times New Roman" w:cs="Times New Roman"/>
          <w:b/>
          <w:color w:val="000000" w:themeColor="text1"/>
        </w:rPr>
      </w:pPr>
      <w:r w:rsidRPr="00687882">
        <w:rPr>
          <w:rFonts w:ascii="Times New Roman" w:hAnsi="Times New Roman" w:cs="Times New Roman"/>
          <w:b/>
          <w:color w:val="000000" w:themeColor="text1"/>
        </w:rPr>
        <w:t xml:space="preserve">SONUÇ VE ÖNERİLER </w:t>
      </w:r>
    </w:p>
    <w:p w14:paraId="7C9CAAED" w14:textId="34D959A4" w:rsidR="00E93439" w:rsidRDefault="00FB41C3" w:rsidP="001F5386">
      <w:pPr>
        <w:spacing w:after="120"/>
        <w:ind w:firstLine="360"/>
        <w:jc w:val="both"/>
        <w:rPr>
          <w:rFonts w:ascii="Times New Roman" w:hAnsi="Times New Roman" w:cs="Times New Roman"/>
          <w:color w:val="000000" w:themeColor="text1"/>
        </w:rPr>
      </w:pPr>
      <w:r w:rsidRPr="003C7507">
        <w:rPr>
          <w:rFonts w:ascii="Times New Roman" w:hAnsi="Times New Roman" w:cs="Times New Roman"/>
          <w:color w:val="000000" w:themeColor="text1"/>
        </w:rPr>
        <w:t xml:space="preserve">Öğretmenlik mesleği yeterlilik alanları olan </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Mesleki Beceri</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 xml:space="preserve"> ile </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Tutum ve Değerler</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 Toplum 5.0’ın beraberinde getirdiği değişiklik alanları olan ‘Problem Çözme ve Değer Yaratma’, ‘Çeşitlilik’, ‘Yerelleşme’, ‘Esneklik’, ‘Sürdürülebilirlik ve Çevre Uyumu’ ile paralellik göstermektedir.</w:t>
      </w:r>
      <w:r w:rsidR="00A97FBE">
        <w:rPr>
          <w:rFonts w:ascii="Times New Roman" w:hAnsi="Times New Roman" w:cs="Times New Roman"/>
          <w:color w:val="000000" w:themeColor="text1"/>
        </w:rPr>
        <w:t xml:space="preserve"> </w:t>
      </w:r>
      <w:r w:rsidR="009B12C8">
        <w:rPr>
          <w:rFonts w:ascii="Times New Roman" w:hAnsi="Times New Roman" w:cs="Times New Roman"/>
          <w:color w:val="000000" w:themeColor="text1"/>
        </w:rPr>
        <w:t>Bu</w:t>
      </w:r>
      <w:r w:rsidR="00A97FBE">
        <w:rPr>
          <w:rFonts w:ascii="Times New Roman" w:hAnsi="Times New Roman" w:cs="Times New Roman"/>
          <w:color w:val="000000" w:themeColor="text1"/>
        </w:rPr>
        <w:t xml:space="preserve"> noktada ‘Mesleki Beceri’ yeterlilik alanının ‘Öğrenme ve Öğretme Sürecini Yönetme’ yeterliliğinin tüm </w:t>
      </w:r>
      <w:r w:rsidR="009B12C8">
        <w:rPr>
          <w:rFonts w:ascii="Times New Roman" w:hAnsi="Times New Roman" w:cs="Times New Roman"/>
          <w:color w:val="000000" w:themeColor="text1"/>
        </w:rPr>
        <w:t>değişimlere</w:t>
      </w:r>
      <w:r w:rsidR="00A97FBE">
        <w:rPr>
          <w:rFonts w:ascii="Times New Roman" w:hAnsi="Times New Roman" w:cs="Times New Roman"/>
          <w:color w:val="000000" w:themeColor="text1"/>
        </w:rPr>
        <w:t xml:space="preserve"> uyumlu olduğu söylenebilir. </w:t>
      </w:r>
      <w:r w:rsidR="006B048D">
        <w:rPr>
          <w:rFonts w:ascii="Times New Roman" w:hAnsi="Times New Roman" w:cs="Times New Roman"/>
          <w:color w:val="000000" w:themeColor="text1"/>
        </w:rPr>
        <w:t>Bununla</w:t>
      </w:r>
      <w:r w:rsidR="00A97FBE">
        <w:rPr>
          <w:rFonts w:ascii="Times New Roman" w:hAnsi="Times New Roman" w:cs="Times New Roman"/>
          <w:color w:val="000000" w:themeColor="text1"/>
        </w:rPr>
        <w:t xml:space="preserve"> birlikte ‘Tutum ve Değerler’ yeterlilik alanının ‘Milli, Manevi ve Evrensel Değerler’ yeterliliği, </w:t>
      </w:r>
      <w:r w:rsidR="009B12C8">
        <w:rPr>
          <w:rFonts w:ascii="Times New Roman" w:hAnsi="Times New Roman" w:cs="Times New Roman"/>
          <w:color w:val="000000" w:themeColor="text1"/>
        </w:rPr>
        <w:t>değişimlere</w:t>
      </w:r>
      <w:r w:rsidR="00A97FBE">
        <w:rPr>
          <w:rFonts w:ascii="Times New Roman" w:hAnsi="Times New Roman" w:cs="Times New Roman"/>
          <w:color w:val="000000" w:themeColor="text1"/>
        </w:rPr>
        <w:t xml:space="preserve"> paralellik gösteren</w:t>
      </w:r>
      <w:r w:rsidR="009B12C8">
        <w:rPr>
          <w:rFonts w:ascii="Times New Roman" w:hAnsi="Times New Roman" w:cs="Times New Roman"/>
          <w:color w:val="000000" w:themeColor="text1"/>
        </w:rPr>
        <w:t xml:space="preserve"> en fazla</w:t>
      </w:r>
      <w:r w:rsidR="00A97FBE">
        <w:rPr>
          <w:rFonts w:ascii="Times New Roman" w:hAnsi="Times New Roman" w:cs="Times New Roman"/>
          <w:color w:val="000000" w:themeColor="text1"/>
        </w:rPr>
        <w:t xml:space="preserve"> yeterlilik göstergesine sahip olduğu görülmektedir. Öte yandan</w:t>
      </w:r>
      <w:r w:rsidR="00D946CB">
        <w:rPr>
          <w:rFonts w:ascii="Times New Roman" w:hAnsi="Times New Roman" w:cs="Times New Roman"/>
          <w:color w:val="000000" w:themeColor="text1"/>
        </w:rPr>
        <w:t xml:space="preserve"> </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Mesleki Bilgi</w:t>
      </w:r>
      <w:r w:rsidR="00A97FBE">
        <w:rPr>
          <w:rFonts w:ascii="Times New Roman" w:hAnsi="Times New Roman" w:cs="Times New Roman"/>
          <w:color w:val="000000" w:themeColor="text1"/>
        </w:rPr>
        <w:t>’</w:t>
      </w:r>
      <w:r w:rsidRPr="003C7507">
        <w:rPr>
          <w:rFonts w:ascii="Times New Roman" w:hAnsi="Times New Roman" w:cs="Times New Roman"/>
          <w:color w:val="000000" w:themeColor="text1"/>
        </w:rPr>
        <w:t xml:space="preserve"> yeterlilik alanı, ‘Çeşitlilik’ ve ‘Yerelleşme’ </w:t>
      </w:r>
      <w:r w:rsidR="009B12C8">
        <w:rPr>
          <w:rFonts w:ascii="Times New Roman" w:hAnsi="Times New Roman" w:cs="Times New Roman"/>
          <w:color w:val="000000" w:themeColor="text1"/>
        </w:rPr>
        <w:t>değişimleri</w:t>
      </w:r>
      <w:r w:rsidRPr="003C7507">
        <w:rPr>
          <w:rFonts w:ascii="Times New Roman" w:hAnsi="Times New Roman" w:cs="Times New Roman"/>
          <w:color w:val="000000" w:themeColor="text1"/>
        </w:rPr>
        <w:t xml:space="preserve"> ile paralellik göstermekte; ‘Problem Çözme ve Değer Yaratma’, ‘Esneklik’, ‘Sürdürülebilirlik ve Çevre Uyumu’ kriterlerini karşılayamamaktadır. </w:t>
      </w:r>
      <w:r w:rsidR="009B12C8">
        <w:rPr>
          <w:rFonts w:ascii="Times New Roman" w:hAnsi="Times New Roman" w:cs="Times New Roman"/>
          <w:color w:val="000000" w:themeColor="text1"/>
        </w:rPr>
        <w:t>‘Mesleki B</w:t>
      </w:r>
      <w:r w:rsidRPr="003C7507">
        <w:rPr>
          <w:rFonts w:ascii="Times New Roman" w:hAnsi="Times New Roman" w:cs="Times New Roman"/>
          <w:color w:val="000000" w:themeColor="text1"/>
        </w:rPr>
        <w:t>ilgi</w:t>
      </w:r>
      <w:r w:rsidR="009B12C8">
        <w:rPr>
          <w:rFonts w:ascii="Times New Roman" w:hAnsi="Times New Roman" w:cs="Times New Roman"/>
          <w:color w:val="000000" w:themeColor="text1"/>
        </w:rPr>
        <w:t>’</w:t>
      </w:r>
      <w:r w:rsidRPr="003C7507">
        <w:rPr>
          <w:rFonts w:ascii="Times New Roman" w:hAnsi="Times New Roman" w:cs="Times New Roman"/>
          <w:color w:val="000000" w:themeColor="text1"/>
        </w:rPr>
        <w:t xml:space="preserve"> yeterlilik alanının Toplum 5.0’ın beraberinde getirdiği yenilikler bağlamında zayıf olduğu görülmektedir. Bu nedenle söz konusu yeterlilik alanı ‘Problem Çözme ve Değer Yaratma’, ‘Esneklik’, ‘Sürdürülebilirlik ve Çevre Uyumu’ kriterine paralel yeterlilik ve yeterlilik alanlarıyla zenginleştirilebilir. Öğretmenlik mesleği genel yeterlilikleri, Toplum 5.0’ın beraberinde getirdiği tüm yenilikleri kapsayacak nitelikte yeniden yapılandırılabilir. </w:t>
      </w:r>
      <w:r w:rsidR="000C3E5E">
        <w:rPr>
          <w:rFonts w:ascii="Times New Roman" w:hAnsi="Times New Roman" w:cs="Times New Roman"/>
          <w:color w:val="000000" w:themeColor="text1"/>
        </w:rPr>
        <w:t xml:space="preserve">Öğretmen ve öğretmen adaylarının ‘Öğretmenlik Mesleği Genel </w:t>
      </w:r>
      <w:proofErr w:type="spellStart"/>
      <w:r w:rsidR="000C3E5E">
        <w:rPr>
          <w:rFonts w:ascii="Times New Roman" w:hAnsi="Times New Roman" w:cs="Times New Roman"/>
          <w:color w:val="000000" w:themeColor="text1"/>
        </w:rPr>
        <w:t>Yeterlilikleri’ne</w:t>
      </w:r>
      <w:proofErr w:type="spellEnd"/>
      <w:r w:rsidR="000C3E5E">
        <w:rPr>
          <w:rFonts w:ascii="Times New Roman" w:hAnsi="Times New Roman" w:cs="Times New Roman"/>
          <w:color w:val="000000" w:themeColor="text1"/>
        </w:rPr>
        <w:t xml:space="preserve"> ne ölçüde uyumlu olduklarını </w:t>
      </w:r>
      <w:r w:rsidR="000C3E5E">
        <w:rPr>
          <w:rFonts w:ascii="Times New Roman" w:hAnsi="Times New Roman" w:cs="Times New Roman"/>
          <w:color w:val="000000" w:themeColor="text1"/>
        </w:rPr>
        <w:lastRenderedPageBreak/>
        <w:t xml:space="preserve">incelediği çalışmasında </w:t>
      </w:r>
      <w:r w:rsidR="00E212B3" w:rsidRPr="00E212B3">
        <w:rPr>
          <w:rFonts w:ascii="Times New Roman" w:hAnsi="Times New Roman" w:cs="Times New Roman"/>
          <w:color w:val="000000" w:themeColor="text1"/>
        </w:rPr>
        <w:t>Koçyiğit, Erdem</w:t>
      </w:r>
      <w:r w:rsidR="000C3E5E" w:rsidRPr="00E212B3">
        <w:rPr>
          <w:rFonts w:ascii="Times New Roman" w:hAnsi="Times New Roman" w:cs="Times New Roman"/>
          <w:color w:val="000000" w:themeColor="text1"/>
        </w:rPr>
        <w:t xml:space="preserve"> ve </w:t>
      </w:r>
      <w:proofErr w:type="spellStart"/>
      <w:r w:rsidR="000C3E5E" w:rsidRPr="00E212B3">
        <w:rPr>
          <w:rFonts w:ascii="Times New Roman" w:hAnsi="Times New Roman" w:cs="Times New Roman"/>
          <w:color w:val="000000" w:themeColor="text1"/>
        </w:rPr>
        <w:t>Eymir</w:t>
      </w:r>
      <w:proofErr w:type="spellEnd"/>
      <w:r w:rsidR="000C3E5E">
        <w:rPr>
          <w:rFonts w:ascii="Times New Roman" w:hAnsi="Times New Roman" w:cs="Times New Roman"/>
          <w:color w:val="000000" w:themeColor="text1"/>
        </w:rPr>
        <w:t xml:space="preserve"> (2020), öğretmenlerin, mesleğe ilişkin genel yeterlilikler noktasında kendilerini yüksek düzeyde algıladıklarını saptamışlardır. Yeterlilik alanı özelinde ise öğretmenler, kendilerini en olumlu algıları ‘Tutum ve Değerler’ ile birlikte ‘Mesleki Beceri’ alanındadır. Çalışmanın sonucundan hareketle ‘Tutum ve Değerler’ ile ‘Mesleki Beceri’ yeterliliklerinin daha kapsayıcı olduğu sonucuna ulaşılabilir. Bu noktada öğretmenlerin kendilerini daha yetkin hissettikleri söz konusu iki yeterliliğin</w:t>
      </w:r>
      <w:r w:rsidR="009B12C8">
        <w:rPr>
          <w:rFonts w:ascii="Times New Roman" w:hAnsi="Times New Roman" w:cs="Times New Roman"/>
          <w:color w:val="000000" w:themeColor="text1"/>
        </w:rPr>
        <w:t>, Toplum 5.0’a entegre edilmesi ile</w:t>
      </w:r>
      <w:r w:rsidR="000C3E5E">
        <w:rPr>
          <w:rFonts w:ascii="Times New Roman" w:hAnsi="Times New Roman" w:cs="Times New Roman"/>
          <w:color w:val="000000" w:themeColor="text1"/>
        </w:rPr>
        <w:t xml:space="preserve"> öğretmenlerin de Toplum 5.0’ın beraberinde getird</w:t>
      </w:r>
      <w:r w:rsidR="00E93439">
        <w:rPr>
          <w:rFonts w:ascii="Times New Roman" w:hAnsi="Times New Roman" w:cs="Times New Roman"/>
          <w:color w:val="000000" w:themeColor="text1"/>
        </w:rPr>
        <w:t>iği yeniliklere entegre olacağını söylemek mümkündür.</w:t>
      </w:r>
    </w:p>
    <w:p w14:paraId="07BF309C" w14:textId="1150C38B" w:rsidR="00AA5667" w:rsidRDefault="00FB41C3" w:rsidP="001F5386">
      <w:pPr>
        <w:spacing w:after="120"/>
        <w:ind w:firstLine="360"/>
        <w:jc w:val="both"/>
        <w:rPr>
          <w:rFonts w:ascii="Times New Roman" w:hAnsi="Times New Roman" w:cs="Times New Roman"/>
          <w:color w:val="000000" w:themeColor="text1"/>
        </w:rPr>
      </w:pPr>
      <w:r w:rsidRPr="00687882">
        <w:rPr>
          <w:rFonts w:ascii="Times New Roman" w:hAnsi="Times New Roman" w:cs="Times New Roman"/>
          <w:color w:val="000000" w:themeColor="text1"/>
        </w:rPr>
        <w:t xml:space="preserve">Öğretmen yetiştirme lisans programlarının Toplum 5.0’ın beraberinde getirdiği </w:t>
      </w:r>
      <w:r w:rsidR="009B12C8">
        <w:rPr>
          <w:rFonts w:ascii="Times New Roman" w:hAnsi="Times New Roman" w:cs="Times New Roman"/>
          <w:color w:val="000000" w:themeColor="text1"/>
        </w:rPr>
        <w:t>değişimlere</w:t>
      </w:r>
      <w:r w:rsidRPr="00687882">
        <w:rPr>
          <w:rFonts w:ascii="Times New Roman" w:hAnsi="Times New Roman" w:cs="Times New Roman"/>
          <w:color w:val="000000" w:themeColor="text1"/>
        </w:rPr>
        <w:t xml:space="preserve"> </w:t>
      </w:r>
      <w:r w:rsidR="00687882">
        <w:rPr>
          <w:rFonts w:ascii="Times New Roman" w:hAnsi="Times New Roman" w:cs="Times New Roman"/>
          <w:color w:val="000000" w:themeColor="text1"/>
        </w:rPr>
        <w:t xml:space="preserve">kısmen </w:t>
      </w:r>
      <w:r w:rsidRPr="00687882">
        <w:rPr>
          <w:rFonts w:ascii="Times New Roman" w:hAnsi="Times New Roman" w:cs="Times New Roman"/>
          <w:color w:val="000000" w:themeColor="text1"/>
        </w:rPr>
        <w:t xml:space="preserve">paralellik gösterdiği görülmektedir.  </w:t>
      </w:r>
      <w:r w:rsidR="009B12C8">
        <w:rPr>
          <w:rFonts w:ascii="Times New Roman" w:hAnsi="Times New Roman" w:cs="Times New Roman"/>
          <w:color w:val="000000" w:themeColor="text1"/>
        </w:rPr>
        <w:t>Meslek bilgisi seçmeli derslerinin</w:t>
      </w:r>
      <w:r w:rsidRPr="00687882">
        <w:rPr>
          <w:rFonts w:ascii="Times New Roman" w:hAnsi="Times New Roman" w:cs="Times New Roman"/>
          <w:color w:val="000000" w:themeColor="text1"/>
        </w:rPr>
        <w:t xml:space="preserve"> ‘Problem Çözme ve Değer Yaratma’, ‘Çeşitlilik’, ‘Yerelleşme’, ‘Sürdürülebilirlik ve Çevre Uyumu’ kriterleri ile uyumlu olduğu görülmektedir. Buna karşın ‘Esneklik’ kriterini karşılayacak meslek bilgisi seçmeli dersi bulunmamaktadır.  Bu noktada ‘Esneklik’ kriterine paralel meslek bilgisi seçmeli dersleri, öğretmen yetiştirme lisans programlarına eklenebilir.  Genel kültür seçmeli derslerinin ‘Problem Çözme ve Değer Yaratma’, ‘Çeşitlilik’, ‘Esneklik’, ‘Sürdürülebilirlik ve Çevre Uyumu’ </w:t>
      </w:r>
      <w:r w:rsidR="009B12C8">
        <w:rPr>
          <w:rFonts w:ascii="Times New Roman" w:hAnsi="Times New Roman" w:cs="Times New Roman"/>
          <w:color w:val="000000" w:themeColor="text1"/>
        </w:rPr>
        <w:t>değişimleri</w:t>
      </w:r>
      <w:r w:rsidRPr="00687882">
        <w:rPr>
          <w:rFonts w:ascii="Times New Roman" w:hAnsi="Times New Roman" w:cs="Times New Roman"/>
          <w:color w:val="000000" w:themeColor="text1"/>
        </w:rPr>
        <w:t xml:space="preserve"> ile uyumlu olduğu görülmektedir. </w:t>
      </w:r>
      <w:r w:rsidR="00687882">
        <w:rPr>
          <w:rFonts w:ascii="Times New Roman" w:hAnsi="Times New Roman" w:cs="Times New Roman"/>
          <w:color w:val="000000" w:themeColor="text1"/>
        </w:rPr>
        <w:t>Öte yandan</w:t>
      </w:r>
      <w:r w:rsidRPr="00687882">
        <w:rPr>
          <w:rFonts w:ascii="Times New Roman" w:hAnsi="Times New Roman" w:cs="Times New Roman"/>
          <w:color w:val="000000" w:themeColor="text1"/>
        </w:rPr>
        <w:t xml:space="preserve"> ‘Yerelleşme’ kriteri ile uyumlu genel kültür seçmeli dersi bulunmamaktadır.  Bu eksikliğin giderilmesi amacıyla ‘Yerelleşme’ kriterine paralel genel kültür seçmeli dersleri, öğretmen yetiştirme lisans programlarına eklenebilir.  </w:t>
      </w:r>
    </w:p>
    <w:p w14:paraId="0DF16678" w14:textId="3DFB124E" w:rsidR="006B048D" w:rsidRPr="00E846AD" w:rsidRDefault="00FB41C3" w:rsidP="001F5386">
      <w:pPr>
        <w:spacing w:after="120"/>
        <w:ind w:firstLine="360"/>
        <w:jc w:val="both"/>
        <w:rPr>
          <w:rFonts w:ascii="Times New Roman" w:hAnsi="Times New Roman" w:cs="Times New Roman"/>
          <w:color w:val="000000" w:themeColor="text1"/>
        </w:rPr>
      </w:pPr>
      <w:r w:rsidRPr="00AA5667">
        <w:rPr>
          <w:rFonts w:ascii="Times New Roman" w:hAnsi="Times New Roman" w:cs="Times New Roman"/>
          <w:color w:val="000000" w:themeColor="text1"/>
        </w:rPr>
        <w:t xml:space="preserve">Öğretmenlerin hizmet içi eğitimleri bağlamında Toplum 5.0’ın beraberinde getirdiği </w:t>
      </w:r>
      <w:r w:rsidR="009B12C8">
        <w:rPr>
          <w:rFonts w:ascii="Times New Roman" w:hAnsi="Times New Roman" w:cs="Times New Roman"/>
          <w:color w:val="000000" w:themeColor="text1"/>
        </w:rPr>
        <w:t>değişimler</w:t>
      </w:r>
      <w:r w:rsidRPr="00AA5667">
        <w:rPr>
          <w:rFonts w:ascii="Times New Roman" w:hAnsi="Times New Roman" w:cs="Times New Roman"/>
          <w:color w:val="000000" w:themeColor="text1"/>
        </w:rPr>
        <w:t xml:space="preserve"> ile uyum noktasında eksiklikler bulunduğu görülmektedir. 2021 yılı öğretmenlerin hizmet içi eğitimleri ‘Problem Çözme ve Değer Yaratma’ ile ‘Yerelleşme’ kriterleri ile paralellik göstermektedir. Öte yandan ‘Çeşitlilik’, ‘Esneklik’, ‘Sürdürülebilirlik ve Çevre Uyumu’ kriterlerine uyumlu hizm</w:t>
      </w:r>
      <w:r w:rsidR="003D0325">
        <w:rPr>
          <w:rFonts w:ascii="Times New Roman" w:hAnsi="Times New Roman" w:cs="Times New Roman"/>
          <w:color w:val="000000" w:themeColor="text1"/>
        </w:rPr>
        <w:t xml:space="preserve">et içi eğitim bulunmamaktadır. Milli Eğitim sisteminin sıklıkla uygulama değişikliklerine gitmesi, uygulanan program, plan ve politikaların sürekliliğini olumsuz etkilemektedir. Bu nedenle gerek temelde gerekse </w:t>
      </w:r>
      <w:r w:rsidR="00226539">
        <w:rPr>
          <w:rFonts w:ascii="Times New Roman" w:hAnsi="Times New Roman" w:cs="Times New Roman"/>
          <w:color w:val="000000" w:themeColor="text1"/>
        </w:rPr>
        <w:t>hizmet içi</w:t>
      </w:r>
      <w:r w:rsidR="003D0325">
        <w:rPr>
          <w:rFonts w:ascii="Times New Roman" w:hAnsi="Times New Roman" w:cs="Times New Roman"/>
          <w:color w:val="000000" w:themeColor="text1"/>
        </w:rPr>
        <w:t xml:space="preserve"> eğitim özelinde var olan politika ve uygulamaların temelinin sağlamlaştırılıp süreğen hale getirilmesi gerekmektedir (</w:t>
      </w:r>
      <w:r w:rsidR="003D0325" w:rsidRPr="00754D69">
        <w:rPr>
          <w:rFonts w:ascii="Times New Roman" w:hAnsi="Times New Roman" w:cs="Times New Roman"/>
          <w:color w:val="000000" w:themeColor="text1"/>
        </w:rPr>
        <w:t>Can</w:t>
      </w:r>
      <w:r w:rsidR="003D0325">
        <w:rPr>
          <w:rFonts w:ascii="Times New Roman" w:hAnsi="Times New Roman" w:cs="Times New Roman"/>
          <w:color w:val="000000" w:themeColor="text1"/>
        </w:rPr>
        <w:t xml:space="preserve">, 2019). </w:t>
      </w:r>
      <w:r w:rsidR="00F370CD">
        <w:rPr>
          <w:rFonts w:ascii="Times New Roman" w:hAnsi="Times New Roman" w:cs="Times New Roman"/>
          <w:color w:val="000000" w:themeColor="text1"/>
        </w:rPr>
        <w:t>Bununla birlikte</w:t>
      </w:r>
      <w:r w:rsidR="00D67527">
        <w:rPr>
          <w:rFonts w:ascii="Times New Roman" w:hAnsi="Times New Roman" w:cs="Times New Roman"/>
          <w:color w:val="000000" w:themeColor="text1"/>
        </w:rPr>
        <w:t xml:space="preserve"> yaşam boyu öğrenme felsefesi çerçevesinde öğretmenlerin açık ve uzaktan eğitim imkanlarından yararlanabilmesi, </w:t>
      </w:r>
      <w:r w:rsidR="00053957">
        <w:rPr>
          <w:rFonts w:ascii="Times New Roman" w:hAnsi="Times New Roman" w:cs="Times New Roman"/>
          <w:color w:val="000000" w:themeColor="text1"/>
        </w:rPr>
        <w:t xml:space="preserve">öğretmenlerin bireysel ihtiyaçlarına cevap verir nitelikte olması </w:t>
      </w:r>
      <w:r w:rsidR="00097042">
        <w:rPr>
          <w:rFonts w:ascii="Times New Roman" w:hAnsi="Times New Roman" w:cs="Times New Roman"/>
          <w:color w:val="000000" w:themeColor="text1"/>
        </w:rPr>
        <w:t>(</w:t>
      </w:r>
      <w:r w:rsidR="00097042" w:rsidRPr="001B47E2">
        <w:rPr>
          <w:rFonts w:ascii="Times New Roman" w:hAnsi="Times New Roman" w:cs="Times New Roman"/>
          <w:color w:val="000000" w:themeColor="text1"/>
        </w:rPr>
        <w:t xml:space="preserve">Öztürk, </w:t>
      </w:r>
      <w:proofErr w:type="spellStart"/>
      <w:r w:rsidR="00097042" w:rsidRPr="001B47E2">
        <w:rPr>
          <w:rFonts w:ascii="Times New Roman" w:hAnsi="Times New Roman" w:cs="Times New Roman"/>
          <w:color w:val="000000" w:themeColor="text1"/>
        </w:rPr>
        <w:t>Zayimoğlu</w:t>
      </w:r>
      <w:proofErr w:type="spellEnd"/>
      <w:r w:rsidR="00097042" w:rsidRPr="001B47E2">
        <w:rPr>
          <w:rFonts w:ascii="Times New Roman" w:hAnsi="Times New Roman" w:cs="Times New Roman"/>
          <w:color w:val="000000" w:themeColor="text1"/>
        </w:rPr>
        <w:t xml:space="preserve"> Öztürk &amp; </w:t>
      </w:r>
      <w:r w:rsidR="00053957" w:rsidRPr="001B47E2">
        <w:rPr>
          <w:rFonts w:ascii="Times New Roman" w:hAnsi="Times New Roman" w:cs="Times New Roman"/>
          <w:color w:val="000000" w:themeColor="text1"/>
        </w:rPr>
        <w:t>Kaya</w:t>
      </w:r>
      <w:r w:rsidR="00053957">
        <w:rPr>
          <w:rFonts w:ascii="Times New Roman" w:hAnsi="Times New Roman" w:cs="Times New Roman"/>
          <w:color w:val="000000" w:themeColor="text1"/>
        </w:rPr>
        <w:t xml:space="preserve">, 2016), </w:t>
      </w:r>
      <w:r w:rsidR="00226539">
        <w:rPr>
          <w:rFonts w:ascii="Times New Roman" w:hAnsi="Times New Roman" w:cs="Times New Roman"/>
          <w:color w:val="000000" w:themeColor="text1"/>
        </w:rPr>
        <w:t>hizmet içi</w:t>
      </w:r>
      <w:r w:rsidR="00D61ED8">
        <w:rPr>
          <w:rFonts w:ascii="Times New Roman" w:hAnsi="Times New Roman" w:cs="Times New Roman"/>
          <w:color w:val="000000" w:themeColor="text1"/>
        </w:rPr>
        <w:t xml:space="preserve"> eğitimlere etkin katılımın sağlanab</w:t>
      </w:r>
      <w:r w:rsidR="00097042">
        <w:rPr>
          <w:rFonts w:ascii="Times New Roman" w:hAnsi="Times New Roman" w:cs="Times New Roman"/>
          <w:color w:val="000000" w:themeColor="text1"/>
        </w:rPr>
        <w:t>ilmesi, eğitimlerin okullarda verilmesi, etkililiğin artırılması için eğitim sonlarında sınav yapılması, başarı sağlanana kadar eğitime tabi tutulmaları (</w:t>
      </w:r>
      <w:proofErr w:type="spellStart"/>
      <w:r w:rsidR="00DF0F37" w:rsidRPr="00DF0F37">
        <w:rPr>
          <w:rFonts w:ascii="Times New Roman" w:hAnsi="Times New Roman" w:cs="Times New Roman"/>
          <w:color w:val="000000" w:themeColor="text1"/>
        </w:rPr>
        <w:t>Habacı</w:t>
      </w:r>
      <w:proofErr w:type="spellEnd"/>
      <w:r w:rsidR="00DF0F37" w:rsidRPr="00DF0F37">
        <w:rPr>
          <w:rFonts w:ascii="Times New Roman" w:hAnsi="Times New Roman" w:cs="Times New Roman"/>
          <w:color w:val="000000" w:themeColor="text1"/>
        </w:rPr>
        <w:t xml:space="preserve"> vd.,</w:t>
      </w:r>
      <w:r w:rsidR="00097042">
        <w:rPr>
          <w:rFonts w:ascii="Times New Roman" w:hAnsi="Times New Roman" w:cs="Times New Roman"/>
          <w:color w:val="000000" w:themeColor="text1"/>
        </w:rPr>
        <w:t xml:space="preserve"> 2013)</w:t>
      </w:r>
      <w:r w:rsidR="00D32936">
        <w:rPr>
          <w:rFonts w:ascii="Times New Roman" w:hAnsi="Times New Roman" w:cs="Times New Roman"/>
          <w:color w:val="000000" w:themeColor="text1"/>
        </w:rPr>
        <w:t xml:space="preserve">, </w:t>
      </w:r>
      <w:r w:rsidR="009B12C8">
        <w:rPr>
          <w:rFonts w:ascii="Times New Roman" w:hAnsi="Times New Roman" w:cs="Times New Roman"/>
          <w:color w:val="000000" w:themeColor="text1"/>
        </w:rPr>
        <w:t>lisansüstü eğitimlere</w:t>
      </w:r>
      <w:r w:rsidR="00D32936">
        <w:rPr>
          <w:rFonts w:ascii="Times New Roman" w:hAnsi="Times New Roman" w:cs="Times New Roman"/>
          <w:color w:val="000000" w:themeColor="text1"/>
        </w:rPr>
        <w:t xml:space="preserve">, kongre, sempozyum </w:t>
      </w:r>
      <w:r w:rsidR="009B12C8">
        <w:rPr>
          <w:rFonts w:ascii="Times New Roman" w:hAnsi="Times New Roman" w:cs="Times New Roman"/>
          <w:color w:val="000000" w:themeColor="text1"/>
        </w:rPr>
        <w:t xml:space="preserve">ve </w:t>
      </w:r>
      <w:r w:rsidR="00D32936">
        <w:rPr>
          <w:rFonts w:ascii="Times New Roman" w:hAnsi="Times New Roman" w:cs="Times New Roman"/>
          <w:color w:val="000000" w:themeColor="text1"/>
        </w:rPr>
        <w:t>konferanslara katılımın özendirilmesi gerekmektedir (</w:t>
      </w:r>
      <w:r w:rsidR="00D32936" w:rsidRPr="007E6151">
        <w:rPr>
          <w:rFonts w:ascii="Times New Roman" w:hAnsi="Times New Roman" w:cs="Times New Roman"/>
          <w:color w:val="000000" w:themeColor="text1"/>
        </w:rPr>
        <w:t>Yaylacı</w:t>
      </w:r>
      <w:r w:rsidR="00D32936">
        <w:rPr>
          <w:rFonts w:ascii="Times New Roman" w:hAnsi="Times New Roman" w:cs="Times New Roman"/>
          <w:color w:val="000000" w:themeColor="text1"/>
        </w:rPr>
        <w:t>, 2013).</w:t>
      </w:r>
      <w:r w:rsidR="00097042">
        <w:rPr>
          <w:rFonts w:ascii="Times New Roman" w:hAnsi="Times New Roman" w:cs="Times New Roman"/>
          <w:color w:val="000000" w:themeColor="text1"/>
        </w:rPr>
        <w:t xml:space="preserve"> </w:t>
      </w:r>
      <w:r w:rsidR="00D32936">
        <w:rPr>
          <w:rFonts w:ascii="Times New Roman" w:hAnsi="Times New Roman" w:cs="Times New Roman"/>
          <w:color w:val="000000" w:themeColor="text1"/>
        </w:rPr>
        <w:t xml:space="preserve">İlgili </w:t>
      </w:r>
      <w:proofErr w:type="spellStart"/>
      <w:r w:rsidR="00D32936">
        <w:rPr>
          <w:rFonts w:ascii="Times New Roman" w:hAnsi="Times New Roman" w:cs="Times New Roman"/>
          <w:color w:val="000000" w:themeColor="text1"/>
        </w:rPr>
        <w:t>alanyazından</w:t>
      </w:r>
      <w:proofErr w:type="spellEnd"/>
      <w:r w:rsidR="00D32936">
        <w:rPr>
          <w:rFonts w:ascii="Times New Roman" w:hAnsi="Times New Roman" w:cs="Times New Roman"/>
          <w:color w:val="000000" w:themeColor="text1"/>
        </w:rPr>
        <w:t xml:space="preserve"> elde edilen sonuçlar ve söz konusu çalışmada </w:t>
      </w:r>
      <w:r w:rsidR="00226539">
        <w:rPr>
          <w:rFonts w:ascii="Times New Roman" w:hAnsi="Times New Roman" w:cs="Times New Roman"/>
          <w:color w:val="000000" w:themeColor="text1"/>
        </w:rPr>
        <w:t>hizmet içi</w:t>
      </w:r>
      <w:bookmarkStart w:id="0" w:name="_GoBack"/>
      <w:bookmarkEnd w:id="0"/>
      <w:r w:rsidR="00D32936">
        <w:rPr>
          <w:rFonts w:ascii="Times New Roman" w:hAnsi="Times New Roman" w:cs="Times New Roman"/>
          <w:color w:val="000000" w:themeColor="text1"/>
        </w:rPr>
        <w:t xml:space="preserve"> eğitimlerde Toplum 5.0 bağlamında saptanan eksiklikler </w:t>
      </w:r>
      <w:r w:rsidR="00097042">
        <w:rPr>
          <w:rFonts w:ascii="Times New Roman" w:hAnsi="Times New Roman" w:cs="Times New Roman"/>
          <w:color w:val="000000" w:themeColor="text1"/>
        </w:rPr>
        <w:t>ışığında b</w:t>
      </w:r>
      <w:r w:rsidR="00F370CD">
        <w:rPr>
          <w:rFonts w:ascii="Times New Roman" w:hAnsi="Times New Roman" w:cs="Times New Roman"/>
          <w:color w:val="000000" w:themeColor="text1"/>
        </w:rPr>
        <w:t>u gereksinim</w:t>
      </w:r>
      <w:r w:rsidR="00D32936">
        <w:rPr>
          <w:rFonts w:ascii="Times New Roman" w:hAnsi="Times New Roman" w:cs="Times New Roman"/>
          <w:color w:val="000000" w:themeColor="text1"/>
        </w:rPr>
        <w:t>ler</w:t>
      </w:r>
      <w:r w:rsidR="00D67527">
        <w:rPr>
          <w:rFonts w:ascii="Times New Roman" w:hAnsi="Times New Roman" w:cs="Times New Roman"/>
          <w:color w:val="000000" w:themeColor="text1"/>
        </w:rPr>
        <w:t>,</w:t>
      </w:r>
      <w:r w:rsidR="00716469">
        <w:rPr>
          <w:rFonts w:ascii="Times New Roman" w:hAnsi="Times New Roman" w:cs="Times New Roman"/>
          <w:color w:val="000000" w:themeColor="text1"/>
        </w:rPr>
        <w:t xml:space="preserve"> </w:t>
      </w:r>
      <w:r w:rsidR="00F370CD">
        <w:rPr>
          <w:rFonts w:ascii="Times New Roman" w:hAnsi="Times New Roman" w:cs="Times New Roman"/>
          <w:color w:val="000000" w:themeColor="text1"/>
        </w:rPr>
        <w:t xml:space="preserve">Toplum 5.0’ın beraberinde getirdiği yeniliklere paralel </w:t>
      </w:r>
      <w:r w:rsidR="00D32936">
        <w:rPr>
          <w:rFonts w:ascii="Times New Roman" w:hAnsi="Times New Roman" w:cs="Times New Roman"/>
          <w:color w:val="000000" w:themeColor="text1"/>
        </w:rPr>
        <w:t xml:space="preserve">olarak yapılandırılmalıdır. </w:t>
      </w:r>
    </w:p>
    <w:sdt>
      <w:sdtPr>
        <w:rPr>
          <w:rFonts w:asciiTheme="minorHAnsi" w:eastAsiaTheme="minorHAnsi" w:hAnsiTheme="minorHAnsi" w:cstheme="minorBidi"/>
          <w:b w:val="0"/>
          <w:bCs w:val="0"/>
          <w:color w:val="auto"/>
          <w:sz w:val="24"/>
          <w:szCs w:val="24"/>
          <w:lang w:eastAsia="en-US"/>
        </w:rPr>
        <w:id w:val="-1880312002"/>
        <w:docPartObj>
          <w:docPartGallery w:val="Bibliographies"/>
          <w:docPartUnique/>
        </w:docPartObj>
      </w:sdtPr>
      <w:sdtEndPr>
        <w:rPr>
          <w:rFonts w:ascii="Times New Roman" w:hAnsi="Times New Roman" w:cs="Times New Roman"/>
        </w:rPr>
      </w:sdtEndPr>
      <w:sdtContent>
        <w:p w14:paraId="5835D09B" w14:textId="0D9F505F" w:rsidR="007E6151" w:rsidRPr="00146366" w:rsidRDefault="00146366" w:rsidP="001F5386">
          <w:pPr>
            <w:pStyle w:val="Balk1"/>
            <w:spacing w:after="120" w:line="240" w:lineRule="auto"/>
            <w:jc w:val="both"/>
            <w:rPr>
              <w:rFonts w:ascii="Times New Roman" w:hAnsi="Times New Roman" w:cs="Times New Roman"/>
              <w:color w:val="000000" w:themeColor="text1"/>
            </w:rPr>
          </w:pPr>
          <w:r w:rsidRPr="00146366">
            <w:rPr>
              <w:rFonts w:ascii="Times New Roman" w:hAnsi="Times New Roman" w:cs="Times New Roman"/>
              <w:color w:val="000000" w:themeColor="text1"/>
            </w:rPr>
            <w:t>Kaynakça</w:t>
          </w:r>
        </w:p>
        <w:sdt>
          <w:sdtPr>
            <w:rPr>
              <w:rFonts w:ascii="Times New Roman" w:hAnsi="Times New Roman" w:cs="Times New Roman"/>
            </w:rPr>
            <w:id w:val="111145805"/>
            <w:bibliography/>
          </w:sdtPr>
          <w:sdtEndPr/>
          <w:sdtContent>
            <w:p w14:paraId="459E2AF9" w14:textId="6007C2F5"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rPr>
                <w:fldChar w:fldCharType="begin"/>
              </w:r>
              <w:r w:rsidRPr="00C50421">
                <w:rPr>
                  <w:rFonts w:ascii="Times New Roman" w:hAnsi="Times New Roman" w:cs="Times New Roman"/>
                </w:rPr>
                <w:instrText>BIBLIOGRAPHY</w:instrText>
              </w:r>
              <w:r w:rsidRPr="00C50421">
                <w:rPr>
                  <w:rFonts w:ascii="Times New Roman" w:hAnsi="Times New Roman" w:cs="Times New Roman"/>
                </w:rPr>
                <w:fldChar w:fldCharType="separate"/>
              </w:r>
            </w:p>
            <w:p w14:paraId="5FE37895"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Can, E. (2019). Öğretmenlerin meslekî gelişimleri: Engeller ve öneriler. </w:t>
              </w:r>
              <w:r w:rsidRPr="00C50421">
                <w:rPr>
                  <w:rFonts w:ascii="Times New Roman" w:hAnsi="Times New Roman" w:cs="Times New Roman"/>
                  <w:iCs/>
                  <w:noProof/>
                </w:rPr>
                <w:t>Eğitimde Nitel Araştırmalar Dergisi, 7</w:t>
              </w:r>
              <w:r w:rsidRPr="00C50421">
                <w:rPr>
                  <w:rFonts w:ascii="Times New Roman" w:hAnsi="Times New Roman" w:cs="Times New Roman"/>
                  <w:noProof/>
                </w:rPr>
                <w:t>(4), 1618-1650.</w:t>
              </w:r>
            </w:p>
            <w:p w14:paraId="3495DC13"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Deguchi, A., Hirai, C., Matsuoka, H., Nakano, T., Oshima, K., Tai, M., &amp; Tani, S. (2020). What is society 5.0? </w:t>
              </w:r>
              <w:r w:rsidRPr="00C50421">
                <w:rPr>
                  <w:rFonts w:ascii="Times New Roman" w:hAnsi="Times New Roman" w:cs="Times New Roman"/>
                  <w:iCs/>
                  <w:noProof/>
                </w:rPr>
                <w:t>Society, 5</w:t>
              </w:r>
              <w:r w:rsidRPr="00C50421">
                <w:rPr>
                  <w:rFonts w:ascii="Times New Roman" w:hAnsi="Times New Roman" w:cs="Times New Roman"/>
                  <w:noProof/>
                </w:rPr>
                <w:t>, 1-23.</w:t>
              </w:r>
            </w:p>
            <w:p w14:paraId="7428869D"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Demir, A. (2018). Endüstri 4.0'dan eğitim 4.0'a değişen eğitim öğretim paradigmaları. </w:t>
              </w:r>
              <w:r w:rsidRPr="00C50421">
                <w:rPr>
                  <w:rFonts w:ascii="Times New Roman" w:hAnsi="Times New Roman" w:cs="Times New Roman"/>
                  <w:iCs/>
                  <w:noProof/>
                </w:rPr>
                <w:t>Electronic Turkish Studies, 13</w:t>
              </w:r>
              <w:r w:rsidRPr="00C50421">
                <w:rPr>
                  <w:rFonts w:ascii="Times New Roman" w:hAnsi="Times New Roman" w:cs="Times New Roman"/>
                  <w:noProof/>
                </w:rPr>
                <w:t>(15), 147-171.</w:t>
              </w:r>
            </w:p>
            <w:p w14:paraId="51C11A56" w14:textId="31D876A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lastRenderedPageBreak/>
                <w:t xml:space="preserve">Develi, A. (2017). </w:t>
              </w:r>
              <w:r w:rsidRPr="00C50421">
                <w:rPr>
                  <w:rFonts w:ascii="Times New Roman" w:hAnsi="Times New Roman" w:cs="Times New Roman"/>
                  <w:iCs/>
                  <w:noProof/>
                </w:rPr>
                <w:t>Endüstri 4.0'dan toplum 5.0'a.</w:t>
              </w:r>
              <w:r w:rsidRPr="00C50421">
                <w:rPr>
                  <w:rFonts w:ascii="Times New Roman" w:hAnsi="Times New Roman" w:cs="Times New Roman"/>
                  <w:noProof/>
                </w:rPr>
                <w:t xml:space="preserve"> Dünya Gazetesi: https://www.dunya.com/kose-yazisi/endustri-40dan-toplum-50a</w:t>
              </w:r>
              <w:r w:rsidR="00693EE7">
                <w:rPr>
                  <w:rFonts w:ascii="Times New Roman" w:hAnsi="Times New Roman" w:cs="Times New Roman"/>
                  <w:noProof/>
                </w:rPr>
                <w:t>/389146</w:t>
              </w:r>
              <w:r w:rsidR="004D2FC8">
                <w:rPr>
                  <w:rFonts w:ascii="Times New Roman" w:hAnsi="Times New Roman" w:cs="Times New Roman"/>
                  <w:noProof/>
                </w:rPr>
                <w:t xml:space="preserve"> </w:t>
              </w:r>
              <w:r w:rsidR="00693EE7">
                <w:rPr>
                  <w:rFonts w:ascii="Times New Roman" w:hAnsi="Times New Roman" w:cs="Times New Roman"/>
                  <w:noProof/>
                </w:rPr>
                <w:t xml:space="preserve"> [Erişim Tarihi: 15 Ağustos 2021].</w:t>
              </w:r>
            </w:p>
            <w:p w14:paraId="781C4542" w14:textId="54D740DE" w:rsidR="007E6151" w:rsidRPr="00C50421" w:rsidRDefault="00BA7E59" w:rsidP="001F5386">
              <w:pPr>
                <w:pStyle w:val="Kaynaka"/>
                <w:spacing w:after="120"/>
                <w:ind w:left="720" w:hanging="720"/>
                <w:jc w:val="both"/>
                <w:rPr>
                  <w:rFonts w:ascii="Times New Roman" w:hAnsi="Times New Roman" w:cs="Times New Roman"/>
                  <w:noProof/>
                </w:rPr>
              </w:pPr>
              <w:r>
                <w:rPr>
                  <w:rFonts w:ascii="Times New Roman" w:hAnsi="Times New Roman" w:cs="Times New Roman"/>
                  <w:noProof/>
                </w:rPr>
                <w:t>Eren, Z. (2020</w:t>
              </w:r>
              <w:r w:rsidR="007E6151" w:rsidRPr="00C50421">
                <w:rPr>
                  <w:rFonts w:ascii="Times New Roman" w:hAnsi="Times New Roman" w:cs="Times New Roman"/>
                  <w:noProof/>
                </w:rPr>
                <w:t>). Toplum 5.0 ve Dijital Dünyada Toplumsal</w:t>
              </w:r>
              <w:r w:rsidR="00765794">
                <w:rPr>
                  <w:rFonts w:ascii="Times New Roman" w:hAnsi="Times New Roman" w:cs="Times New Roman"/>
                  <w:noProof/>
                </w:rPr>
                <w:t xml:space="preserve"> Dönüşüm ve Eğitim 5.0. Akçay, D. &amp; Efe, E. (Editörler),</w:t>
              </w:r>
              <w:r w:rsidR="007E6151" w:rsidRPr="00C50421">
                <w:rPr>
                  <w:rFonts w:ascii="Times New Roman" w:hAnsi="Times New Roman" w:cs="Times New Roman"/>
                  <w:noProof/>
                </w:rPr>
                <w:t xml:space="preserve"> </w:t>
              </w:r>
              <w:r w:rsidR="007E6151" w:rsidRPr="00C50421">
                <w:rPr>
                  <w:rFonts w:ascii="Times New Roman" w:hAnsi="Times New Roman" w:cs="Times New Roman"/>
                  <w:iCs/>
                  <w:noProof/>
                </w:rPr>
                <w:t>Dijital Dönüşüm ve Süreçler içinde, İstanbul: İstanbul Gelişim Üniversitesi Yayınları</w:t>
              </w:r>
              <w:r w:rsidR="007E6151" w:rsidRPr="00C50421">
                <w:rPr>
                  <w:rFonts w:ascii="Times New Roman" w:hAnsi="Times New Roman" w:cs="Times New Roman"/>
                  <w:noProof/>
                </w:rPr>
                <w:t xml:space="preserve"> (s. 169-206).</w:t>
              </w:r>
            </w:p>
            <w:p w14:paraId="7DCD7525"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Fukuyama, M. (2018). Society 5.0: Aiming for a new human-centered society. </w:t>
              </w:r>
              <w:r w:rsidRPr="00C50421">
                <w:rPr>
                  <w:rFonts w:ascii="Times New Roman" w:hAnsi="Times New Roman" w:cs="Times New Roman"/>
                  <w:iCs/>
                  <w:noProof/>
                </w:rPr>
                <w:t>Japan Spotlight, 1</w:t>
              </w:r>
              <w:r w:rsidRPr="00C50421">
                <w:rPr>
                  <w:rFonts w:ascii="Times New Roman" w:hAnsi="Times New Roman" w:cs="Times New Roman"/>
                  <w:noProof/>
                </w:rPr>
                <w:t>, 47-50.</w:t>
              </w:r>
            </w:p>
            <w:p w14:paraId="4E140AD8"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Habacı, İ., Karataş, E., Adıgüzelli, F., Ürker, A., &amp; Atıcı, R. (2013). Öğretmenlerin güncel sorunları. </w:t>
              </w:r>
              <w:r w:rsidRPr="00C50421">
                <w:rPr>
                  <w:rFonts w:ascii="Times New Roman" w:hAnsi="Times New Roman" w:cs="Times New Roman"/>
                  <w:iCs/>
                  <w:noProof/>
                </w:rPr>
                <w:t>Electronic Turkish Studies, 8</w:t>
              </w:r>
              <w:r w:rsidRPr="00C50421">
                <w:rPr>
                  <w:rFonts w:ascii="Times New Roman" w:hAnsi="Times New Roman" w:cs="Times New Roman"/>
                  <w:noProof/>
                </w:rPr>
                <w:t>(6), 263-277.</w:t>
              </w:r>
            </w:p>
            <w:p w14:paraId="71F0EACA" w14:textId="77777777" w:rsidR="007E615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Karabacak, S. İ., &amp; Sezgin, A. A. (2019). Türkiye'de dijital dönüşüm ve dijital okuryazarlık. </w:t>
              </w:r>
              <w:r w:rsidRPr="00C50421">
                <w:rPr>
                  <w:rFonts w:ascii="Times New Roman" w:hAnsi="Times New Roman" w:cs="Times New Roman"/>
                  <w:iCs/>
                  <w:noProof/>
                </w:rPr>
                <w:t>Türk İdare Dergisi, 1</w:t>
              </w:r>
              <w:r w:rsidRPr="00C50421">
                <w:rPr>
                  <w:rFonts w:ascii="Times New Roman" w:hAnsi="Times New Roman" w:cs="Times New Roman"/>
                  <w:noProof/>
                </w:rPr>
                <w:t>(488), 319-343.</w:t>
              </w:r>
            </w:p>
            <w:p w14:paraId="4DE639FD" w14:textId="2922086B" w:rsidR="00C50421" w:rsidRPr="00C50421" w:rsidRDefault="00C5042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Keidanren. (2016). Toward realization of the new economy and society. Reform of the economy and society by </w:t>
              </w:r>
              <w:r w:rsidR="00693EE7">
                <w:rPr>
                  <w:rFonts w:ascii="Times New Roman" w:hAnsi="Times New Roman" w:cs="Times New Roman"/>
                  <w:noProof/>
                </w:rPr>
                <w:t>the deepening of “Society 5.0” [Erişim Tarihi: 15 Ağustos 2021].</w:t>
              </w:r>
            </w:p>
            <w:p w14:paraId="426C3DEB" w14:textId="7B03B326"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Keidanren. (2018). </w:t>
              </w:r>
              <w:r w:rsidRPr="00C50421">
                <w:rPr>
                  <w:rFonts w:ascii="Times New Roman" w:hAnsi="Times New Roman" w:cs="Times New Roman"/>
                  <w:iCs/>
                  <w:noProof/>
                </w:rPr>
                <w:t>Society 5.0.</w:t>
              </w:r>
              <w:r w:rsidRPr="00C50421">
                <w:rPr>
                  <w:rFonts w:ascii="Times New Roman" w:hAnsi="Times New Roman" w:cs="Times New Roman"/>
                  <w:noProof/>
                </w:rPr>
                <w:t xml:space="preserve"> https://www.keidanren.or.jp/en/policy/2018/0</w:t>
              </w:r>
              <w:r w:rsidR="00693EE7">
                <w:rPr>
                  <w:rFonts w:ascii="Times New Roman" w:hAnsi="Times New Roman" w:cs="Times New Roman"/>
                  <w:noProof/>
                </w:rPr>
                <w:t xml:space="preserve">95_booklet.pdf [Erişim Tarihi: 15 Ağustos 2021]. </w:t>
              </w:r>
            </w:p>
            <w:p w14:paraId="3326E37F" w14:textId="77777777" w:rsidR="007E615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Kocaman Karoğlu, A. K., Bal Çetinkaya, K., &amp; Çimşir, E. (2020). Toplum 5.0 sürecinde türkiye’de eğitimde dijital dönüşüm. </w:t>
              </w:r>
              <w:r w:rsidRPr="00C50421">
                <w:rPr>
                  <w:rFonts w:ascii="Times New Roman" w:hAnsi="Times New Roman" w:cs="Times New Roman"/>
                  <w:iCs/>
                  <w:noProof/>
                </w:rPr>
                <w:t>Üniversite Araştırmaları Dergisi, 3</w:t>
              </w:r>
              <w:r w:rsidRPr="00C50421">
                <w:rPr>
                  <w:rFonts w:ascii="Times New Roman" w:hAnsi="Times New Roman" w:cs="Times New Roman"/>
                  <w:noProof/>
                </w:rPr>
                <w:t>(3), 147-158.</w:t>
              </w:r>
            </w:p>
            <w:p w14:paraId="6C21F05C" w14:textId="02A537A3" w:rsidR="00E624C0" w:rsidRPr="00E624C0" w:rsidRDefault="00E624C0"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Koçyiğit, M., Erdem, C., &amp; Eğmir, E. (2020). Öğretmenlerin ve öğretmen adaylarının öğretmenlik mesleği genel yeterliklerine ilişkin öz değerlendirmeleri. </w:t>
              </w:r>
              <w:r w:rsidRPr="00C50421">
                <w:rPr>
                  <w:rFonts w:ascii="Times New Roman" w:hAnsi="Times New Roman" w:cs="Times New Roman"/>
                  <w:iCs/>
                  <w:noProof/>
                </w:rPr>
                <w:t>Cumhuriyet Uluslararası Eğitim Dergisi, 9</w:t>
              </w:r>
              <w:r w:rsidRPr="00C50421">
                <w:rPr>
                  <w:rFonts w:ascii="Times New Roman" w:hAnsi="Times New Roman" w:cs="Times New Roman"/>
                  <w:noProof/>
                </w:rPr>
                <w:t>(3), 774-799.</w:t>
              </w:r>
            </w:p>
            <w:p w14:paraId="75F23B27"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Okan Gökten, P. (2018). Karanlıkta üretim: Yeniçağda maliyetin kapsamı. </w:t>
              </w:r>
              <w:r w:rsidRPr="00C50421">
                <w:rPr>
                  <w:rFonts w:ascii="Times New Roman" w:hAnsi="Times New Roman" w:cs="Times New Roman"/>
                  <w:iCs/>
                  <w:noProof/>
                </w:rPr>
                <w:t>Muhasebe Bilim Dünyası dergisi, 20</w:t>
              </w:r>
              <w:r w:rsidRPr="00C50421">
                <w:rPr>
                  <w:rFonts w:ascii="Times New Roman" w:hAnsi="Times New Roman" w:cs="Times New Roman"/>
                  <w:noProof/>
                </w:rPr>
                <w:t>(4), 880-897.</w:t>
              </w:r>
            </w:p>
            <w:p w14:paraId="68D433F6" w14:textId="111ED7B3" w:rsidR="007E6151" w:rsidRDefault="00C50421" w:rsidP="001F5386">
              <w:pPr>
                <w:pStyle w:val="Kaynaka"/>
                <w:spacing w:after="120"/>
                <w:ind w:left="720" w:hanging="720"/>
                <w:jc w:val="both"/>
                <w:rPr>
                  <w:rFonts w:ascii="Times New Roman" w:hAnsi="Times New Roman" w:cs="Times New Roman"/>
                  <w:noProof/>
                </w:rPr>
              </w:pPr>
              <w:r>
                <w:rPr>
                  <w:rFonts w:ascii="Times New Roman" w:hAnsi="Times New Roman" w:cs="Times New Roman"/>
                  <w:noProof/>
                </w:rPr>
                <w:t>Ö</w:t>
              </w:r>
              <w:r w:rsidR="007E6151" w:rsidRPr="00C50421">
                <w:rPr>
                  <w:rFonts w:ascii="Times New Roman" w:hAnsi="Times New Roman" w:cs="Times New Roman"/>
                  <w:noProof/>
                </w:rPr>
                <w:t xml:space="preserve">YGM. (2017). </w:t>
              </w:r>
              <w:r w:rsidR="007E6151" w:rsidRPr="00C50421">
                <w:rPr>
                  <w:rFonts w:ascii="Times New Roman" w:hAnsi="Times New Roman" w:cs="Times New Roman"/>
                  <w:iCs/>
                  <w:noProof/>
                </w:rPr>
                <w:t>Öğretmenlik mesleği genel yeterlilikleri.</w:t>
              </w:r>
              <w:r w:rsidR="007E6151" w:rsidRPr="00C50421">
                <w:rPr>
                  <w:rFonts w:ascii="Times New Roman" w:hAnsi="Times New Roman" w:cs="Times New Roman"/>
                  <w:noProof/>
                </w:rPr>
                <w:t xml:space="preserve"> http://o</w:t>
              </w:r>
              <w:r w:rsidR="00693EE7">
                <w:rPr>
                  <w:rFonts w:ascii="Times New Roman" w:hAnsi="Times New Roman" w:cs="Times New Roman"/>
                  <w:noProof/>
                </w:rPr>
                <w:t>ygm.meb.gov.tr [Erişim Tarihi: 15 Ağustos 2021].</w:t>
              </w:r>
            </w:p>
            <w:p w14:paraId="15F6B946" w14:textId="434BFF0C" w:rsidR="00C50421" w:rsidRPr="00C50421" w:rsidRDefault="00C5042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ÖYGM. (2021). </w:t>
              </w:r>
              <w:r w:rsidRPr="00C50421">
                <w:rPr>
                  <w:rFonts w:ascii="Times New Roman" w:hAnsi="Times New Roman" w:cs="Times New Roman"/>
                  <w:iCs/>
                  <w:noProof/>
                </w:rPr>
                <w:t>Hizmetiçi eğitim planları.</w:t>
              </w:r>
              <w:r w:rsidR="00693EE7">
                <w:rPr>
                  <w:rFonts w:ascii="Times New Roman" w:hAnsi="Times New Roman" w:cs="Times New Roman"/>
                  <w:noProof/>
                </w:rPr>
                <w:t xml:space="preserve"> http://oygm.meb.gov.tr [Erişim Tarihi: 15 ağstos 2021].</w:t>
              </w:r>
            </w:p>
            <w:p w14:paraId="70CCA9DF" w14:textId="5AC61461" w:rsidR="00C50421" w:rsidRPr="00C50421" w:rsidRDefault="00C5042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Öztürk, T., Zayimoğlu Öztürk, F., &amp; Kaya, N. (2016). Okul öncesi öğretmenlerinin hizmet öncesi eğitimlerine ilişkin görüşleri ve hizmet içi eğitim durumları. </w:t>
              </w:r>
              <w:r w:rsidRPr="00C50421">
                <w:rPr>
                  <w:rFonts w:ascii="Times New Roman" w:hAnsi="Times New Roman" w:cs="Times New Roman"/>
                  <w:iCs/>
                  <w:noProof/>
                </w:rPr>
                <w:t>Erzincan Üniversitesi Eğitim Fakültesi Dergisi, 18</w:t>
              </w:r>
              <w:r w:rsidRPr="00C50421">
                <w:rPr>
                  <w:rFonts w:ascii="Times New Roman" w:hAnsi="Times New Roman" w:cs="Times New Roman"/>
                  <w:noProof/>
                </w:rPr>
                <w:t>(1), 92-114.</w:t>
              </w:r>
            </w:p>
            <w:p w14:paraId="2FDA5AAE" w14:textId="55844B4C"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Toprak, M., Bayraktar, Y., &amp; Özyılmaz, A. (2020). Covid- 19 pandemisi ve yükseköğrenimde dijital dönüşüm: Endüstri 4.0 ve toplum 5.0 perspektifinden bir değerlendirme. https://www.researchgate.net/profile/Metin-Toprak/publication/354672942_Covid-19_Pandemisi_ve_Yuksek_Ogrenimde_Dijital_Donusum_Endustri_40_ve_Toplum_50_Perspektifinden_Bir_Degerlendirme/links/6152bebff8c9c51a8afa2ab5/Covid-19-Pandemisi-ve-Yueksek-Oegrenimde-Dijital-Doenuesuem-Enduestri-40-ve-Toplum-50-Perspektifinden-Bir-Degerlendirme.pdf.</w:t>
              </w:r>
              <w:r w:rsidR="00693EE7">
                <w:rPr>
                  <w:rFonts w:ascii="Times New Roman" w:hAnsi="Times New Roman" w:cs="Times New Roman"/>
                  <w:noProof/>
                </w:rPr>
                <w:t xml:space="preserve"> [Erişim Tarihi: 1 Eylül 2021].</w:t>
              </w:r>
            </w:p>
            <w:p w14:paraId="66D597C8" w14:textId="0F5513D2" w:rsidR="007E615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Wach, E. (2013). Learning about qualitative document analysis. https://opendocs.ids.ac.uk/opendocs/bitstream/handle/20.500.12413/2989/P%20InBrief% 2013%</w:t>
              </w:r>
              <w:r w:rsidR="00693EE7">
                <w:rPr>
                  <w:rFonts w:ascii="Times New Roman" w:hAnsi="Times New Roman" w:cs="Times New Roman"/>
                  <w:noProof/>
                </w:rPr>
                <w:t>20QDA%20FINAL2.pdf?sequence=4 [Erişim Tarihi: 29 Ağustos 2021].</w:t>
              </w:r>
            </w:p>
            <w:p w14:paraId="093ECFE7" w14:textId="68DAD9CC" w:rsidR="00E624C0" w:rsidRPr="00E624C0" w:rsidRDefault="00E624C0"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Yaylacı, A. F. (2013). Öğretmenlerin kendilerini geliştirmelerine ilişkin yaklaşım sorunu. </w:t>
              </w:r>
              <w:r w:rsidRPr="00C50421">
                <w:rPr>
                  <w:rFonts w:ascii="Times New Roman" w:hAnsi="Times New Roman" w:cs="Times New Roman"/>
                  <w:iCs/>
                  <w:noProof/>
                </w:rPr>
                <w:t>Uşak Üniversitesi Sosyal Bilimler Dergisi</w:t>
              </w:r>
              <w:r w:rsidR="001214B0">
                <w:rPr>
                  <w:rFonts w:ascii="Times New Roman" w:hAnsi="Times New Roman" w:cs="Times New Roman"/>
                  <w:iCs/>
                  <w:noProof/>
                </w:rPr>
                <w:t xml:space="preserve">, </w:t>
              </w:r>
              <w:r w:rsidRPr="00C50421">
                <w:rPr>
                  <w:rFonts w:ascii="Times New Roman" w:hAnsi="Times New Roman" w:cs="Times New Roman"/>
                  <w:noProof/>
                </w:rPr>
                <w:t>(Özel Sayı), 25-40.</w:t>
              </w:r>
            </w:p>
            <w:p w14:paraId="2B2CB3F1" w14:textId="77777777"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lastRenderedPageBreak/>
                <w:t xml:space="preserve">Yıldırım, A., &amp; Şimşek, H. (2013). </w:t>
              </w:r>
              <w:r w:rsidRPr="00C50421">
                <w:rPr>
                  <w:rFonts w:ascii="Times New Roman" w:hAnsi="Times New Roman" w:cs="Times New Roman"/>
                  <w:iCs/>
                  <w:noProof/>
                </w:rPr>
                <w:t>Sosyal bilimlerde nitel araştırma yöntemleri.</w:t>
              </w:r>
              <w:r w:rsidRPr="00C50421">
                <w:rPr>
                  <w:rFonts w:ascii="Times New Roman" w:hAnsi="Times New Roman" w:cs="Times New Roman"/>
                  <w:noProof/>
                </w:rPr>
                <w:t xml:space="preserve"> Ankara: Seçkin.</w:t>
              </w:r>
            </w:p>
            <w:p w14:paraId="6CFFE7AF" w14:textId="5CF440A3" w:rsidR="007E6151" w:rsidRPr="00C50421" w:rsidRDefault="007E6151" w:rsidP="001F5386">
              <w:pPr>
                <w:pStyle w:val="Kaynaka"/>
                <w:spacing w:after="120"/>
                <w:ind w:left="720" w:hanging="720"/>
                <w:jc w:val="both"/>
                <w:rPr>
                  <w:rFonts w:ascii="Times New Roman" w:hAnsi="Times New Roman" w:cs="Times New Roman"/>
                  <w:noProof/>
                </w:rPr>
              </w:pPr>
              <w:r w:rsidRPr="00C50421">
                <w:rPr>
                  <w:rFonts w:ascii="Times New Roman" w:hAnsi="Times New Roman" w:cs="Times New Roman"/>
                  <w:noProof/>
                </w:rPr>
                <w:t xml:space="preserve">YÖK. (2018). </w:t>
              </w:r>
              <w:r w:rsidRPr="00C50421">
                <w:rPr>
                  <w:rFonts w:ascii="Times New Roman" w:hAnsi="Times New Roman" w:cs="Times New Roman"/>
                  <w:iCs/>
                  <w:noProof/>
                </w:rPr>
                <w:t>Yeni öğretmen yetiştirme lisans programları.</w:t>
              </w:r>
              <w:r w:rsidRPr="00C50421">
                <w:rPr>
                  <w:rFonts w:ascii="Times New Roman" w:hAnsi="Times New Roman" w:cs="Times New Roman"/>
                  <w:noProof/>
                </w:rPr>
                <w:t xml:space="preserve"> https://www.yok.gov.tr/kurumsal/idari-birimler/egitim-ogretim-dairesi/yeni-ogretmen-yetistirme-lisa</w:t>
              </w:r>
              <w:r w:rsidR="00E624C0">
                <w:rPr>
                  <w:rFonts w:ascii="Times New Roman" w:hAnsi="Times New Roman" w:cs="Times New Roman"/>
                  <w:noProof/>
                </w:rPr>
                <w:t xml:space="preserve">ns-programlari </w:t>
              </w:r>
              <w:r w:rsidR="00693EE7">
                <w:rPr>
                  <w:rFonts w:ascii="Times New Roman" w:hAnsi="Times New Roman" w:cs="Times New Roman"/>
                  <w:noProof/>
                </w:rPr>
                <w:t>[Erişim Tarihi: 15 Ağustos 2021].</w:t>
              </w:r>
            </w:p>
            <w:p w14:paraId="2FC97887" w14:textId="516C8B89" w:rsidR="00642E0F" w:rsidRPr="001F5386" w:rsidRDefault="007E6151" w:rsidP="001F5386">
              <w:pPr>
                <w:spacing w:after="120"/>
                <w:jc w:val="both"/>
                <w:rPr>
                  <w:rFonts w:ascii="Times New Roman" w:hAnsi="Times New Roman" w:cs="Times New Roman"/>
                </w:rPr>
              </w:pPr>
              <w:r w:rsidRPr="00C50421">
                <w:rPr>
                  <w:rFonts w:ascii="Times New Roman" w:hAnsi="Times New Roman" w:cs="Times New Roman"/>
                  <w:b/>
                  <w:bCs/>
                  <w:noProof/>
                </w:rPr>
                <w:fldChar w:fldCharType="end"/>
              </w:r>
            </w:p>
          </w:sdtContent>
        </w:sdt>
      </w:sdtContent>
    </w:sdt>
    <w:p w14:paraId="1A14306B" w14:textId="77777777" w:rsidR="00CB4EEA" w:rsidRPr="00E846AD" w:rsidRDefault="00CB4EEA" w:rsidP="001F5386">
      <w:pPr>
        <w:spacing w:after="120"/>
        <w:jc w:val="both"/>
        <w:rPr>
          <w:rFonts w:ascii="Times New Roman" w:hAnsi="Times New Roman" w:cs="Times New Roman"/>
          <w:color w:val="000000" w:themeColor="text1"/>
        </w:rPr>
      </w:pPr>
    </w:p>
    <w:sectPr w:rsidR="00CB4EEA" w:rsidRPr="00E846AD" w:rsidSect="002649D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70853"/>
    <w:multiLevelType w:val="hybridMultilevel"/>
    <w:tmpl w:val="2C74C9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B81819"/>
    <w:multiLevelType w:val="hybridMultilevel"/>
    <w:tmpl w:val="5AE8F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2B4B17"/>
    <w:multiLevelType w:val="hybridMultilevel"/>
    <w:tmpl w:val="CEEA93A2"/>
    <w:lvl w:ilvl="0" w:tplc="4EE2A44E">
      <w:start w:val="1"/>
      <w:numFmt w:val="bullet"/>
      <w:lvlText w:val="■"/>
      <w:lvlJc w:val="left"/>
      <w:pPr>
        <w:tabs>
          <w:tab w:val="num" w:pos="720"/>
        </w:tabs>
        <w:ind w:left="720" w:hanging="360"/>
      </w:pPr>
      <w:rPr>
        <w:rFonts w:ascii="Franklin Gothic Book" w:hAnsi="Franklin Gothic Book" w:hint="default"/>
      </w:rPr>
    </w:lvl>
    <w:lvl w:ilvl="1" w:tplc="E29AD0C8" w:tentative="1">
      <w:start w:val="1"/>
      <w:numFmt w:val="bullet"/>
      <w:lvlText w:val="■"/>
      <w:lvlJc w:val="left"/>
      <w:pPr>
        <w:tabs>
          <w:tab w:val="num" w:pos="1440"/>
        </w:tabs>
        <w:ind w:left="1440" w:hanging="360"/>
      </w:pPr>
      <w:rPr>
        <w:rFonts w:ascii="Franklin Gothic Book" w:hAnsi="Franklin Gothic Book" w:hint="default"/>
      </w:rPr>
    </w:lvl>
    <w:lvl w:ilvl="2" w:tplc="0944DE64" w:tentative="1">
      <w:start w:val="1"/>
      <w:numFmt w:val="bullet"/>
      <w:lvlText w:val="■"/>
      <w:lvlJc w:val="left"/>
      <w:pPr>
        <w:tabs>
          <w:tab w:val="num" w:pos="2160"/>
        </w:tabs>
        <w:ind w:left="2160" w:hanging="360"/>
      </w:pPr>
      <w:rPr>
        <w:rFonts w:ascii="Franklin Gothic Book" w:hAnsi="Franklin Gothic Book" w:hint="default"/>
      </w:rPr>
    </w:lvl>
    <w:lvl w:ilvl="3" w:tplc="57967660" w:tentative="1">
      <w:start w:val="1"/>
      <w:numFmt w:val="bullet"/>
      <w:lvlText w:val="■"/>
      <w:lvlJc w:val="left"/>
      <w:pPr>
        <w:tabs>
          <w:tab w:val="num" w:pos="2880"/>
        </w:tabs>
        <w:ind w:left="2880" w:hanging="360"/>
      </w:pPr>
      <w:rPr>
        <w:rFonts w:ascii="Franklin Gothic Book" w:hAnsi="Franklin Gothic Book" w:hint="default"/>
      </w:rPr>
    </w:lvl>
    <w:lvl w:ilvl="4" w:tplc="CB6EDD6E" w:tentative="1">
      <w:start w:val="1"/>
      <w:numFmt w:val="bullet"/>
      <w:lvlText w:val="■"/>
      <w:lvlJc w:val="left"/>
      <w:pPr>
        <w:tabs>
          <w:tab w:val="num" w:pos="3600"/>
        </w:tabs>
        <w:ind w:left="3600" w:hanging="360"/>
      </w:pPr>
      <w:rPr>
        <w:rFonts w:ascii="Franklin Gothic Book" w:hAnsi="Franklin Gothic Book" w:hint="default"/>
      </w:rPr>
    </w:lvl>
    <w:lvl w:ilvl="5" w:tplc="4AE6B8C2" w:tentative="1">
      <w:start w:val="1"/>
      <w:numFmt w:val="bullet"/>
      <w:lvlText w:val="■"/>
      <w:lvlJc w:val="left"/>
      <w:pPr>
        <w:tabs>
          <w:tab w:val="num" w:pos="4320"/>
        </w:tabs>
        <w:ind w:left="4320" w:hanging="360"/>
      </w:pPr>
      <w:rPr>
        <w:rFonts w:ascii="Franklin Gothic Book" w:hAnsi="Franklin Gothic Book" w:hint="default"/>
      </w:rPr>
    </w:lvl>
    <w:lvl w:ilvl="6" w:tplc="897E3FF0" w:tentative="1">
      <w:start w:val="1"/>
      <w:numFmt w:val="bullet"/>
      <w:lvlText w:val="■"/>
      <w:lvlJc w:val="left"/>
      <w:pPr>
        <w:tabs>
          <w:tab w:val="num" w:pos="5040"/>
        </w:tabs>
        <w:ind w:left="5040" w:hanging="360"/>
      </w:pPr>
      <w:rPr>
        <w:rFonts w:ascii="Franklin Gothic Book" w:hAnsi="Franklin Gothic Book" w:hint="default"/>
      </w:rPr>
    </w:lvl>
    <w:lvl w:ilvl="7" w:tplc="66125B54" w:tentative="1">
      <w:start w:val="1"/>
      <w:numFmt w:val="bullet"/>
      <w:lvlText w:val="■"/>
      <w:lvlJc w:val="left"/>
      <w:pPr>
        <w:tabs>
          <w:tab w:val="num" w:pos="5760"/>
        </w:tabs>
        <w:ind w:left="5760" w:hanging="360"/>
      </w:pPr>
      <w:rPr>
        <w:rFonts w:ascii="Franklin Gothic Book" w:hAnsi="Franklin Gothic Book" w:hint="default"/>
      </w:rPr>
    </w:lvl>
    <w:lvl w:ilvl="8" w:tplc="188C181C" w:tentative="1">
      <w:start w:val="1"/>
      <w:numFmt w:val="bullet"/>
      <w:lvlText w:val="■"/>
      <w:lvlJc w:val="left"/>
      <w:pPr>
        <w:tabs>
          <w:tab w:val="num" w:pos="6480"/>
        </w:tabs>
        <w:ind w:left="6480" w:hanging="360"/>
      </w:pPr>
      <w:rPr>
        <w:rFonts w:ascii="Franklin Gothic Book" w:hAnsi="Franklin Gothic Book" w:hint="default"/>
      </w:rPr>
    </w:lvl>
  </w:abstractNum>
  <w:abstractNum w:abstractNumId="3">
    <w:nsid w:val="06C84CE3"/>
    <w:multiLevelType w:val="hybridMultilevel"/>
    <w:tmpl w:val="B86211A4"/>
    <w:lvl w:ilvl="0" w:tplc="041F0019">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nsid w:val="07B8469C"/>
    <w:multiLevelType w:val="hybridMultilevel"/>
    <w:tmpl w:val="0D1AEB4C"/>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nsid w:val="0E284F51"/>
    <w:multiLevelType w:val="multilevel"/>
    <w:tmpl w:val="183ADFCC"/>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E171220"/>
    <w:multiLevelType w:val="hybridMultilevel"/>
    <w:tmpl w:val="B0FEA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C446C80"/>
    <w:multiLevelType w:val="hybridMultilevel"/>
    <w:tmpl w:val="FD041DA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FD37483"/>
    <w:multiLevelType w:val="hybridMultilevel"/>
    <w:tmpl w:val="15BAE4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53A3DCA"/>
    <w:multiLevelType w:val="hybridMultilevel"/>
    <w:tmpl w:val="803A955C"/>
    <w:lvl w:ilvl="0" w:tplc="61124846">
      <w:start w:val="1"/>
      <w:numFmt w:val="bullet"/>
      <w:lvlText w:val=""/>
      <w:lvlJc w:val="left"/>
      <w:pPr>
        <w:tabs>
          <w:tab w:val="num" w:pos="720"/>
        </w:tabs>
        <w:ind w:left="720" w:hanging="360"/>
      </w:pPr>
      <w:rPr>
        <w:rFonts w:ascii="Symbol" w:hAnsi="Symbol" w:hint="default"/>
      </w:rPr>
    </w:lvl>
    <w:lvl w:ilvl="1" w:tplc="348E8036" w:tentative="1">
      <w:start w:val="1"/>
      <w:numFmt w:val="bullet"/>
      <w:lvlText w:val=""/>
      <w:lvlJc w:val="left"/>
      <w:pPr>
        <w:tabs>
          <w:tab w:val="num" w:pos="1440"/>
        </w:tabs>
        <w:ind w:left="1440" w:hanging="360"/>
      </w:pPr>
      <w:rPr>
        <w:rFonts w:ascii="Symbol" w:hAnsi="Symbol" w:hint="default"/>
      </w:rPr>
    </w:lvl>
    <w:lvl w:ilvl="2" w:tplc="3DB0E5CC" w:tentative="1">
      <w:start w:val="1"/>
      <w:numFmt w:val="bullet"/>
      <w:lvlText w:val=""/>
      <w:lvlJc w:val="left"/>
      <w:pPr>
        <w:tabs>
          <w:tab w:val="num" w:pos="2160"/>
        </w:tabs>
        <w:ind w:left="2160" w:hanging="360"/>
      </w:pPr>
      <w:rPr>
        <w:rFonts w:ascii="Symbol" w:hAnsi="Symbol" w:hint="default"/>
      </w:rPr>
    </w:lvl>
    <w:lvl w:ilvl="3" w:tplc="8176E918" w:tentative="1">
      <w:start w:val="1"/>
      <w:numFmt w:val="bullet"/>
      <w:lvlText w:val=""/>
      <w:lvlJc w:val="left"/>
      <w:pPr>
        <w:tabs>
          <w:tab w:val="num" w:pos="2880"/>
        </w:tabs>
        <w:ind w:left="2880" w:hanging="360"/>
      </w:pPr>
      <w:rPr>
        <w:rFonts w:ascii="Symbol" w:hAnsi="Symbol" w:hint="default"/>
      </w:rPr>
    </w:lvl>
    <w:lvl w:ilvl="4" w:tplc="CA188814" w:tentative="1">
      <w:start w:val="1"/>
      <w:numFmt w:val="bullet"/>
      <w:lvlText w:val=""/>
      <w:lvlJc w:val="left"/>
      <w:pPr>
        <w:tabs>
          <w:tab w:val="num" w:pos="3600"/>
        </w:tabs>
        <w:ind w:left="3600" w:hanging="360"/>
      </w:pPr>
      <w:rPr>
        <w:rFonts w:ascii="Symbol" w:hAnsi="Symbol" w:hint="default"/>
      </w:rPr>
    </w:lvl>
    <w:lvl w:ilvl="5" w:tplc="0598FE60" w:tentative="1">
      <w:start w:val="1"/>
      <w:numFmt w:val="bullet"/>
      <w:lvlText w:val=""/>
      <w:lvlJc w:val="left"/>
      <w:pPr>
        <w:tabs>
          <w:tab w:val="num" w:pos="4320"/>
        </w:tabs>
        <w:ind w:left="4320" w:hanging="360"/>
      </w:pPr>
      <w:rPr>
        <w:rFonts w:ascii="Symbol" w:hAnsi="Symbol" w:hint="default"/>
      </w:rPr>
    </w:lvl>
    <w:lvl w:ilvl="6" w:tplc="5DCE23F2" w:tentative="1">
      <w:start w:val="1"/>
      <w:numFmt w:val="bullet"/>
      <w:lvlText w:val=""/>
      <w:lvlJc w:val="left"/>
      <w:pPr>
        <w:tabs>
          <w:tab w:val="num" w:pos="5040"/>
        </w:tabs>
        <w:ind w:left="5040" w:hanging="360"/>
      </w:pPr>
      <w:rPr>
        <w:rFonts w:ascii="Symbol" w:hAnsi="Symbol" w:hint="default"/>
      </w:rPr>
    </w:lvl>
    <w:lvl w:ilvl="7" w:tplc="6658AF12" w:tentative="1">
      <w:start w:val="1"/>
      <w:numFmt w:val="bullet"/>
      <w:lvlText w:val=""/>
      <w:lvlJc w:val="left"/>
      <w:pPr>
        <w:tabs>
          <w:tab w:val="num" w:pos="5760"/>
        </w:tabs>
        <w:ind w:left="5760" w:hanging="360"/>
      </w:pPr>
      <w:rPr>
        <w:rFonts w:ascii="Symbol" w:hAnsi="Symbol" w:hint="default"/>
      </w:rPr>
    </w:lvl>
    <w:lvl w:ilvl="8" w:tplc="DCCC2442" w:tentative="1">
      <w:start w:val="1"/>
      <w:numFmt w:val="bullet"/>
      <w:lvlText w:val=""/>
      <w:lvlJc w:val="left"/>
      <w:pPr>
        <w:tabs>
          <w:tab w:val="num" w:pos="6480"/>
        </w:tabs>
        <w:ind w:left="6480" w:hanging="360"/>
      </w:pPr>
      <w:rPr>
        <w:rFonts w:ascii="Symbol" w:hAnsi="Symbol" w:hint="default"/>
      </w:rPr>
    </w:lvl>
  </w:abstractNum>
  <w:abstractNum w:abstractNumId="10">
    <w:nsid w:val="3D09364F"/>
    <w:multiLevelType w:val="hybridMultilevel"/>
    <w:tmpl w:val="5FB4F3CE"/>
    <w:lvl w:ilvl="0" w:tplc="EEC4871E">
      <w:start w:val="1"/>
      <w:numFmt w:val="bullet"/>
      <w:lvlText w:val="■"/>
      <w:lvlJc w:val="left"/>
      <w:pPr>
        <w:tabs>
          <w:tab w:val="num" w:pos="720"/>
        </w:tabs>
        <w:ind w:left="720" w:hanging="360"/>
      </w:pPr>
      <w:rPr>
        <w:rFonts w:ascii="Franklin Gothic Book" w:hAnsi="Franklin Gothic Book" w:hint="default"/>
      </w:rPr>
    </w:lvl>
    <w:lvl w:ilvl="1" w:tplc="1DBE45FA" w:tentative="1">
      <w:start w:val="1"/>
      <w:numFmt w:val="bullet"/>
      <w:lvlText w:val="■"/>
      <w:lvlJc w:val="left"/>
      <w:pPr>
        <w:tabs>
          <w:tab w:val="num" w:pos="1440"/>
        </w:tabs>
        <w:ind w:left="1440" w:hanging="360"/>
      </w:pPr>
      <w:rPr>
        <w:rFonts w:ascii="Franklin Gothic Book" w:hAnsi="Franklin Gothic Book" w:hint="default"/>
      </w:rPr>
    </w:lvl>
    <w:lvl w:ilvl="2" w:tplc="FDDA32A0" w:tentative="1">
      <w:start w:val="1"/>
      <w:numFmt w:val="bullet"/>
      <w:lvlText w:val="■"/>
      <w:lvlJc w:val="left"/>
      <w:pPr>
        <w:tabs>
          <w:tab w:val="num" w:pos="2160"/>
        </w:tabs>
        <w:ind w:left="2160" w:hanging="360"/>
      </w:pPr>
      <w:rPr>
        <w:rFonts w:ascii="Franklin Gothic Book" w:hAnsi="Franklin Gothic Book" w:hint="default"/>
      </w:rPr>
    </w:lvl>
    <w:lvl w:ilvl="3" w:tplc="A2D094F6" w:tentative="1">
      <w:start w:val="1"/>
      <w:numFmt w:val="bullet"/>
      <w:lvlText w:val="■"/>
      <w:lvlJc w:val="left"/>
      <w:pPr>
        <w:tabs>
          <w:tab w:val="num" w:pos="2880"/>
        </w:tabs>
        <w:ind w:left="2880" w:hanging="360"/>
      </w:pPr>
      <w:rPr>
        <w:rFonts w:ascii="Franklin Gothic Book" w:hAnsi="Franklin Gothic Book" w:hint="default"/>
      </w:rPr>
    </w:lvl>
    <w:lvl w:ilvl="4" w:tplc="41746D06" w:tentative="1">
      <w:start w:val="1"/>
      <w:numFmt w:val="bullet"/>
      <w:lvlText w:val="■"/>
      <w:lvlJc w:val="left"/>
      <w:pPr>
        <w:tabs>
          <w:tab w:val="num" w:pos="3600"/>
        </w:tabs>
        <w:ind w:left="3600" w:hanging="360"/>
      </w:pPr>
      <w:rPr>
        <w:rFonts w:ascii="Franklin Gothic Book" w:hAnsi="Franklin Gothic Book" w:hint="default"/>
      </w:rPr>
    </w:lvl>
    <w:lvl w:ilvl="5" w:tplc="159AFB7E" w:tentative="1">
      <w:start w:val="1"/>
      <w:numFmt w:val="bullet"/>
      <w:lvlText w:val="■"/>
      <w:lvlJc w:val="left"/>
      <w:pPr>
        <w:tabs>
          <w:tab w:val="num" w:pos="4320"/>
        </w:tabs>
        <w:ind w:left="4320" w:hanging="360"/>
      </w:pPr>
      <w:rPr>
        <w:rFonts w:ascii="Franklin Gothic Book" w:hAnsi="Franklin Gothic Book" w:hint="default"/>
      </w:rPr>
    </w:lvl>
    <w:lvl w:ilvl="6" w:tplc="DC3445DC" w:tentative="1">
      <w:start w:val="1"/>
      <w:numFmt w:val="bullet"/>
      <w:lvlText w:val="■"/>
      <w:lvlJc w:val="left"/>
      <w:pPr>
        <w:tabs>
          <w:tab w:val="num" w:pos="5040"/>
        </w:tabs>
        <w:ind w:left="5040" w:hanging="360"/>
      </w:pPr>
      <w:rPr>
        <w:rFonts w:ascii="Franklin Gothic Book" w:hAnsi="Franklin Gothic Book" w:hint="default"/>
      </w:rPr>
    </w:lvl>
    <w:lvl w:ilvl="7" w:tplc="9A46FAF6" w:tentative="1">
      <w:start w:val="1"/>
      <w:numFmt w:val="bullet"/>
      <w:lvlText w:val="■"/>
      <w:lvlJc w:val="left"/>
      <w:pPr>
        <w:tabs>
          <w:tab w:val="num" w:pos="5760"/>
        </w:tabs>
        <w:ind w:left="5760" w:hanging="360"/>
      </w:pPr>
      <w:rPr>
        <w:rFonts w:ascii="Franklin Gothic Book" w:hAnsi="Franklin Gothic Book" w:hint="default"/>
      </w:rPr>
    </w:lvl>
    <w:lvl w:ilvl="8" w:tplc="4A68D10C" w:tentative="1">
      <w:start w:val="1"/>
      <w:numFmt w:val="bullet"/>
      <w:lvlText w:val="■"/>
      <w:lvlJc w:val="left"/>
      <w:pPr>
        <w:tabs>
          <w:tab w:val="num" w:pos="6480"/>
        </w:tabs>
        <w:ind w:left="6480" w:hanging="360"/>
      </w:pPr>
      <w:rPr>
        <w:rFonts w:ascii="Franklin Gothic Book" w:hAnsi="Franklin Gothic Book" w:hint="default"/>
      </w:rPr>
    </w:lvl>
  </w:abstractNum>
  <w:abstractNum w:abstractNumId="11">
    <w:nsid w:val="3D9407EE"/>
    <w:multiLevelType w:val="hybridMultilevel"/>
    <w:tmpl w:val="BC4E6D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3948AC"/>
    <w:multiLevelType w:val="hybridMultilevel"/>
    <w:tmpl w:val="4CFE26C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408A2215"/>
    <w:multiLevelType w:val="hybridMultilevel"/>
    <w:tmpl w:val="68BC74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57493B"/>
    <w:multiLevelType w:val="hybridMultilevel"/>
    <w:tmpl w:val="4F06FBB2"/>
    <w:lvl w:ilvl="0" w:tplc="A1B2D9DE">
      <w:start w:val="1"/>
      <w:numFmt w:val="bullet"/>
      <w:lvlText w:val="■"/>
      <w:lvlJc w:val="left"/>
      <w:pPr>
        <w:tabs>
          <w:tab w:val="num" w:pos="720"/>
        </w:tabs>
        <w:ind w:left="720" w:hanging="360"/>
      </w:pPr>
      <w:rPr>
        <w:rFonts w:ascii="Franklin Gothic Book" w:hAnsi="Franklin Gothic Book" w:hint="default"/>
      </w:rPr>
    </w:lvl>
    <w:lvl w:ilvl="1" w:tplc="9AECECB4" w:tentative="1">
      <w:start w:val="1"/>
      <w:numFmt w:val="bullet"/>
      <w:lvlText w:val="■"/>
      <w:lvlJc w:val="left"/>
      <w:pPr>
        <w:tabs>
          <w:tab w:val="num" w:pos="1440"/>
        </w:tabs>
        <w:ind w:left="1440" w:hanging="360"/>
      </w:pPr>
      <w:rPr>
        <w:rFonts w:ascii="Franklin Gothic Book" w:hAnsi="Franklin Gothic Book" w:hint="default"/>
      </w:rPr>
    </w:lvl>
    <w:lvl w:ilvl="2" w:tplc="56B248BA" w:tentative="1">
      <w:start w:val="1"/>
      <w:numFmt w:val="bullet"/>
      <w:lvlText w:val="■"/>
      <w:lvlJc w:val="left"/>
      <w:pPr>
        <w:tabs>
          <w:tab w:val="num" w:pos="2160"/>
        </w:tabs>
        <w:ind w:left="2160" w:hanging="360"/>
      </w:pPr>
      <w:rPr>
        <w:rFonts w:ascii="Franklin Gothic Book" w:hAnsi="Franklin Gothic Book" w:hint="default"/>
      </w:rPr>
    </w:lvl>
    <w:lvl w:ilvl="3" w:tplc="75CED9C0" w:tentative="1">
      <w:start w:val="1"/>
      <w:numFmt w:val="bullet"/>
      <w:lvlText w:val="■"/>
      <w:lvlJc w:val="left"/>
      <w:pPr>
        <w:tabs>
          <w:tab w:val="num" w:pos="2880"/>
        </w:tabs>
        <w:ind w:left="2880" w:hanging="360"/>
      </w:pPr>
      <w:rPr>
        <w:rFonts w:ascii="Franklin Gothic Book" w:hAnsi="Franklin Gothic Book" w:hint="default"/>
      </w:rPr>
    </w:lvl>
    <w:lvl w:ilvl="4" w:tplc="3F02C55E" w:tentative="1">
      <w:start w:val="1"/>
      <w:numFmt w:val="bullet"/>
      <w:lvlText w:val="■"/>
      <w:lvlJc w:val="left"/>
      <w:pPr>
        <w:tabs>
          <w:tab w:val="num" w:pos="3600"/>
        </w:tabs>
        <w:ind w:left="3600" w:hanging="360"/>
      </w:pPr>
      <w:rPr>
        <w:rFonts w:ascii="Franklin Gothic Book" w:hAnsi="Franklin Gothic Book" w:hint="default"/>
      </w:rPr>
    </w:lvl>
    <w:lvl w:ilvl="5" w:tplc="4156E952" w:tentative="1">
      <w:start w:val="1"/>
      <w:numFmt w:val="bullet"/>
      <w:lvlText w:val="■"/>
      <w:lvlJc w:val="left"/>
      <w:pPr>
        <w:tabs>
          <w:tab w:val="num" w:pos="4320"/>
        </w:tabs>
        <w:ind w:left="4320" w:hanging="360"/>
      </w:pPr>
      <w:rPr>
        <w:rFonts w:ascii="Franklin Gothic Book" w:hAnsi="Franklin Gothic Book" w:hint="default"/>
      </w:rPr>
    </w:lvl>
    <w:lvl w:ilvl="6" w:tplc="B3F68F74" w:tentative="1">
      <w:start w:val="1"/>
      <w:numFmt w:val="bullet"/>
      <w:lvlText w:val="■"/>
      <w:lvlJc w:val="left"/>
      <w:pPr>
        <w:tabs>
          <w:tab w:val="num" w:pos="5040"/>
        </w:tabs>
        <w:ind w:left="5040" w:hanging="360"/>
      </w:pPr>
      <w:rPr>
        <w:rFonts w:ascii="Franklin Gothic Book" w:hAnsi="Franklin Gothic Book" w:hint="default"/>
      </w:rPr>
    </w:lvl>
    <w:lvl w:ilvl="7" w:tplc="C13E04BE" w:tentative="1">
      <w:start w:val="1"/>
      <w:numFmt w:val="bullet"/>
      <w:lvlText w:val="■"/>
      <w:lvlJc w:val="left"/>
      <w:pPr>
        <w:tabs>
          <w:tab w:val="num" w:pos="5760"/>
        </w:tabs>
        <w:ind w:left="5760" w:hanging="360"/>
      </w:pPr>
      <w:rPr>
        <w:rFonts w:ascii="Franklin Gothic Book" w:hAnsi="Franklin Gothic Book" w:hint="default"/>
      </w:rPr>
    </w:lvl>
    <w:lvl w:ilvl="8" w:tplc="6374B5DE" w:tentative="1">
      <w:start w:val="1"/>
      <w:numFmt w:val="bullet"/>
      <w:lvlText w:val="■"/>
      <w:lvlJc w:val="left"/>
      <w:pPr>
        <w:tabs>
          <w:tab w:val="num" w:pos="6480"/>
        </w:tabs>
        <w:ind w:left="6480" w:hanging="360"/>
      </w:pPr>
      <w:rPr>
        <w:rFonts w:ascii="Franklin Gothic Book" w:hAnsi="Franklin Gothic Book" w:hint="default"/>
      </w:rPr>
    </w:lvl>
  </w:abstractNum>
  <w:abstractNum w:abstractNumId="15">
    <w:nsid w:val="45046C2A"/>
    <w:multiLevelType w:val="hybridMultilevel"/>
    <w:tmpl w:val="96C8ED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DF5523"/>
    <w:multiLevelType w:val="hybridMultilevel"/>
    <w:tmpl w:val="F3B277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nsid w:val="53262F5A"/>
    <w:multiLevelType w:val="hybridMultilevel"/>
    <w:tmpl w:val="74B24BE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8">
    <w:nsid w:val="5536456F"/>
    <w:multiLevelType w:val="hybridMultilevel"/>
    <w:tmpl w:val="B49C39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B13258D"/>
    <w:multiLevelType w:val="hybridMultilevel"/>
    <w:tmpl w:val="B7188E20"/>
    <w:lvl w:ilvl="0" w:tplc="E918F2CE">
      <w:start w:val="1"/>
      <w:numFmt w:val="bullet"/>
      <w:lvlText w:val=""/>
      <w:lvlJc w:val="left"/>
      <w:pPr>
        <w:tabs>
          <w:tab w:val="num" w:pos="720"/>
        </w:tabs>
        <w:ind w:left="720" w:hanging="360"/>
      </w:pPr>
      <w:rPr>
        <w:rFonts w:ascii="Symbol" w:hAnsi="Symbol" w:hint="default"/>
      </w:rPr>
    </w:lvl>
    <w:lvl w:ilvl="1" w:tplc="69928024" w:tentative="1">
      <w:start w:val="1"/>
      <w:numFmt w:val="bullet"/>
      <w:lvlText w:val=""/>
      <w:lvlJc w:val="left"/>
      <w:pPr>
        <w:tabs>
          <w:tab w:val="num" w:pos="1440"/>
        </w:tabs>
        <w:ind w:left="1440" w:hanging="360"/>
      </w:pPr>
      <w:rPr>
        <w:rFonts w:ascii="Symbol" w:hAnsi="Symbol" w:hint="default"/>
      </w:rPr>
    </w:lvl>
    <w:lvl w:ilvl="2" w:tplc="8C342A40" w:tentative="1">
      <w:start w:val="1"/>
      <w:numFmt w:val="bullet"/>
      <w:lvlText w:val=""/>
      <w:lvlJc w:val="left"/>
      <w:pPr>
        <w:tabs>
          <w:tab w:val="num" w:pos="2160"/>
        </w:tabs>
        <w:ind w:left="2160" w:hanging="360"/>
      </w:pPr>
      <w:rPr>
        <w:rFonts w:ascii="Symbol" w:hAnsi="Symbol" w:hint="default"/>
      </w:rPr>
    </w:lvl>
    <w:lvl w:ilvl="3" w:tplc="37AC4B0E" w:tentative="1">
      <w:start w:val="1"/>
      <w:numFmt w:val="bullet"/>
      <w:lvlText w:val=""/>
      <w:lvlJc w:val="left"/>
      <w:pPr>
        <w:tabs>
          <w:tab w:val="num" w:pos="2880"/>
        </w:tabs>
        <w:ind w:left="2880" w:hanging="360"/>
      </w:pPr>
      <w:rPr>
        <w:rFonts w:ascii="Symbol" w:hAnsi="Symbol" w:hint="default"/>
      </w:rPr>
    </w:lvl>
    <w:lvl w:ilvl="4" w:tplc="EDF20050" w:tentative="1">
      <w:start w:val="1"/>
      <w:numFmt w:val="bullet"/>
      <w:lvlText w:val=""/>
      <w:lvlJc w:val="left"/>
      <w:pPr>
        <w:tabs>
          <w:tab w:val="num" w:pos="3600"/>
        </w:tabs>
        <w:ind w:left="3600" w:hanging="360"/>
      </w:pPr>
      <w:rPr>
        <w:rFonts w:ascii="Symbol" w:hAnsi="Symbol" w:hint="default"/>
      </w:rPr>
    </w:lvl>
    <w:lvl w:ilvl="5" w:tplc="6D0CDF78" w:tentative="1">
      <w:start w:val="1"/>
      <w:numFmt w:val="bullet"/>
      <w:lvlText w:val=""/>
      <w:lvlJc w:val="left"/>
      <w:pPr>
        <w:tabs>
          <w:tab w:val="num" w:pos="4320"/>
        </w:tabs>
        <w:ind w:left="4320" w:hanging="360"/>
      </w:pPr>
      <w:rPr>
        <w:rFonts w:ascii="Symbol" w:hAnsi="Symbol" w:hint="default"/>
      </w:rPr>
    </w:lvl>
    <w:lvl w:ilvl="6" w:tplc="7C52BD42" w:tentative="1">
      <w:start w:val="1"/>
      <w:numFmt w:val="bullet"/>
      <w:lvlText w:val=""/>
      <w:lvlJc w:val="left"/>
      <w:pPr>
        <w:tabs>
          <w:tab w:val="num" w:pos="5040"/>
        </w:tabs>
        <w:ind w:left="5040" w:hanging="360"/>
      </w:pPr>
      <w:rPr>
        <w:rFonts w:ascii="Symbol" w:hAnsi="Symbol" w:hint="default"/>
      </w:rPr>
    </w:lvl>
    <w:lvl w:ilvl="7" w:tplc="15BE5E9C" w:tentative="1">
      <w:start w:val="1"/>
      <w:numFmt w:val="bullet"/>
      <w:lvlText w:val=""/>
      <w:lvlJc w:val="left"/>
      <w:pPr>
        <w:tabs>
          <w:tab w:val="num" w:pos="5760"/>
        </w:tabs>
        <w:ind w:left="5760" w:hanging="360"/>
      </w:pPr>
      <w:rPr>
        <w:rFonts w:ascii="Symbol" w:hAnsi="Symbol" w:hint="default"/>
      </w:rPr>
    </w:lvl>
    <w:lvl w:ilvl="8" w:tplc="156C22FA" w:tentative="1">
      <w:start w:val="1"/>
      <w:numFmt w:val="bullet"/>
      <w:lvlText w:val=""/>
      <w:lvlJc w:val="left"/>
      <w:pPr>
        <w:tabs>
          <w:tab w:val="num" w:pos="6480"/>
        </w:tabs>
        <w:ind w:left="6480" w:hanging="360"/>
      </w:pPr>
      <w:rPr>
        <w:rFonts w:ascii="Symbol" w:hAnsi="Symbol" w:hint="default"/>
      </w:rPr>
    </w:lvl>
  </w:abstractNum>
  <w:abstractNum w:abstractNumId="20">
    <w:nsid w:val="5BA0553D"/>
    <w:multiLevelType w:val="hybridMultilevel"/>
    <w:tmpl w:val="A0BE288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D45579D"/>
    <w:multiLevelType w:val="hybridMultilevel"/>
    <w:tmpl w:val="EBE2FC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DE60A74"/>
    <w:multiLevelType w:val="hybridMultilevel"/>
    <w:tmpl w:val="75EE91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633953F5"/>
    <w:multiLevelType w:val="hybridMultilevel"/>
    <w:tmpl w:val="292030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69A108CA"/>
    <w:multiLevelType w:val="hybridMultilevel"/>
    <w:tmpl w:val="9D180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70ED0CB0"/>
    <w:multiLevelType w:val="hybridMultilevel"/>
    <w:tmpl w:val="F76A63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78065597"/>
    <w:multiLevelType w:val="hybridMultilevel"/>
    <w:tmpl w:val="37E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7FB17266"/>
    <w:multiLevelType w:val="hybridMultilevel"/>
    <w:tmpl w:val="B282B5E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5"/>
  </w:num>
  <w:num w:numId="2">
    <w:abstractNumId w:val="11"/>
  </w:num>
  <w:num w:numId="3">
    <w:abstractNumId w:val="6"/>
  </w:num>
  <w:num w:numId="4">
    <w:abstractNumId w:val="17"/>
  </w:num>
  <w:num w:numId="5">
    <w:abstractNumId w:val="22"/>
  </w:num>
  <w:num w:numId="6">
    <w:abstractNumId w:val="26"/>
  </w:num>
  <w:num w:numId="7">
    <w:abstractNumId w:val="18"/>
  </w:num>
  <w:num w:numId="8">
    <w:abstractNumId w:val="20"/>
  </w:num>
  <w:num w:numId="9">
    <w:abstractNumId w:val="7"/>
  </w:num>
  <w:num w:numId="10">
    <w:abstractNumId w:val="27"/>
  </w:num>
  <w:num w:numId="11">
    <w:abstractNumId w:val="4"/>
  </w:num>
  <w:num w:numId="12">
    <w:abstractNumId w:val="12"/>
  </w:num>
  <w:num w:numId="13">
    <w:abstractNumId w:val="16"/>
  </w:num>
  <w:num w:numId="14">
    <w:abstractNumId w:val="24"/>
  </w:num>
  <w:num w:numId="15">
    <w:abstractNumId w:val="3"/>
  </w:num>
  <w:num w:numId="16">
    <w:abstractNumId w:val="5"/>
  </w:num>
  <w:num w:numId="17">
    <w:abstractNumId w:val="25"/>
  </w:num>
  <w:num w:numId="18">
    <w:abstractNumId w:val="1"/>
  </w:num>
  <w:num w:numId="19">
    <w:abstractNumId w:val="8"/>
  </w:num>
  <w:num w:numId="20">
    <w:abstractNumId w:val="0"/>
  </w:num>
  <w:num w:numId="21">
    <w:abstractNumId w:val="23"/>
  </w:num>
  <w:num w:numId="22">
    <w:abstractNumId w:val="21"/>
  </w:num>
  <w:num w:numId="23">
    <w:abstractNumId w:val="9"/>
  </w:num>
  <w:num w:numId="24">
    <w:abstractNumId w:val="13"/>
  </w:num>
  <w:num w:numId="25">
    <w:abstractNumId w:val="19"/>
  </w:num>
  <w:num w:numId="26">
    <w:abstractNumId w:val="10"/>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775"/>
    <w:rsid w:val="000000B2"/>
    <w:rsid w:val="000167D0"/>
    <w:rsid w:val="00044DFE"/>
    <w:rsid w:val="00053957"/>
    <w:rsid w:val="00057F62"/>
    <w:rsid w:val="000668C1"/>
    <w:rsid w:val="00073CB0"/>
    <w:rsid w:val="00076901"/>
    <w:rsid w:val="00091446"/>
    <w:rsid w:val="00093112"/>
    <w:rsid w:val="00097042"/>
    <w:rsid w:val="000C3E5E"/>
    <w:rsid w:val="000D1328"/>
    <w:rsid w:val="000E0F46"/>
    <w:rsid w:val="000E2852"/>
    <w:rsid w:val="000F2985"/>
    <w:rsid w:val="000F602A"/>
    <w:rsid w:val="000F6BFF"/>
    <w:rsid w:val="001214B0"/>
    <w:rsid w:val="001306F9"/>
    <w:rsid w:val="00140D00"/>
    <w:rsid w:val="00143195"/>
    <w:rsid w:val="00146366"/>
    <w:rsid w:val="001519B2"/>
    <w:rsid w:val="0016394B"/>
    <w:rsid w:val="00165F9D"/>
    <w:rsid w:val="001B47E2"/>
    <w:rsid w:val="001C3529"/>
    <w:rsid w:val="001D1F5D"/>
    <w:rsid w:val="001F4C17"/>
    <w:rsid w:val="001F534A"/>
    <w:rsid w:val="001F5386"/>
    <w:rsid w:val="00201D18"/>
    <w:rsid w:val="00226539"/>
    <w:rsid w:val="00227363"/>
    <w:rsid w:val="0025307A"/>
    <w:rsid w:val="00254377"/>
    <w:rsid w:val="00262E6E"/>
    <w:rsid w:val="002635EF"/>
    <w:rsid w:val="002649DB"/>
    <w:rsid w:val="00274C5F"/>
    <w:rsid w:val="002854F4"/>
    <w:rsid w:val="002863A6"/>
    <w:rsid w:val="00295A29"/>
    <w:rsid w:val="002A1966"/>
    <w:rsid w:val="002B0950"/>
    <w:rsid w:val="002B366E"/>
    <w:rsid w:val="002D22BF"/>
    <w:rsid w:val="002D5595"/>
    <w:rsid w:val="002E7C84"/>
    <w:rsid w:val="002F45AC"/>
    <w:rsid w:val="003243FB"/>
    <w:rsid w:val="00342DF4"/>
    <w:rsid w:val="00350DD2"/>
    <w:rsid w:val="00361775"/>
    <w:rsid w:val="003658B2"/>
    <w:rsid w:val="0038721D"/>
    <w:rsid w:val="00397825"/>
    <w:rsid w:val="003B1827"/>
    <w:rsid w:val="003C3C23"/>
    <w:rsid w:val="003C7507"/>
    <w:rsid w:val="003D0325"/>
    <w:rsid w:val="003D76E2"/>
    <w:rsid w:val="003E4CD1"/>
    <w:rsid w:val="003F0EC7"/>
    <w:rsid w:val="003F1A06"/>
    <w:rsid w:val="003F2F3E"/>
    <w:rsid w:val="004023C9"/>
    <w:rsid w:val="004114CD"/>
    <w:rsid w:val="0044015B"/>
    <w:rsid w:val="004440E6"/>
    <w:rsid w:val="00446054"/>
    <w:rsid w:val="00456C8C"/>
    <w:rsid w:val="00461757"/>
    <w:rsid w:val="004A2C65"/>
    <w:rsid w:val="004C1B7B"/>
    <w:rsid w:val="004D2FC8"/>
    <w:rsid w:val="004E0280"/>
    <w:rsid w:val="004E1764"/>
    <w:rsid w:val="005319F6"/>
    <w:rsid w:val="005330D8"/>
    <w:rsid w:val="005807F6"/>
    <w:rsid w:val="005A02D5"/>
    <w:rsid w:val="005A2836"/>
    <w:rsid w:val="005B094A"/>
    <w:rsid w:val="005B4529"/>
    <w:rsid w:val="005C0E9A"/>
    <w:rsid w:val="005E33C7"/>
    <w:rsid w:val="005E764E"/>
    <w:rsid w:val="00600854"/>
    <w:rsid w:val="006043E0"/>
    <w:rsid w:val="006139B2"/>
    <w:rsid w:val="006238ED"/>
    <w:rsid w:val="00642E0F"/>
    <w:rsid w:val="00656380"/>
    <w:rsid w:val="00687882"/>
    <w:rsid w:val="00693EE7"/>
    <w:rsid w:val="00695DDD"/>
    <w:rsid w:val="006A5A75"/>
    <w:rsid w:val="006B048D"/>
    <w:rsid w:val="006B26BD"/>
    <w:rsid w:val="006B3DC2"/>
    <w:rsid w:val="006C40F3"/>
    <w:rsid w:val="006D60E0"/>
    <w:rsid w:val="006E2A0B"/>
    <w:rsid w:val="006E5DAF"/>
    <w:rsid w:val="006F70D6"/>
    <w:rsid w:val="00715475"/>
    <w:rsid w:val="00716469"/>
    <w:rsid w:val="00752B55"/>
    <w:rsid w:val="00754D69"/>
    <w:rsid w:val="007650BF"/>
    <w:rsid w:val="00765794"/>
    <w:rsid w:val="007751C3"/>
    <w:rsid w:val="007C3650"/>
    <w:rsid w:val="007D5753"/>
    <w:rsid w:val="007D68D7"/>
    <w:rsid w:val="007E30DC"/>
    <w:rsid w:val="007E592B"/>
    <w:rsid w:val="007E6103"/>
    <w:rsid w:val="007E6151"/>
    <w:rsid w:val="007F453C"/>
    <w:rsid w:val="00805C0D"/>
    <w:rsid w:val="008256C3"/>
    <w:rsid w:val="00833AB9"/>
    <w:rsid w:val="008351F9"/>
    <w:rsid w:val="00877A21"/>
    <w:rsid w:val="008A5E7F"/>
    <w:rsid w:val="008C6846"/>
    <w:rsid w:val="00914FD8"/>
    <w:rsid w:val="00932E89"/>
    <w:rsid w:val="00941AF8"/>
    <w:rsid w:val="00963522"/>
    <w:rsid w:val="009A66C2"/>
    <w:rsid w:val="009B12C8"/>
    <w:rsid w:val="009C361D"/>
    <w:rsid w:val="009D05C6"/>
    <w:rsid w:val="009D3EE3"/>
    <w:rsid w:val="00A64E0D"/>
    <w:rsid w:val="00A75D44"/>
    <w:rsid w:val="00A93F8A"/>
    <w:rsid w:val="00A974A3"/>
    <w:rsid w:val="00A97FBE"/>
    <w:rsid w:val="00AA152B"/>
    <w:rsid w:val="00AA5667"/>
    <w:rsid w:val="00AD0D11"/>
    <w:rsid w:val="00AD2BB2"/>
    <w:rsid w:val="00AE11A2"/>
    <w:rsid w:val="00AE7B29"/>
    <w:rsid w:val="00AF7041"/>
    <w:rsid w:val="00B006CA"/>
    <w:rsid w:val="00B129FA"/>
    <w:rsid w:val="00B16F45"/>
    <w:rsid w:val="00B20578"/>
    <w:rsid w:val="00B252F1"/>
    <w:rsid w:val="00B60944"/>
    <w:rsid w:val="00B718F2"/>
    <w:rsid w:val="00B71F0D"/>
    <w:rsid w:val="00B9139F"/>
    <w:rsid w:val="00B9617E"/>
    <w:rsid w:val="00BA0492"/>
    <w:rsid w:val="00BA7E59"/>
    <w:rsid w:val="00BA7FC6"/>
    <w:rsid w:val="00BB5EBC"/>
    <w:rsid w:val="00BE395F"/>
    <w:rsid w:val="00C14C16"/>
    <w:rsid w:val="00C17807"/>
    <w:rsid w:val="00C32543"/>
    <w:rsid w:val="00C50421"/>
    <w:rsid w:val="00C61712"/>
    <w:rsid w:val="00C743CB"/>
    <w:rsid w:val="00C90EFD"/>
    <w:rsid w:val="00CB4EEA"/>
    <w:rsid w:val="00CC22F0"/>
    <w:rsid w:val="00D107F1"/>
    <w:rsid w:val="00D125CE"/>
    <w:rsid w:val="00D32936"/>
    <w:rsid w:val="00D44303"/>
    <w:rsid w:val="00D543ED"/>
    <w:rsid w:val="00D61ED8"/>
    <w:rsid w:val="00D67527"/>
    <w:rsid w:val="00D719D7"/>
    <w:rsid w:val="00D946CB"/>
    <w:rsid w:val="00D95647"/>
    <w:rsid w:val="00D96F9E"/>
    <w:rsid w:val="00DA4C31"/>
    <w:rsid w:val="00DB7ED0"/>
    <w:rsid w:val="00DD6BDB"/>
    <w:rsid w:val="00DE605F"/>
    <w:rsid w:val="00DF0F37"/>
    <w:rsid w:val="00E14092"/>
    <w:rsid w:val="00E212B3"/>
    <w:rsid w:val="00E22205"/>
    <w:rsid w:val="00E25B9E"/>
    <w:rsid w:val="00E27327"/>
    <w:rsid w:val="00E47B82"/>
    <w:rsid w:val="00E50F78"/>
    <w:rsid w:val="00E57C8B"/>
    <w:rsid w:val="00E624C0"/>
    <w:rsid w:val="00E70585"/>
    <w:rsid w:val="00E7188C"/>
    <w:rsid w:val="00E846AD"/>
    <w:rsid w:val="00E93439"/>
    <w:rsid w:val="00E96780"/>
    <w:rsid w:val="00EC0A8D"/>
    <w:rsid w:val="00EC7CCD"/>
    <w:rsid w:val="00ED5E2D"/>
    <w:rsid w:val="00F02372"/>
    <w:rsid w:val="00F228FA"/>
    <w:rsid w:val="00F25205"/>
    <w:rsid w:val="00F26AB4"/>
    <w:rsid w:val="00F30BCA"/>
    <w:rsid w:val="00F370CD"/>
    <w:rsid w:val="00F414C0"/>
    <w:rsid w:val="00F661F9"/>
    <w:rsid w:val="00F70B27"/>
    <w:rsid w:val="00F73583"/>
    <w:rsid w:val="00F8241E"/>
    <w:rsid w:val="00F82687"/>
    <w:rsid w:val="00FA1BD1"/>
    <w:rsid w:val="00FB41C3"/>
    <w:rsid w:val="00FF4A30"/>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E75572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77A21"/>
  </w:style>
  <w:style w:type="paragraph" w:styleId="Balk1">
    <w:name w:val="heading 1"/>
    <w:basedOn w:val="Normal"/>
    <w:next w:val="Normal"/>
    <w:link w:val="Balk1Char"/>
    <w:uiPriority w:val="9"/>
    <w:qFormat/>
    <w:rsid w:val="007E615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351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351F9"/>
    <w:rPr>
      <w:rFonts w:ascii="Courier New" w:hAnsi="Courier New" w:cs="Courier New"/>
      <w:sz w:val="20"/>
      <w:szCs w:val="20"/>
      <w:lang w:eastAsia="tr-TR"/>
    </w:rPr>
  </w:style>
  <w:style w:type="character" w:customStyle="1" w:styleId="y2iqfc">
    <w:name w:val="y2iqfc"/>
    <w:basedOn w:val="VarsaylanParagrafYazTipi"/>
    <w:rsid w:val="008351F9"/>
  </w:style>
  <w:style w:type="table" w:styleId="TabloKlavuzu">
    <w:name w:val="Table Grid"/>
    <w:basedOn w:val="NormalTablo"/>
    <w:uiPriority w:val="39"/>
    <w:rsid w:val="00342D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F26AB4"/>
    <w:rPr>
      <w:color w:val="0563C1" w:themeColor="hyperlink"/>
      <w:u w:val="single"/>
    </w:rPr>
  </w:style>
  <w:style w:type="paragraph" w:styleId="ListeParagraf">
    <w:name w:val="List Paragraph"/>
    <w:basedOn w:val="Normal"/>
    <w:uiPriority w:val="34"/>
    <w:qFormat/>
    <w:rsid w:val="002863A6"/>
    <w:pPr>
      <w:ind w:left="720"/>
      <w:contextualSpacing/>
    </w:pPr>
  </w:style>
  <w:style w:type="paragraph" w:styleId="NormalWeb">
    <w:name w:val="Normal (Web)"/>
    <w:basedOn w:val="Normal"/>
    <w:uiPriority w:val="99"/>
    <w:unhideWhenUsed/>
    <w:rsid w:val="00A974A3"/>
    <w:pPr>
      <w:spacing w:before="100" w:beforeAutospacing="1" w:after="100" w:afterAutospacing="1"/>
    </w:pPr>
    <w:rPr>
      <w:rFonts w:ascii="Times New Roman" w:hAnsi="Times New Roman" w:cs="Times New Roman"/>
      <w:lang w:eastAsia="tr-TR"/>
    </w:rPr>
  </w:style>
  <w:style w:type="character" w:customStyle="1" w:styleId="apple-converted-space">
    <w:name w:val="apple-converted-space"/>
    <w:basedOn w:val="VarsaylanParagrafYazTipi"/>
    <w:rsid w:val="00E22205"/>
  </w:style>
  <w:style w:type="character" w:customStyle="1" w:styleId="Balk1Char">
    <w:name w:val="Başlık 1 Char"/>
    <w:basedOn w:val="VarsaylanParagrafYazTipi"/>
    <w:link w:val="Balk1"/>
    <w:uiPriority w:val="9"/>
    <w:rsid w:val="007E6151"/>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7E6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4817">
      <w:bodyDiv w:val="1"/>
      <w:marLeft w:val="0"/>
      <w:marRight w:val="0"/>
      <w:marTop w:val="0"/>
      <w:marBottom w:val="0"/>
      <w:divBdr>
        <w:top w:val="none" w:sz="0" w:space="0" w:color="auto"/>
        <w:left w:val="none" w:sz="0" w:space="0" w:color="auto"/>
        <w:bottom w:val="none" w:sz="0" w:space="0" w:color="auto"/>
        <w:right w:val="none" w:sz="0" w:space="0" w:color="auto"/>
      </w:divBdr>
    </w:div>
    <w:div w:id="126049262">
      <w:bodyDiv w:val="1"/>
      <w:marLeft w:val="0"/>
      <w:marRight w:val="0"/>
      <w:marTop w:val="0"/>
      <w:marBottom w:val="0"/>
      <w:divBdr>
        <w:top w:val="none" w:sz="0" w:space="0" w:color="auto"/>
        <w:left w:val="none" w:sz="0" w:space="0" w:color="auto"/>
        <w:bottom w:val="none" w:sz="0" w:space="0" w:color="auto"/>
        <w:right w:val="none" w:sz="0" w:space="0" w:color="auto"/>
      </w:divBdr>
      <w:divsChild>
        <w:div w:id="1889411902">
          <w:marLeft w:val="605"/>
          <w:marRight w:val="0"/>
          <w:marTop w:val="200"/>
          <w:marBottom w:val="40"/>
          <w:divBdr>
            <w:top w:val="none" w:sz="0" w:space="0" w:color="auto"/>
            <w:left w:val="none" w:sz="0" w:space="0" w:color="auto"/>
            <w:bottom w:val="none" w:sz="0" w:space="0" w:color="auto"/>
            <w:right w:val="none" w:sz="0" w:space="0" w:color="auto"/>
          </w:divBdr>
        </w:div>
        <w:div w:id="810295051">
          <w:marLeft w:val="605"/>
          <w:marRight w:val="0"/>
          <w:marTop w:val="200"/>
          <w:marBottom w:val="40"/>
          <w:divBdr>
            <w:top w:val="none" w:sz="0" w:space="0" w:color="auto"/>
            <w:left w:val="none" w:sz="0" w:space="0" w:color="auto"/>
            <w:bottom w:val="none" w:sz="0" w:space="0" w:color="auto"/>
            <w:right w:val="none" w:sz="0" w:space="0" w:color="auto"/>
          </w:divBdr>
        </w:div>
      </w:divsChild>
    </w:div>
    <w:div w:id="150415990">
      <w:bodyDiv w:val="1"/>
      <w:marLeft w:val="0"/>
      <w:marRight w:val="0"/>
      <w:marTop w:val="0"/>
      <w:marBottom w:val="0"/>
      <w:divBdr>
        <w:top w:val="none" w:sz="0" w:space="0" w:color="auto"/>
        <w:left w:val="none" w:sz="0" w:space="0" w:color="auto"/>
        <w:bottom w:val="none" w:sz="0" w:space="0" w:color="auto"/>
        <w:right w:val="none" w:sz="0" w:space="0" w:color="auto"/>
      </w:divBdr>
      <w:divsChild>
        <w:div w:id="827524133">
          <w:marLeft w:val="0"/>
          <w:marRight w:val="0"/>
          <w:marTop w:val="0"/>
          <w:marBottom w:val="0"/>
          <w:divBdr>
            <w:top w:val="none" w:sz="0" w:space="0" w:color="auto"/>
            <w:left w:val="none" w:sz="0" w:space="0" w:color="auto"/>
            <w:bottom w:val="none" w:sz="0" w:space="0" w:color="auto"/>
            <w:right w:val="none" w:sz="0" w:space="0" w:color="auto"/>
          </w:divBdr>
          <w:divsChild>
            <w:div w:id="428234099">
              <w:marLeft w:val="0"/>
              <w:marRight w:val="0"/>
              <w:marTop w:val="0"/>
              <w:marBottom w:val="0"/>
              <w:divBdr>
                <w:top w:val="none" w:sz="0" w:space="0" w:color="auto"/>
                <w:left w:val="none" w:sz="0" w:space="0" w:color="auto"/>
                <w:bottom w:val="none" w:sz="0" w:space="0" w:color="auto"/>
                <w:right w:val="none" w:sz="0" w:space="0" w:color="auto"/>
              </w:divBdr>
              <w:divsChild>
                <w:div w:id="7136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453531">
      <w:bodyDiv w:val="1"/>
      <w:marLeft w:val="0"/>
      <w:marRight w:val="0"/>
      <w:marTop w:val="0"/>
      <w:marBottom w:val="0"/>
      <w:divBdr>
        <w:top w:val="none" w:sz="0" w:space="0" w:color="auto"/>
        <w:left w:val="none" w:sz="0" w:space="0" w:color="auto"/>
        <w:bottom w:val="none" w:sz="0" w:space="0" w:color="auto"/>
        <w:right w:val="none" w:sz="0" w:space="0" w:color="auto"/>
      </w:divBdr>
    </w:div>
    <w:div w:id="325481218">
      <w:bodyDiv w:val="1"/>
      <w:marLeft w:val="0"/>
      <w:marRight w:val="0"/>
      <w:marTop w:val="0"/>
      <w:marBottom w:val="0"/>
      <w:divBdr>
        <w:top w:val="none" w:sz="0" w:space="0" w:color="auto"/>
        <w:left w:val="none" w:sz="0" w:space="0" w:color="auto"/>
        <w:bottom w:val="none" w:sz="0" w:space="0" w:color="auto"/>
        <w:right w:val="none" w:sz="0" w:space="0" w:color="auto"/>
      </w:divBdr>
    </w:div>
    <w:div w:id="441609061">
      <w:bodyDiv w:val="1"/>
      <w:marLeft w:val="0"/>
      <w:marRight w:val="0"/>
      <w:marTop w:val="0"/>
      <w:marBottom w:val="0"/>
      <w:divBdr>
        <w:top w:val="none" w:sz="0" w:space="0" w:color="auto"/>
        <w:left w:val="none" w:sz="0" w:space="0" w:color="auto"/>
        <w:bottom w:val="none" w:sz="0" w:space="0" w:color="auto"/>
        <w:right w:val="none" w:sz="0" w:space="0" w:color="auto"/>
      </w:divBdr>
    </w:div>
    <w:div w:id="495920492">
      <w:bodyDiv w:val="1"/>
      <w:marLeft w:val="0"/>
      <w:marRight w:val="0"/>
      <w:marTop w:val="0"/>
      <w:marBottom w:val="0"/>
      <w:divBdr>
        <w:top w:val="none" w:sz="0" w:space="0" w:color="auto"/>
        <w:left w:val="none" w:sz="0" w:space="0" w:color="auto"/>
        <w:bottom w:val="none" w:sz="0" w:space="0" w:color="auto"/>
        <w:right w:val="none" w:sz="0" w:space="0" w:color="auto"/>
      </w:divBdr>
      <w:divsChild>
        <w:div w:id="441992845">
          <w:marLeft w:val="605"/>
          <w:marRight w:val="0"/>
          <w:marTop w:val="200"/>
          <w:marBottom w:val="40"/>
          <w:divBdr>
            <w:top w:val="none" w:sz="0" w:space="0" w:color="auto"/>
            <w:left w:val="none" w:sz="0" w:space="0" w:color="auto"/>
            <w:bottom w:val="none" w:sz="0" w:space="0" w:color="auto"/>
            <w:right w:val="none" w:sz="0" w:space="0" w:color="auto"/>
          </w:divBdr>
        </w:div>
      </w:divsChild>
    </w:div>
    <w:div w:id="539325250">
      <w:bodyDiv w:val="1"/>
      <w:marLeft w:val="0"/>
      <w:marRight w:val="0"/>
      <w:marTop w:val="0"/>
      <w:marBottom w:val="0"/>
      <w:divBdr>
        <w:top w:val="none" w:sz="0" w:space="0" w:color="auto"/>
        <w:left w:val="none" w:sz="0" w:space="0" w:color="auto"/>
        <w:bottom w:val="none" w:sz="0" w:space="0" w:color="auto"/>
        <w:right w:val="none" w:sz="0" w:space="0" w:color="auto"/>
      </w:divBdr>
    </w:div>
    <w:div w:id="781610048">
      <w:bodyDiv w:val="1"/>
      <w:marLeft w:val="0"/>
      <w:marRight w:val="0"/>
      <w:marTop w:val="0"/>
      <w:marBottom w:val="0"/>
      <w:divBdr>
        <w:top w:val="none" w:sz="0" w:space="0" w:color="auto"/>
        <w:left w:val="none" w:sz="0" w:space="0" w:color="auto"/>
        <w:bottom w:val="none" w:sz="0" w:space="0" w:color="auto"/>
        <w:right w:val="none" w:sz="0" w:space="0" w:color="auto"/>
      </w:divBdr>
    </w:div>
    <w:div w:id="784542008">
      <w:bodyDiv w:val="1"/>
      <w:marLeft w:val="0"/>
      <w:marRight w:val="0"/>
      <w:marTop w:val="0"/>
      <w:marBottom w:val="0"/>
      <w:divBdr>
        <w:top w:val="none" w:sz="0" w:space="0" w:color="auto"/>
        <w:left w:val="none" w:sz="0" w:space="0" w:color="auto"/>
        <w:bottom w:val="none" w:sz="0" w:space="0" w:color="auto"/>
        <w:right w:val="none" w:sz="0" w:space="0" w:color="auto"/>
      </w:divBdr>
      <w:divsChild>
        <w:div w:id="1872524587">
          <w:marLeft w:val="605"/>
          <w:marRight w:val="0"/>
          <w:marTop w:val="200"/>
          <w:marBottom w:val="40"/>
          <w:divBdr>
            <w:top w:val="none" w:sz="0" w:space="0" w:color="auto"/>
            <w:left w:val="none" w:sz="0" w:space="0" w:color="auto"/>
            <w:bottom w:val="none" w:sz="0" w:space="0" w:color="auto"/>
            <w:right w:val="none" w:sz="0" w:space="0" w:color="auto"/>
          </w:divBdr>
        </w:div>
        <w:div w:id="1563249170">
          <w:marLeft w:val="605"/>
          <w:marRight w:val="0"/>
          <w:marTop w:val="200"/>
          <w:marBottom w:val="40"/>
          <w:divBdr>
            <w:top w:val="none" w:sz="0" w:space="0" w:color="auto"/>
            <w:left w:val="none" w:sz="0" w:space="0" w:color="auto"/>
            <w:bottom w:val="none" w:sz="0" w:space="0" w:color="auto"/>
            <w:right w:val="none" w:sz="0" w:space="0" w:color="auto"/>
          </w:divBdr>
        </w:div>
      </w:divsChild>
    </w:div>
    <w:div w:id="922643067">
      <w:bodyDiv w:val="1"/>
      <w:marLeft w:val="0"/>
      <w:marRight w:val="0"/>
      <w:marTop w:val="0"/>
      <w:marBottom w:val="0"/>
      <w:divBdr>
        <w:top w:val="none" w:sz="0" w:space="0" w:color="auto"/>
        <w:left w:val="none" w:sz="0" w:space="0" w:color="auto"/>
        <w:bottom w:val="none" w:sz="0" w:space="0" w:color="auto"/>
        <w:right w:val="none" w:sz="0" w:space="0" w:color="auto"/>
      </w:divBdr>
    </w:div>
    <w:div w:id="1023898974">
      <w:bodyDiv w:val="1"/>
      <w:marLeft w:val="0"/>
      <w:marRight w:val="0"/>
      <w:marTop w:val="0"/>
      <w:marBottom w:val="0"/>
      <w:divBdr>
        <w:top w:val="none" w:sz="0" w:space="0" w:color="auto"/>
        <w:left w:val="none" w:sz="0" w:space="0" w:color="auto"/>
        <w:bottom w:val="none" w:sz="0" w:space="0" w:color="auto"/>
        <w:right w:val="none" w:sz="0" w:space="0" w:color="auto"/>
      </w:divBdr>
    </w:div>
    <w:div w:id="1033849847">
      <w:bodyDiv w:val="1"/>
      <w:marLeft w:val="0"/>
      <w:marRight w:val="0"/>
      <w:marTop w:val="0"/>
      <w:marBottom w:val="0"/>
      <w:divBdr>
        <w:top w:val="none" w:sz="0" w:space="0" w:color="auto"/>
        <w:left w:val="none" w:sz="0" w:space="0" w:color="auto"/>
        <w:bottom w:val="none" w:sz="0" w:space="0" w:color="auto"/>
        <w:right w:val="none" w:sz="0" w:space="0" w:color="auto"/>
      </w:divBdr>
    </w:div>
    <w:div w:id="1084302860">
      <w:bodyDiv w:val="1"/>
      <w:marLeft w:val="0"/>
      <w:marRight w:val="0"/>
      <w:marTop w:val="0"/>
      <w:marBottom w:val="0"/>
      <w:divBdr>
        <w:top w:val="none" w:sz="0" w:space="0" w:color="auto"/>
        <w:left w:val="none" w:sz="0" w:space="0" w:color="auto"/>
        <w:bottom w:val="none" w:sz="0" w:space="0" w:color="auto"/>
        <w:right w:val="none" w:sz="0" w:space="0" w:color="auto"/>
      </w:divBdr>
    </w:div>
    <w:div w:id="1096827407">
      <w:bodyDiv w:val="1"/>
      <w:marLeft w:val="0"/>
      <w:marRight w:val="0"/>
      <w:marTop w:val="0"/>
      <w:marBottom w:val="0"/>
      <w:divBdr>
        <w:top w:val="none" w:sz="0" w:space="0" w:color="auto"/>
        <w:left w:val="none" w:sz="0" w:space="0" w:color="auto"/>
        <w:bottom w:val="none" w:sz="0" w:space="0" w:color="auto"/>
        <w:right w:val="none" w:sz="0" w:space="0" w:color="auto"/>
      </w:divBdr>
    </w:div>
    <w:div w:id="1140419649">
      <w:bodyDiv w:val="1"/>
      <w:marLeft w:val="0"/>
      <w:marRight w:val="0"/>
      <w:marTop w:val="0"/>
      <w:marBottom w:val="0"/>
      <w:divBdr>
        <w:top w:val="none" w:sz="0" w:space="0" w:color="auto"/>
        <w:left w:val="none" w:sz="0" w:space="0" w:color="auto"/>
        <w:bottom w:val="none" w:sz="0" w:space="0" w:color="auto"/>
        <w:right w:val="none" w:sz="0" w:space="0" w:color="auto"/>
      </w:divBdr>
    </w:div>
    <w:div w:id="1195382178">
      <w:bodyDiv w:val="1"/>
      <w:marLeft w:val="0"/>
      <w:marRight w:val="0"/>
      <w:marTop w:val="0"/>
      <w:marBottom w:val="0"/>
      <w:divBdr>
        <w:top w:val="none" w:sz="0" w:space="0" w:color="auto"/>
        <w:left w:val="none" w:sz="0" w:space="0" w:color="auto"/>
        <w:bottom w:val="none" w:sz="0" w:space="0" w:color="auto"/>
        <w:right w:val="none" w:sz="0" w:space="0" w:color="auto"/>
      </w:divBdr>
    </w:div>
    <w:div w:id="1337921806">
      <w:bodyDiv w:val="1"/>
      <w:marLeft w:val="0"/>
      <w:marRight w:val="0"/>
      <w:marTop w:val="0"/>
      <w:marBottom w:val="0"/>
      <w:divBdr>
        <w:top w:val="none" w:sz="0" w:space="0" w:color="auto"/>
        <w:left w:val="none" w:sz="0" w:space="0" w:color="auto"/>
        <w:bottom w:val="none" w:sz="0" w:space="0" w:color="auto"/>
        <w:right w:val="none" w:sz="0" w:space="0" w:color="auto"/>
      </w:divBdr>
    </w:div>
    <w:div w:id="1412392036">
      <w:bodyDiv w:val="1"/>
      <w:marLeft w:val="0"/>
      <w:marRight w:val="0"/>
      <w:marTop w:val="0"/>
      <w:marBottom w:val="0"/>
      <w:divBdr>
        <w:top w:val="none" w:sz="0" w:space="0" w:color="auto"/>
        <w:left w:val="none" w:sz="0" w:space="0" w:color="auto"/>
        <w:bottom w:val="none" w:sz="0" w:space="0" w:color="auto"/>
        <w:right w:val="none" w:sz="0" w:space="0" w:color="auto"/>
      </w:divBdr>
      <w:divsChild>
        <w:div w:id="741758373">
          <w:marLeft w:val="547"/>
          <w:marRight w:val="0"/>
          <w:marTop w:val="0"/>
          <w:marBottom w:val="0"/>
          <w:divBdr>
            <w:top w:val="none" w:sz="0" w:space="0" w:color="auto"/>
            <w:left w:val="none" w:sz="0" w:space="0" w:color="auto"/>
            <w:bottom w:val="none" w:sz="0" w:space="0" w:color="auto"/>
            <w:right w:val="none" w:sz="0" w:space="0" w:color="auto"/>
          </w:divBdr>
        </w:div>
        <w:div w:id="1054696191">
          <w:marLeft w:val="547"/>
          <w:marRight w:val="0"/>
          <w:marTop w:val="0"/>
          <w:marBottom w:val="0"/>
          <w:divBdr>
            <w:top w:val="none" w:sz="0" w:space="0" w:color="auto"/>
            <w:left w:val="none" w:sz="0" w:space="0" w:color="auto"/>
            <w:bottom w:val="none" w:sz="0" w:space="0" w:color="auto"/>
            <w:right w:val="none" w:sz="0" w:space="0" w:color="auto"/>
          </w:divBdr>
        </w:div>
        <w:div w:id="371030608">
          <w:marLeft w:val="547"/>
          <w:marRight w:val="0"/>
          <w:marTop w:val="0"/>
          <w:marBottom w:val="0"/>
          <w:divBdr>
            <w:top w:val="none" w:sz="0" w:space="0" w:color="auto"/>
            <w:left w:val="none" w:sz="0" w:space="0" w:color="auto"/>
            <w:bottom w:val="none" w:sz="0" w:space="0" w:color="auto"/>
            <w:right w:val="none" w:sz="0" w:space="0" w:color="auto"/>
          </w:divBdr>
        </w:div>
        <w:div w:id="269243976">
          <w:marLeft w:val="547"/>
          <w:marRight w:val="0"/>
          <w:marTop w:val="0"/>
          <w:marBottom w:val="0"/>
          <w:divBdr>
            <w:top w:val="none" w:sz="0" w:space="0" w:color="auto"/>
            <w:left w:val="none" w:sz="0" w:space="0" w:color="auto"/>
            <w:bottom w:val="none" w:sz="0" w:space="0" w:color="auto"/>
            <w:right w:val="none" w:sz="0" w:space="0" w:color="auto"/>
          </w:divBdr>
        </w:div>
        <w:div w:id="1607039928">
          <w:marLeft w:val="547"/>
          <w:marRight w:val="0"/>
          <w:marTop w:val="0"/>
          <w:marBottom w:val="0"/>
          <w:divBdr>
            <w:top w:val="none" w:sz="0" w:space="0" w:color="auto"/>
            <w:left w:val="none" w:sz="0" w:space="0" w:color="auto"/>
            <w:bottom w:val="none" w:sz="0" w:space="0" w:color="auto"/>
            <w:right w:val="none" w:sz="0" w:space="0" w:color="auto"/>
          </w:divBdr>
        </w:div>
        <w:div w:id="2131898690">
          <w:marLeft w:val="547"/>
          <w:marRight w:val="0"/>
          <w:marTop w:val="0"/>
          <w:marBottom w:val="0"/>
          <w:divBdr>
            <w:top w:val="none" w:sz="0" w:space="0" w:color="auto"/>
            <w:left w:val="none" w:sz="0" w:space="0" w:color="auto"/>
            <w:bottom w:val="none" w:sz="0" w:space="0" w:color="auto"/>
            <w:right w:val="none" w:sz="0" w:space="0" w:color="auto"/>
          </w:divBdr>
        </w:div>
      </w:divsChild>
    </w:div>
    <w:div w:id="1419476842">
      <w:bodyDiv w:val="1"/>
      <w:marLeft w:val="0"/>
      <w:marRight w:val="0"/>
      <w:marTop w:val="0"/>
      <w:marBottom w:val="0"/>
      <w:divBdr>
        <w:top w:val="none" w:sz="0" w:space="0" w:color="auto"/>
        <w:left w:val="none" w:sz="0" w:space="0" w:color="auto"/>
        <w:bottom w:val="none" w:sz="0" w:space="0" w:color="auto"/>
        <w:right w:val="none" w:sz="0" w:space="0" w:color="auto"/>
      </w:divBdr>
      <w:divsChild>
        <w:div w:id="1224414803">
          <w:marLeft w:val="547"/>
          <w:marRight w:val="0"/>
          <w:marTop w:val="0"/>
          <w:marBottom w:val="0"/>
          <w:divBdr>
            <w:top w:val="none" w:sz="0" w:space="0" w:color="auto"/>
            <w:left w:val="none" w:sz="0" w:space="0" w:color="auto"/>
            <w:bottom w:val="none" w:sz="0" w:space="0" w:color="auto"/>
            <w:right w:val="none" w:sz="0" w:space="0" w:color="auto"/>
          </w:divBdr>
        </w:div>
        <w:div w:id="1135414603">
          <w:marLeft w:val="547"/>
          <w:marRight w:val="0"/>
          <w:marTop w:val="0"/>
          <w:marBottom w:val="0"/>
          <w:divBdr>
            <w:top w:val="none" w:sz="0" w:space="0" w:color="auto"/>
            <w:left w:val="none" w:sz="0" w:space="0" w:color="auto"/>
            <w:bottom w:val="none" w:sz="0" w:space="0" w:color="auto"/>
            <w:right w:val="none" w:sz="0" w:space="0" w:color="auto"/>
          </w:divBdr>
        </w:div>
        <w:div w:id="1948150302">
          <w:marLeft w:val="547"/>
          <w:marRight w:val="0"/>
          <w:marTop w:val="0"/>
          <w:marBottom w:val="0"/>
          <w:divBdr>
            <w:top w:val="none" w:sz="0" w:space="0" w:color="auto"/>
            <w:left w:val="none" w:sz="0" w:space="0" w:color="auto"/>
            <w:bottom w:val="none" w:sz="0" w:space="0" w:color="auto"/>
            <w:right w:val="none" w:sz="0" w:space="0" w:color="auto"/>
          </w:divBdr>
        </w:div>
        <w:div w:id="2081632111">
          <w:marLeft w:val="547"/>
          <w:marRight w:val="0"/>
          <w:marTop w:val="0"/>
          <w:marBottom w:val="0"/>
          <w:divBdr>
            <w:top w:val="none" w:sz="0" w:space="0" w:color="auto"/>
            <w:left w:val="none" w:sz="0" w:space="0" w:color="auto"/>
            <w:bottom w:val="none" w:sz="0" w:space="0" w:color="auto"/>
            <w:right w:val="none" w:sz="0" w:space="0" w:color="auto"/>
          </w:divBdr>
        </w:div>
        <w:div w:id="1337921421">
          <w:marLeft w:val="547"/>
          <w:marRight w:val="0"/>
          <w:marTop w:val="0"/>
          <w:marBottom w:val="0"/>
          <w:divBdr>
            <w:top w:val="none" w:sz="0" w:space="0" w:color="auto"/>
            <w:left w:val="none" w:sz="0" w:space="0" w:color="auto"/>
            <w:bottom w:val="none" w:sz="0" w:space="0" w:color="auto"/>
            <w:right w:val="none" w:sz="0" w:space="0" w:color="auto"/>
          </w:divBdr>
        </w:div>
        <w:div w:id="268632508">
          <w:marLeft w:val="547"/>
          <w:marRight w:val="0"/>
          <w:marTop w:val="0"/>
          <w:marBottom w:val="0"/>
          <w:divBdr>
            <w:top w:val="none" w:sz="0" w:space="0" w:color="auto"/>
            <w:left w:val="none" w:sz="0" w:space="0" w:color="auto"/>
            <w:bottom w:val="none" w:sz="0" w:space="0" w:color="auto"/>
            <w:right w:val="none" w:sz="0" w:space="0" w:color="auto"/>
          </w:divBdr>
        </w:div>
        <w:div w:id="2053537416">
          <w:marLeft w:val="547"/>
          <w:marRight w:val="0"/>
          <w:marTop w:val="0"/>
          <w:marBottom w:val="0"/>
          <w:divBdr>
            <w:top w:val="none" w:sz="0" w:space="0" w:color="auto"/>
            <w:left w:val="none" w:sz="0" w:space="0" w:color="auto"/>
            <w:bottom w:val="none" w:sz="0" w:space="0" w:color="auto"/>
            <w:right w:val="none" w:sz="0" w:space="0" w:color="auto"/>
          </w:divBdr>
        </w:div>
      </w:divsChild>
    </w:div>
    <w:div w:id="1451776343">
      <w:bodyDiv w:val="1"/>
      <w:marLeft w:val="0"/>
      <w:marRight w:val="0"/>
      <w:marTop w:val="0"/>
      <w:marBottom w:val="0"/>
      <w:divBdr>
        <w:top w:val="none" w:sz="0" w:space="0" w:color="auto"/>
        <w:left w:val="none" w:sz="0" w:space="0" w:color="auto"/>
        <w:bottom w:val="none" w:sz="0" w:space="0" w:color="auto"/>
        <w:right w:val="none" w:sz="0" w:space="0" w:color="auto"/>
      </w:divBdr>
    </w:div>
    <w:div w:id="1453816552">
      <w:bodyDiv w:val="1"/>
      <w:marLeft w:val="0"/>
      <w:marRight w:val="0"/>
      <w:marTop w:val="0"/>
      <w:marBottom w:val="0"/>
      <w:divBdr>
        <w:top w:val="none" w:sz="0" w:space="0" w:color="auto"/>
        <w:left w:val="none" w:sz="0" w:space="0" w:color="auto"/>
        <w:bottom w:val="none" w:sz="0" w:space="0" w:color="auto"/>
        <w:right w:val="none" w:sz="0" w:space="0" w:color="auto"/>
      </w:divBdr>
    </w:div>
    <w:div w:id="1639532220">
      <w:bodyDiv w:val="1"/>
      <w:marLeft w:val="0"/>
      <w:marRight w:val="0"/>
      <w:marTop w:val="0"/>
      <w:marBottom w:val="0"/>
      <w:divBdr>
        <w:top w:val="none" w:sz="0" w:space="0" w:color="auto"/>
        <w:left w:val="none" w:sz="0" w:space="0" w:color="auto"/>
        <w:bottom w:val="none" w:sz="0" w:space="0" w:color="auto"/>
        <w:right w:val="none" w:sz="0" w:space="0" w:color="auto"/>
      </w:divBdr>
    </w:div>
    <w:div w:id="1742865610">
      <w:bodyDiv w:val="1"/>
      <w:marLeft w:val="0"/>
      <w:marRight w:val="0"/>
      <w:marTop w:val="0"/>
      <w:marBottom w:val="0"/>
      <w:divBdr>
        <w:top w:val="none" w:sz="0" w:space="0" w:color="auto"/>
        <w:left w:val="none" w:sz="0" w:space="0" w:color="auto"/>
        <w:bottom w:val="none" w:sz="0" w:space="0" w:color="auto"/>
        <w:right w:val="none" w:sz="0" w:space="0" w:color="auto"/>
      </w:divBdr>
    </w:div>
    <w:div w:id="1841698393">
      <w:bodyDiv w:val="1"/>
      <w:marLeft w:val="0"/>
      <w:marRight w:val="0"/>
      <w:marTop w:val="0"/>
      <w:marBottom w:val="0"/>
      <w:divBdr>
        <w:top w:val="none" w:sz="0" w:space="0" w:color="auto"/>
        <w:left w:val="none" w:sz="0" w:space="0" w:color="auto"/>
        <w:bottom w:val="none" w:sz="0" w:space="0" w:color="auto"/>
        <w:right w:val="none" w:sz="0" w:space="0" w:color="auto"/>
      </w:divBdr>
    </w:div>
    <w:div w:id="1846359558">
      <w:bodyDiv w:val="1"/>
      <w:marLeft w:val="0"/>
      <w:marRight w:val="0"/>
      <w:marTop w:val="0"/>
      <w:marBottom w:val="0"/>
      <w:divBdr>
        <w:top w:val="none" w:sz="0" w:space="0" w:color="auto"/>
        <w:left w:val="none" w:sz="0" w:space="0" w:color="auto"/>
        <w:bottom w:val="none" w:sz="0" w:space="0" w:color="auto"/>
        <w:right w:val="none" w:sz="0" w:space="0" w:color="auto"/>
      </w:divBdr>
    </w:div>
    <w:div w:id="1858691231">
      <w:bodyDiv w:val="1"/>
      <w:marLeft w:val="0"/>
      <w:marRight w:val="0"/>
      <w:marTop w:val="0"/>
      <w:marBottom w:val="0"/>
      <w:divBdr>
        <w:top w:val="none" w:sz="0" w:space="0" w:color="auto"/>
        <w:left w:val="none" w:sz="0" w:space="0" w:color="auto"/>
        <w:bottom w:val="none" w:sz="0" w:space="0" w:color="auto"/>
        <w:right w:val="none" w:sz="0" w:space="0" w:color="auto"/>
      </w:divBdr>
    </w:div>
    <w:div w:id="1934242444">
      <w:bodyDiv w:val="1"/>
      <w:marLeft w:val="0"/>
      <w:marRight w:val="0"/>
      <w:marTop w:val="0"/>
      <w:marBottom w:val="0"/>
      <w:divBdr>
        <w:top w:val="none" w:sz="0" w:space="0" w:color="auto"/>
        <w:left w:val="none" w:sz="0" w:space="0" w:color="auto"/>
        <w:bottom w:val="none" w:sz="0" w:space="0" w:color="auto"/>
        <w:right w:val="none" w:sz="0" w:space="0" w:color="auto"/>
      </w:divBdr>
    </w:div>
    <w:div w:id="1940798833">
      <w:bodyDiv w:val="1"/>
      <w:marLeft w:val="0"/>
      <w:marRight w:val="0"/>
      <w:marTop w:val="0"/>
      <w:marBottom w:val="0"/>
      <w:divBdr>
        <w:top w:val="none" w:sz="0" w:space="0" w:color="auto"/>
        <w:left w:val="none" w:sz="0" w:space="0" w:color="auto"/>
        <w:bottom w:val="none" w:sz="0" w:space="0" w:color="auto"/>
        <w:right w:val="none" w:sz="0" w:space="0" w:color="auto"/>
      </w:divBdr>
    </w:div>
    <w:div w:id="1945266112">
      <w:bodyDiv w:val="1"/>
      <w:marLeft w:val="0"/>
      <w:marRight w:val="0"/>
      <w:marTop w:val="0"/>
      <w:marBottom w:val="0"/>
      <w:divBdr>
        <w:top w:val="none" w:sz="0" w:space="0" w:color="auto"/>
        <w:left w:val="none" w:sz="0" w:space="0" w:color="auto"/>
        <w:bottom w:val="none" w:sz="0" w:space="0" w:color="auto"/>
        <w:right w:val="none" w:sz="0" w:space="0" w:color="auto"/>
      </w:divBdr>
    </w:div>
    <w:div w:id="1953398379">
      <w:bodyDiv w:val="1"/>
      <w:marLeft w:val="0"/>
      <w:marRight w:val="0"/>
      <w:marTop w:val="0"/>
      <w:marBottom w:val="0"/>
      <w:divBdr>
        <w:top w:val="none" w:sz="0" w:space="0" w:color="auto"/>
        <w:left w:val="none" w:sz="0" w:space="0" w:color="auto"/>
        <w:bottom w:val="none" w:sz="0" w:space="0" w:color="auto"/>
        <w:right w:val="none" w:sz="0" w:space="0" w:color="auto"/>
      </w:divBdr>
    </w:div>
    <w:div w:id="21471613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Fuk18</b:Tag>
    <b:SourceType>JournalArticle</b:SourceType>
    <b:Guid>{24D27568-14E3-E748-9B3D-AD05BFC151F9}</b:Guid>
    <b:Author>
      <b:Author>
        <b:NameList>
          <b:Person>
            <b:Last>Fukuyama</b:Last>
            <b:First>M</b:First>
          </b:Person>
        </b:NameList>
      </b:Author>
    </b:Author>
    <b:Title>Society 5.0: Aiming for a new human-centered society</b:Title>
    <b:JournalName>Japan Spotlight</b:JournalName>
    <b:Year>2018</b:Year>
    <b:Volume>1</b:Volume>
    <b:Pages>47-50</b:Pages>
    <b:RefOrder>1</b:RefOrder>
  </b:Source>
  <b:Source>
    <b:Tag>Oka18</b:Tag>
    <b:SourceType>JournalArticle</b:SourceType>
    <b:Guid>{A8039CEF-886F-5642-AC78-92F7B4C14469}</b:Guid>
    <b:Author>
      <b:Author>
        <b:NameList>
          <b:Person>
            <b:Last>Okan Gökten</b:Last>
            <b:First>P</b:First>
          </b:Person>
        </b:NameList>
      </b:Author>
    </b:Author>
    <b:Title>Karanlıkta üretim: Yeniçağda maliyetin kapsamı</b:Title>
    <b:JournalName>Muhasebe Bilim Dünyası dergisi</b:JournalName>
    <b:Year>2018</b:Year>
    <b:Volume>20</b:Volume>
    <b:Issue>4</b:Issue>
    <b:Pages>880-897</b:Pages>
    <b:RefOrder>2</b:RefOrder>
  </b:Source>
  <b:Source>
    <b:Tag>Deg20</b:Tag>
    <b:SourceType>JournalArticle</b:SourceType>
    <b:Guid>{239109B7-3913-5241-8B53-04BCAF4D83E5}</b:Guid>
    <b:Author>
      <b:Author>
        <b:NameList>
          <b:Person>
            <b:Last>Deguchi</b:Last>
            <b:First>A</b:First>
          </b:Person>
          <b:Person>
            <b:Last>Hirai</b:Last>
            <b:First>C</b:First>
          </b:Person>
          <b:Person>
            <b:Last>Matsuoka</b:Last>
            <b:First>H</b:First>
          </b:Person>
          <b:Person>
            <b:Last>Nakano</b:Last>
            <b:First>T</b:First>
          </b:Person>
          <b:Person>
            <b:Last>Oshima</b:Last>
            <b:First>K</b:First>
          </b:Person>
          <b:Person>
            <b:Last>Tai</b:Last>
            <b:First>M</b:First>
          </b:Person>
          <b:Person>
            <b:Last>Tani</b:Last>
            <b:First>S</b:First>
          </b:Person>
        </b:NameList>
      </b:Author>
    </b:Author>
    <b:Title>What is society 5.0?</b:Title>
    <b:JournalName>Society</b:JournalName>
    <b:Year>2020</b:Year>
    <b:Volume>5</b:Volume>
    <b:Pages>1-23</b:Pages>
    <b:RefOrder>3</b:RefOrder>
  </b:Source>
  <b:Source>
    <b:Tag>Kar19</b:Tag>
    <b:SourceType>JournalArticle</b:SourceType>
    <b:Guid>{074AD67F-2EE1-FE4B-85B4-68BB877B1D44}</b:Guid>
    <b:Author>
      <b:Author>
        <b:NameList>
          <b:Person>
            <b:Last>Karabacak</b:Last>
            <b:First>S,</b:First>
            <b:Middle>İ</b:Middle>
          </b:Person>
          <b:Person>
            <b:Last>Sezgin</b:Last>
            <b:First>A,</b:First>
            <b:Middle>A</b:Middle>
          </b:Person>
        </b:NameList>
      </b:Author>
    </b:Author>
    <b:Title>Türkiye'de dijital dönüşüm ve dijital okuryazarlık</b:Title>
    <b:JournalName>Türk İdare Dergisi</b:JournalName>
    <b:Year>2019</b:Year>
    <b:Volume>1</b:Volume>
    <b:Issue>488</b:Issue>
    <b:Pages>319-343</b:Pages>
    <b:RefOrder>4</b:RefOrder>
  </b:Source>
  <b:Source>
    <b:Tag>Top20</b:Tag>
    <b:SourceType>JournalArticle</b:SourceType>
    <b:Guid>{72B01013-2DB1-0C43-8A34-EED9FB32954B}</b:Guid>
    <b:Author>
      <b:Author>
        <b:NameList>
          <b:Person>
            <b:Last>Toprak</b:Last>
            <b:First>M</b:First>
          </b:Person>
          <b:Person>
            <b:Last>Bayraktar</b:Last>
            <b:First>Y</b:First>
          </b:Person>
          <b:Person>
            <b:Last>Özyılmaz</b:Last>
            <b:First>A</b:First>
          </b:Person>
        </b:NameList>
      </b:Author>
    </b:Author>
    <b:Title>Covid- 19 pandemisi ve yükseköğrenimde dijital dönüşüm: Endüstri 4.0 ve toplum 5.0 perspektifinden bir değerlendirme. https://www.researchgate.net/profile/Metin-Toprak/publication/354672942_Covid-19_Pandemisi_ve_Yuksek_Ogrenimde_Dijital_Donusum_Endustri_40_ve_Toplum_50_Perspektifinden_Bir_Degerlendirme/links/6152bebff8c9c51a8afa2ab5/Covid-19-Pandemisi-ve-Yueksek-Oegrenimde-Dijital-Doenuesuem-Enduestri-40-ve-Toplum-50-Perspektifinden-Bir-Degerlendirme.pdf</b:Title>
    <b:Year>2020</b:Year>
    <b:RefOrder>5</b:RefOrder>
  </b:Source>
  <b:Source>
    <b:Tag>Dem18</b:Tag>
    <b:SourceType>JournalArticle</b:SourceType>
    <b:Guid>{634E8DF3-0E37-B04A-9881-24846B4CAF96}</b:Guid>
    <b:Author>
      <b:Author>
        <b:NameList>
          <b:Person>
            <b:Last>Demir</b:Last>
            <b:First>A</b:First>
          </b:Person>
        </b:NameList>
      </b:Author>
    </b:Author>
    <b:Title>Endüstri 4.0'dan eğitim 4.0'a değişen eğitim öğretim paradigmaları</b:Title>
    <b:JournalName>Electronic Turkish Studies</b:JournalName>
    <b:Year>2018</b:Year>
    <b:Volume>13</b:Volume>
    <b:Issue>15</b:Issue>
    <b:Pages>147-171</b:Pages>
    <b:RefOrder>6</b:RefOrder>
  </b:Source>
  <b:Source>
    <b:Tag>Dev17</b:Tag>
    <b:SourceType>DocumentFromInternetSite</b:SourceType>
    <b:Guid>{DC174156-E7F4-414F-AC6B-CAAAA3A830E9}</b:Guid>
    <b:Author>
      <b:Author>
        <b:NameList>
          <b:Person>
            <b:Last>Develi</b:Last>
            <b:First>A</b:First>
          </b:Person>
        </b:NameList>
      </b:Author>
    </b:Author>
    <b:Title>Endüstri 4.0'dan toplum 5.0'a</b:Title>
    <b:InternetSiteTitle>Dünya Gazetesi</b:InternetSiteTitle>
    <b:URL>https://www.dunya.com/kose-yazisi/endustri-40dan-toplum-50a/389146 </b:URL>
    <b:Year>2017</b:Year>
    <b:RefOrder>7</b:RefOrder>
  </b:Source>
  <b:Source>
    <b:Tag>Kei16</b:Tag>
    <b:SourceType>JournalArticle</b:SourceType>
    <b:Guid>{8270939D-1734-A445-A2B5-E335D54E88F7}</b:Guid>
    <b:Title>Toward realization of the new economy and society. Reform of the economy and society by the deepening of “Society 5.0”  </b:Title>
    <b:Year>2016</b:Year>
    <b:Author>
      <b:Author>
        <b:NameList>
          <b:Person>
            <b:Last>f)</b:Last>
            <b:First>Keidanren</b:First>
            <b:Middle>(Japan business.</b:Middle>
          </b:Person>
        </b:NameList>
      </b:Author>
    </b:Author>
    <b:RefOrder>8</b:RefOrder>
  </b:Source>
  <b:Source>
    <b:Tag>Ere</b:Tag>
    <b:SourceType>BookSection</b:SourceType>
    <b:Guid>{8FF66002-3DDB-E746-B02E-27FD9A621629}</b:Guid>
    <b:Author>
      <b:Author>
        <b:NameList>
          <b:Person>
            <b:Last>Eren</b:Last>
            <b:First>Z</b:First>
          </b:Person>
        </b:NameList>
      </b:Author>
      <b:BookAuthor>
        <b:NameList>
          <b:Person>
            <b:Last>Akçay</b:Last>
            <b:First>D</b:First>
          </b:Person>
          <b:Person>
            <b:Last>Efe</b:Last>
            <b:First>E</b:First>
            <b:Middle>(Edt.)</b:Middle>
          </b:Person>
        </b:NameList>
      </b:BookAuthor>
    </b:Author>
    <b:Title>Toplum 5.0 ve Dijital Dünyada Toplumsal Dönüşüm ve Eğitim 5.0</b:Title>
    <b:Pages>169-206</b:Pages>
    <b:BookTitle> Dijital Dönüşüm ve Süreçler içinde, İstanbul: İstanbul Gelişim Üniversitesi Yayınları</b:BookTitle>
    <b:NumberVolumes>74</b:NumberVolumes>
    <b:RefOrder>9</b:RefOrder>
  </b:Source>
  <b:Source>
    <b:Tag>Kei18</b:Tag>
    <b:SourceType>DocumentFromInternetSite</b:SourceType>
    <b:Guid>{8E5F7F08-6137-1643-A825-9DEA69D6137C}</b:Guid>
    <b:Title>Society 5.0</b:Title>
    <b:Year>2018</b:Year>
    <b:Author>
      <b:Author>
        <b:NameList>
          <b:Person>
            <b:Last>Keidanren</b:Last>
          </b:Person>
        </b:NameList>
      </b:Author>
    </b:Author>
    <b:URL>https://www.keidanren.or.jp/en/policy/2018/095_booklet.pdf</b:URL>
    <b:RefOrder>10</b:RefOrder>
  </b:Source>
  <b:Source>
    <b:Tag>Kar20</b:Tag>
    <b:SourceType>JournalArticle</b:SourceType>
    <b:Guid>{B45B08BE-52B3-9A49-9D3A-A464E1F36436}</b:Guid>
    <b:Title>Toplum 5.0 sürecinde türkiye’de eğitimde dijital dönüşüm</b:Title>
    <b:Year>2020</b:Year>
    <b:Author>
      <b:Author>
        <b:NameList>
          <b:Person>
            <b:Last>Kocaman Karoğlu</b:Last>
            <b:First>A,</b:First>
            <b:Middle>K</b:Middle>
          </b:Person>
          <b:Person>
            <b:Last>Bal Çetinkaya</b:Last>
            <b:First>K</b:First>
          </b:Person>
          <b:Person>
            <b:Last>Çimşir</b:Last>
            <b:First>E</b:First>
          </b:Person>
        </b:NameList>
      </b:Author>
    </b:Author>
    <b:JournalName>Üniversite Araştırmaları Dergisi</b:JournalName>
    <b:Volume>3</b:Volume>
    <b:Issue>3</b:Issue>
    <b:Pages>147-158</b:Pages>
    <b:RefOrder>11</b:RefOrder>
  </b:Source>
  <b:Source>
    <b:Tag>Wac13</b:Tag>
    <b:SourceType>JournalArticle</b:SourceType>
    <b:Guid>{35CD3AB2-FCC1-6847-9D6A-69B141500F4F}</b:Guid>
    <b:Author>
      <b:Author>
        <b:NameList>
          <b:Person>
            <b:Last>Wach</b:Last>
            <b:First>E</b:First>
          </b:Person>
        </b:NameList>
      </b:Author>
    </b:Author>
    <b:Title>Learning about qualitative document analysis. https://opendocs.ids.ac.uk/opendocs/bitstream/handle/20.500.12413/2989/P%20InBrief% 2013%20QDA%20FINAL2.pdf?sequence=4.  </b:Title>
    <b:Year>2013</b:Year>
    <b:RefOrder>12</b:RefOrder>
  </b:Source>
  <b:Source>
    <b:Tag>Yıl</b:Tag>
    <b:SourceType>Book</b:SourceType>
    <b:Guid>{93A6C409-6278-4049-8C4C-53378D431E53}</b:Guid>
    <b:Author>
      <b:Author>
        <b:NameList>
          <b:Person>
            <b:Last>Yıldırım</b:Last>
            <b:First>A</b:First>
          </b:Person>
          <b:Person>
            <b:Last>Şimşek</b:Last>
            <b:First>H</b:First>
          </b:Person>
        </b:NameList>
      </b:Author>
    </b:Author>
    <b:Title>Sosyal bilimlerde nitel araştırma yöntemleri</b:Title>
    <b:Publisher>Seçkin</b:Publisher>
    <b:City>Ankara</b:City>
    <b:Year>2013</b:Year>
    <b:RefOrder>13</b:RefOrder>
  </b:Source>
  <b:Source>
    <b:Tag>Koç20</b:Tag>
    <b:SourceType>JournalArticle</b:SourceType>
    <b:Guid>{A1A8C4BD-5274-6A4F-8FD8-BA5780A40494}</b:Guid>
    <b:Title> Öğretmenlerin ve öğretmen adaylarının öğretmenlik mesleği genel yeterliklerine ilişkin öz değerlendirmeleri</b:Title>
    <b:Year>2020</b:Year>
    <b:Volume>9</b:Volume>
    <b:Pages>774-799</b:Pages>
    <b:Author>
      <b:Author>
        <b:NameList>
          <b:Person>
            <b:Last>Koçyiğit</b:Last>
            <b:First>M</b:First>
          </b:Person>
          <b:Person>
            <b:Last>Erdem</b:Last>
            <b:First>C</b:First>
          </b:Person>
          <b:Person>
            <b:Last>Eğmir</b:Last>
            <b:First>E</b:First>
          </b:Person>
        </b:NameList>
      </b:Author>
    </b:Author>
    <b:JournalName>Cumhuriyet Uluslararası Eğitim Dergisi</b:JournalName>
    <b:Issue>3</b:Issue>
    <b:RefOrder>14</b:RefOrder>
  </b:Source>
  <b:Source>
    <b:Tag>Can191</b:Tag>
    <b:SourceType>JournalArticle</b:SourceType>
    <b:Guid>{C05378E3-7EDB-3243-8A68-AEDAFDE431D1}</b:Guid>
    <b:Author>
      <b:Author>
        <b:NameList>
          <b:Person>
            <b:Last>Can</b:Last>
            <b:First>E</b:First>
          </b:Person>
        </b:NameList>
      </b:Author>
    </b:Author>
    <b:Title>Öğretmenlerin meslekî gelişimleri: Engeller ve öneriler</b:Title>
    <b:JournalName>Eğitimde Nitel Araştırmalar Dergisi</b:JournalName>
    <b:Year>2019</b:Year>
    <b:Volume>7</b:Volume>
    <b:Issue>4</b:Issue>
    <b:Pages>1618-1650</b:Pages>
    <b:RefOrder>15</b:RefOrder>
  </b:Source>
  <b:Source>
    <b:Tag>Özt16</b:Tag>
    <b:SourceType>JournalArticle</b:SourceType>
    <b:Guid>{D25A31B5-AD09-0044-A6E2-DA925B5EA4D7}</b:Guid>
    <b:Author>
      <b:Author>
        <b:NameList>
          <b:Person>
            <b:Last>Öztürk</b:Last>
            <b:First>T</b:First>
          </b:Person>
          <b:Person>
            <b:Last>Zayimoğlu Öztürk</b:Last>
            <b:First>F</b:First>
          </b:Person>
          <b:Person>
            <b:Last>Kaya</b:Last>
            <b:First>N</b:First>
          </b:Person>
        </b:NameList>
      </b:Author>
    </b:Author>
    <b:Title>Okul öncesi öğretmenlerinin hizmet öncesi eğitimlerine ilişkin görüşleri ve hizmet içi eğitim durumları</b:Title>
    <b:JournalName>Erzincan Üniversitesi Eğitim Fakültesi Dergisi</b:JournalName>
    <b:Year>2016</b:Year>
    <b:Volume>18</b:Volume>
    <b:Issue>1</b:Issue>
    <b:Pages>92-114</b:Pages>
    <b:RefOrder>16</b:RefOrder>
  </b:Source>
  <b:Source>
    <b:Tag>Hab13</b:Tag>
    <b:SourceType>JournalArticle</b:SourceType>
    <b:Guid>{54019672-116A-C843-B98F-7653FA3829C5}</b:Guid>
    <b:Author>
      <b:Author>
        <b:NameList>
          <b:Person>
            <b:Last>Habacı</b:Last>
            <b:First>İ</b:First>
          </b:Person>
          <b:Person>
            <b:Last>Karataş</b:Last>
            <b:First>E</b:First>
          </b:Person>
          <b:Person>
            <b:Last>Adıgüzelli</b:Last>
            <b:First>F</b:First>
          </b:Person>
          <b:Person>
            <b:Last>Ürker</b:Last>
            <b:First>A</b:First>
          </b:Person>
          <b:Person>
            <b:Last>Atıcı</b:Last>
            <b:First>R</b:First>
          </b:Person>
        </b:NameList>
      </b:Author>
    </b:Author>
    <b:Title>Öğretmenlerin güncel sorunları</b:Title>
    <b:JournalName>Electronic Turkish Studies</b:JournalName>
    <b:Year>2013</b:Year>
    <b:Volume>8</b:Volume>
    <b:Issue>6</b:Issue>
    <b:Pages>263-277</b:Pages>
    <b:RefOrder>17</b:RefOrder>
  </b:Source>
  <b:Source>
    <b:Tag>Yay13</b:Tag>
    <b:SourceType>JournalArticle</b:SourceType>
    <b:Guid>{6A53222C-AEA0-E146-AF0E-067A8EEA67ED}</b:Guid>
    <b:Author>
      <b:Author>
        <b:NameList>
          <b:Person>
            <b:Last>Yaylacı</b:Last>
            <b:First>A,</b:First>
            <b:Middle>F</b:Middle>
          </b:Person>
        </b:NameList>
      </b:Author>
    </b:Author>
    <b:Title>Öğretmenlerin kendilerini geliştirmelerine ilişkin yaklaşım sorunu</b:Title>
    <b:JournalName>Uşak Üniversitesi Sosyal Bilimler Dergisi</b:JournalName>
    <b:Year>2013</b:Year>
    <b:Issue>Özel Sayı</b:Issue>
    <b:Pages>25-40</b:Pages>
    <b:RefOrder>18</b:RefOrder>
  </b:Source>
  <b:Source>
    <b:Tag>ÖYG21</b:Tag>
    <b:SourceType>DocumentFromInternetSite</b:SourceType>
    <b:Guid>{9D8818D4-39FE-3749-9845-821B923A7EF0}</b:Guid>
    <b:Title>Hizmetiçi eğitim planları</b:Title>
    <b:Year>2021</b:Year>
    <b:Author>
      <b:Author>
        <b:NameList>
          <b:Person>
            <b:Last>ÖYGM</b:Last>
          </b:Person>
        </b:NameList>
      </b:Author>
    </b:Author>
    <b:URL>http://oygm.meb.gov.tr  </b:URL>
    <b:RefOrder>19</b:RefOrder>
  </b:Source>
  <b:Source>
    <b:Tag>YÖK18</b:Tag>
    <b:SourceType>DocumentFromInternetSite</b:SourceType>
    <b:Guid>{1C79C77C-84CF-124D-A540-FD859D0C7E06}</b:Guid>
    <b:Author>
      <b:Author>
        <b:NameList>
          <b:Person>
            <b:Last>YÖK</b:Last>
          </b:Person>
        </b:NameList>
      </b:Author>
    </b:Author>
    <b:Title>Yeni öğretmen yetiştirme lisans programları</b:Title>
    <b:URL>https://www.yok.gov.tr/kurumsal/idari-birimler/egitim-ogretim-dairesi/yeni-ogretmen-yetistirme-lisans-programlari </b:URL>
    <b:Year>2018</b:Year>
    <b:RefOrder>20</b:RefOrder>
  </b:Source>
  <b:Source>
    <b:Tag>OYG17</b:Tag>
    <b:SourceType>DocumentFromInternetSite</b:SourceType>
    <b:Guid>{3A595F8E-0406-E849-8730-7D64F86D9B2C}</b:Guid>
    <b:Author>
      <b:Author>
        <b:NameList>
          <b:Person>
            <b:Last>OYGM</b:Last>
          </b:Person>
        </b:NameList>
      </b:Author>
    </b:Author>
    <b:Title>Öğretmenlik mesleği genel yeterlilikleri</b:Title>
    <b:URL>http://oygm.meb.gov.tr </b:URL>
    <b:Year>2017</b:Year>
    <b:RefOrder>21</b:RefOrder>
  </b:Source>
</b:Sources>
</file>

<file path=customXml/itemProps1.xml><?xml version="1.0" encoding="utf-8"?>
<ds:datastoreItem xmlns:ds="http://schemas.openxmlformats.org/officeDocument/2006/customXml" ds:itemID="{3AEF1DAC-9D65-7942-9FEB-46D684C8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12</Pages>
  <Words>5591</Words>
  <Characters>31872</Characters>
  <Application>Microsoft Macintosh Word</Application>
  <DocSecurity>0</DocSecurity>
  <Lines>265</Lines>
  <Paragraphs>74</Paragraphs>
  <ScaleCrop>false</ScaleCrop>
  <HeadingPairs>
    <vt:vector size="2" baseType="variant">
      <vt:variant>
        <vt:lpstr>Başlık</vt:lpstr>
      </vt:variant>
      <vt:variant>
        <vt:i4>1</vt:i4>
      </vt:variant>
    </vt:vector>
  </HeadingPairs>
  <TitlesOfParts>
    <vt:vector size="1" baseType="lpstr">
      <vt:lpstr/>
    </vt:vector>
  </TitlesOfParts>
  <LinksUpToDate>false</LinksUpToDate>
  <CharactersWithSpaces>37389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 Feyza GÜLLÜ</dc:creator>
  <cp:keywords/>
  <dc:description/>
  <cp:lastModifiedBy>Belis Feyza GÜLLÜ</cp:lastModifiedBy>
  <cp:revision>22</cp:revision>
  <cp:lastPrinted>2021-11-09T19:37:00Z</cp:lastPrinted>
  <dcterms:created xsi:type="dcterms:W3CDTF">2021-04-16T18:43:00Z</dcterms:created>
  <dcterms:modified xsi:type="dcterms:W3CDTF">2021-11-11T17:15:00Z</dcterms:modified>
</cp:coreProperties>
</file>