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4D61" w14:textId="58832EB5" w:rsidR="00091B58" w:rsidRDefault="00641FB5" w:rsidP="00641FB5">
      <w:pPr>
        <w:jc w:val="center"/>
        <w:rPr>
          <w:b/>
          <w:bCs/>
        </w:rPr>
      </w:pPr>
      <w:r w:rsidRPr="00641FB5">
        <w:rPr>
          <w:b/>
          <w:bCs/>
        </w:rPr>
        <w:t xml:space="preserve">SALGIN </w:t>
      </w:r>
      <w:r>
        <w:rPr>
          <w:b/>
          <w:bCs/>
        </w:rPr>
        <w:t>NEDENİYLE</w:t>
      </w:r>
      <w:r w:rsidRPr="00641FB5">
        <w:rPr>
          <w:b/>
          <w:bCs/>
        </w:rPr>
        <w:t xml:space="preserve"> ÇİN’DEN TÜRKİYE’YE YÖNELEN </w:t>
      </w:r>
      <w:r>
        <w:rPr>
          <w:b/>
          <w:bCs/>
        </w:rPr>
        <w:t>DIŞ TİCARET</w:t>
      </w:r>
      <w:r w:rsidRPr="00641FB5">
        <w:rPr>
          <w:b/>
          <w:bCs/>
        </w:rPr>
        <w:t xml:space="preserve"> HACMİ</w:t>
      </w:r>
      <w:r>
        <w:rPr>
          <w:b/>
          <w:bCs/>
        </w:rPr>
        <w:t>NİN DEĞERLENDİRİLMESİ</w:t>
      </w:r>
    </w:p>
    <w:p w14:paraId="0FBAAC02" w14:textId="5B1E2584" w:rsidR="00641FB5" w:rsidRDefault="00641FB5" w:rsidP="00641FB5">
      <w:pPr>
        <w:jc w:val="both"/>
      </w:pPr>
      <w:r>
        <w:tab/>
        <w:t>Çin’in Vuhan Eyaleti’nde y</w:t>
      </w:r>
      <w:r w:rsidRPr="00641FB5">
        <w:t xml:space="preserve">eni </w:t>
      </w:r>
      <w:proofErr w:type="spellStart"/>
      <w:r>
        <w:t>k</w:t>
      </w:r>
      <w:r w:rsidRPr="00641FB5">
        <w:t>oronavirüs</w:t>
      </w:r>
      <w:proofErr w:type="spellEnd"/>
      <w:r>
        <w:t xml:space="preserve">, kısaca </w:t>
      </w:r>
      <w:r w:rsidRPr="00641FB5">
        <w:t>COVID-19</w:t>
      </w:r>
      <w:r>
        <w:t xml:space="preserve"> olarak bilinen hastalık ilk olarak aralık 2019 tarihinde tespit edilmiştir. </w:t>
      </w:r>
      <w:r w:rsidRPr="00641FB5">
        <w:t xml:space="preserve"> </w:t>
      </w:r>
      <w:r>
        <w:t xml:space="preserve">Ölümcül sonuçları olabilen ve özellikle ateş, öksürük, nefes darlığı baş ağrısı gibi </w:t>
      </w:r>
      <w:r w:rsidRPr="00641FB5">
        <w:t xml:space="preserve">solunum yolu belirtileri 13 Ocak 2020'de </w:t>
      </w:r>
      <w:r>
        <w:t xml:space="preserve">tanımlanan bulaşıcı bir hastalıktır. İkinci Dünya Savaşı sonrasında bu derece yaygın bir bulaşıcı hastalık veya salgın görülmediği için pek çok ülke bu hastalığa hazırlıksız yakalanmıştır. Turizm, ulaşım, sağlık gibi sektörlerde etkisini gösteren bu hastalığın önemli ekonomik sonuçları da olmuştur. Salgının yayılmasını önlemek amacıyla pek çok ülke sınırlarını kapatmış veya daha sıkı kontrole tabi bir hale getirmiştir. Nihayetinde dış ticaret bu salgından önemli ölçüde etkilenmiştir. Çin’de başlaması nedeniyle ilk etapta bu ülkenin dış ticareti üzerinde etkilerini göstermiştir. </w:t>
      </w:r>
    </w:p>
    <w:p w14:paraId="2E921EB5" w14:textId="5F9B04AD" w:rsidR="00641FB5" w:rsidRDefault="00641FB5" w:rsidP="00641FB5">
      <w:pPr>
        <w:jc w:val="both"/>
      </w:pPr>
      <w:r>
        <w:tab/>
        <w:t>Türkiye açısından değerlendirildiğinde özellikle Avrupa Birliği’nin Çin’den olan ithalatının bir kısmını ülkemize yönlendirdiğini söylemek mümkündür. Ayrıca İsrail ve orta doğu ülkelerinin bir kısmı da siparişlerini Türkiye’ye yönlendirmiştir.  Türkiye’nin jeopolitik konumu, coğrafi yakınlık, ulaşım yolları üzerinde olması, uygun fiyatlı ve kaliteli mal ve hizmetler üretebilme kapasitesi de bu açıdan bir tercih sebebi olmuştur. Çin’den yapılan tekstil alımları yerine Türkiye tarafından üretilen tekstil ürünlerinin tercih edilmesine yol açan COVID-19 salgını bu anlamda dış ticaret üzerinde olumlu etkiler göstermiştir. Dünya ticaretinde artık dijitalleşme önem kazanmakta, uzaktan çalışma, internet, bilgisayar ve yazılım teknolojilerinin yoğun olarak kullanılması gibi kavramlar önem kazanmaktadır. Büyük sıfırlama diye Türkçe’ye çevrilebilecek bu değişim ve dönüşümlerden dış ticaretin etkilenmemesi de düşünülemez. Türkiye’nin Çin’den kendisine yönelen dış ticaret işlemlerini koruması ve siparişleri arttırılabilmesi için bu alanda yapabileceği pek çok husus bulunmaktadır. Bunlardan bazıları şunlardır:</w:t>
      </w:r>
    </w:p>
    <w:p w14:paraId="71ADF99E" w14:textId="757C1C64" w:rsidR="00641FB5" w:rsidRDefault="00641FB5" w:rsidP="00641FB5">
      <w:pPr>
        <w:jc w:val="both"/>
      </w:pPr>
      <w:r>
        <w:t>-İnternetten dış ticaret siparişlerinin alınabileceği yapılar kurulması, sanal pazarlar, sanal fuarlar gerçekleştirilmesi,</w:t>
      </w:r>
    </w:p>
    <w:p w14:paraId="355A2708" w14:textId="1356A022" w:rsidR="00641FB5" w:rsidRDefault="00641FB5" w:rsidP="00641FB5">
      <w:pPr>
        <w:jc w:val="both"/>
      </w:pPr>
      <w:r>
        <w:t>-Dış ticaret şirketlerinin web sitelerinin çok dilli, SEO çalışmaları tamamlanmış ve bütün dillerde katalog indirilmesine olanak veren bir yapıya kavuşturulması,</w:t>
      </w:r>
    </w:p>
    <w:p w14:paraId="7D49E3BB" w14:textId="5599BE4F" w:rsidR="00641FB5" w:rsidRDefault="00641FB5" w:rsidP="00641FB5">
      <w:pPr>
        <w:jc w:val="both"/>
      </w:pPr>
      <w:r>
        <w:t>-Dış ticaret dolandırıcılıklarının önlenebilmesi için akreditif ve benzeri bankacılık uygulamalarının yoğunlaştırılması,</w:t>
      </w:r>
    </w:p>
    <w:p w14:paraId="13B93331" w14:textId="42EDA456" w:rsidR="00641FB5" w:rsidRDefault="00641FB5" w:rsidP="00641FB5">
      <w:pPr>
        <w:jc w:val="both"/>
      </w:pPr>
      <w:r>
        <w:t>-İlgili ülkelerde bulunan Ticaret Müşavirliklerimizin online bilgilendirme kanalları oluşturması ve koordineli bir şekilde bu bilgilerin anlık olarak ihracatçılarımıza ulaştırılabilmesi,</w:t>
      </w:r>
    </w:p>
    <w:p w14:paraId="1DB0D274" w14:textId="0795E17F" w:rsidR="00641FB5" w:rsidRPr="00641FB5" w:rsidRDefault="00641FB5" w:rsidP="00641FB5">
      <w:pPr>
        <w:jc w:val="both"/>
      </w:pPr>
      <w:r>
        <w:tab/>
        <w:t>Türkiye’nin turizm sektörü, seyahat kısıtlamaları, sokağa çıkma yasakları, Pandemi önlemleri nedeniyle tam kapasite çalışamama gibi nedenlerle COVID-19 sürecinden olumsuz etkilenmiştir. Dış ticaret hacmine COVID-19 salgının bütünleşik etkisini değerlendirmek elbette önemlidir. Bu salgın Türkiye’de ihracatı arttırırken ithalatı da arttırmışsa bunun da ayrıca inceleme konusu yapılması gerekir. Bu çalışmamızda Çin’den Türkiye’ye yönelen siparişler nedeniyle ihracat artışlarının hacmi incelenmiştir. Ayrıca bu hacmin arttırılmasına yönelik neler yapılabileceği noktasında görüş ve öneriler sunulmuştur.</w:t>
      </w:r>
    </w:p>
    <w:sectPr w:rsidR="00641FB5" w:rsidRPr="00641F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B5"/>
    <w:rsid w:val="00091B58"/>
    <w:rsid w:val="00641F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0101"/>
  <w15:chartTrackingRefBased/>
  <w15:docId w15:val="{5DCBFECD-A72E-490B-B96B-50E2D068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Gülten</dc:creator>
  <cp:keywords/>
  <dc:description/>
  <cp:lastModifiedBy>Selçuk Gülten</cp:lastModifiedBy>
  <cp:revision>1</cp:revision>
  <dcterms:created xsi:type="dcterms:W3CDTF">2021-04-19T13:27:00Z</dcterms:created>
  <dcterms:modified xsi:type="dcterms:W3CDTF">2021-04-19T14:01:00Z</dcterms:modified>
</cp:coreProperties>
</file>