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DB738" w14:textId="255ADD27" w:rsidR="00DB6C8A" w:rsidRDefault="00DB6C8A" w:rsidP="00F90451">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A THESIS SUBMITTED TO</w:t>
      </w:r>
    </w:p>
    <w:p w14:paraId="5D39E808" w14:textId="742903DA" w:rsidR="0049451F" w:rsidRPr="003E77ED" w:rsidRDefault="00DB6C8A" w:rsidP="00F90451">
      <w:pPr>
        <w:spacing w:after="0" w:line="240" w:lineRule="auto"/>
        <w:jc w:val="center"/>
        <w:rPr>
          <w:rFonts w:ascii="Times New Roman" w:eastAsia="Calibri" w:hAnsi="Times New Roman" w:cs="Times New Roman"/>
          <w:b/>
          <w:bCs/>
          <w:sz w:val="24"/>
          <w:szCs w:val="24"/>
        </w:rPr>
      </w:pPr>
      <w:r w:rsidRPr="00DB6C8A">
        <w:rPr>
          <w:rFonts w:ascii="Times New Roman" w:eastAsia="Calibri" w:hAnsi="Times New Roman" w:cs="Times New Roman"/>
          <w:b/>
          <w:bCs/>
          <w:sz w:val="24"/>
          <w:szCs w:val="24"/>
        </w:rPr>
        <w:t>THE GRADUATE SCHOOL OF NATURAL AND APPLIED SCIENCES</w:t>
      </w:r>
    </w:p>
    <w:p w14:paraId="6AD9D35A" w14:textId="4AEE4EE0" w:rsidR="00DB6C8A" w:rsidRPr="003E77ED" w:rsidRDefault="00DB6C8A" w:rsidP="00F90451">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OF</w:t>
      </w:r>
      <w:r w:rsidR="00747E5F">
        <w:rPr>
          <w:rFonts w:ascii="Times New Roman" w:eastAsia="Calibri" w:hAnsi="Times New Roman" w:cs="Times New Roman"/>
          <w:b/>
          <w:bCs/>
          <w:sz w:val="24"/>
          <w:szCs w:val="24"/>
        </w:rPr>
        <w:t xml:space="preserve"> </w:t>
      </w:r>
      <w:r w:rsidR="00311FD7">
        <w:rPr>
          <w:rFonts w:ascii="Times New Roman" w:eastAsia="Calibri" w:hAnsi="Times New Roman" w:cs="Times New Roman"/>
          <w:b/>
          <w:bCs/>
          <w:sz w:val="24"/>
          <w:szCs w:val="24"/>
        </w:rPr>
        <w:t>Ç</w:t>
      </w:r>
      <w:r w:rsidRPr="003E77ED">
        <w:rPr>
          <w:rFonts w:ascii="Times New Roman" w:eastAsia="Calibri" w:hAnsi="Times New Roman" w:cs="Times New Roman"/>
          <w:b/>
          <w:bCs/>
          <w:sz w:val="24"/>
          <w:szCs w:val="24"/>
        </w:rPr>
        <w:t>ANKIRI KARATEK</w:t>
      </w:r>
      <w:r w:rsidR="00311FD7">
        <w:rPr>
          <w:rFonts w:ascii="Times New Roman" w:eastAsia="Calibri" w:hAnsi="Times New Roman" w:cs="Times New Roman"/>
          <w:b/>
          <w:bCs/>
          <w:sz w:val="24"/>
          <w:szCs w:val="24"/>
        </w:rPr>
        <w:t>İ</w:t>
      </w:r>
      <w:r w:rsidRPr="003E77ED">
        <w:rPr>
          <w:rFonts w:ascii="Times New Roman" w:eastAsia="Calibri" w:hAnsi="Times New Roman" w:cs="Times New Roman"/>
          <w:b/>
          <w:bCs/>
          <w:sz w:val="24"/>
          <w:szCs w:val="24"/>
        </w:rPr>
        <w:t xml:space="preserve">N </w:t>
      </w:r>
      <w:r>
        <w:rPr>
          <w:rFonts w:ascii="Times New Roman" w:eastAsia="Calibri" w:hAnsi="Times New Roman" w:cs="Times New Roman"/>
          <w:b/>
          <w:bCs/>
          <w:sz w:val="24"/>
          <w:szCs w:val="24"/>
        </w:rPr>
        <w:t>UNIVERSITY</w:t>
      </w:r>
    </w:p>
    <w:p w14:paraId="6BC5D899" w14:textId="4BBF6A7D" w:rsidR="0049451F" w:rsidRDefault="0049451F" w:rsidP="00F90451">
      <w:pPr>
        <w:spacing w:after="0" w:line="240" w:lineRule="auto"/>
        <w:jc w:val="center"/>
        <w:rPr>
          <w:rFonts w:ascii="Times New Roman" w:eastAsia="Calibri" w:hAnsi="Times New Roman" w:cs="Times New Roman"/>
          <w:b/>
          <w:bCs/>
          <w:sz w:val="24"/>
          <w:szCs w:val="24"/>
        </w:rPr>
      </w:pPr>
    </w:p>
    <w:p w14:paraId="09652198" w14:textId="77777777" w:rsidR="00747E5F" w:rsidRDefault="00747E5F" w:rsidP="00F90451">
      <w:pPr>
        <w:spacing w:after="0" w:line="240" w:lineRule="auto"/>
        <w:jc w:val="center"/>
        <w:rPr>
          <w:rFonts w:ascii="Times New Roman" w:eastAsia="Calibri" w:hAnsi="Times New Roman" w:cs="Times New Roman"/>
          <w:b/>
          <w:bCs/>
          <w:sz w:val="24"/>
          <w:szCs w:val="24"/>
        </w:rPr>
      </w:pPr>
    </w:p>
    <w:p w14:paraId="5F1A685F" w14:textId="77777777" w:rsidR="00F90451" w:rsidRDefault="00F90451" w:rsidP="00F90451">
      <w:pPr>
        <w:spacing w:after="0" w:line="240" w:lineRule="auto"/>
        <w:jc w:val="center"/>
        <w:rPr>
          <w:rFonts w:ascii="Times New Roman" w:eastAsia="Calibri" w:hAnsi="Times New Roman" w:cs="Times New Roman"/>
          <w:b/>
          <w:bCs/>
          <w:sz w:val="24"/>
          <w:szCs w:val="24"/>
        </w:rPr>
      </w:pPr>
    </w:p>
    <w:p w14:paraId="07C67214" w14:textId="77777777" w:rsidR="00747E5F" w:rsidRDefault="00747E5F" w:rsidP="00F90451">
      <w:pPr>
        <w:spacing w:after="0" w:line="240" w:lineRule="auto"/>
        <w:jc w:val="center"/>
        <w:rPr>
          <w:rFonts w:ascii="Times New Roman" w:eastAsia="Calibri" w:hAnsi="Times New Roman" w:cs="Times New Roman"/>
          <w:b/>
          <w:bCs/>
          <w:sz w:val="24"/>
          <w:szCs w:val="24"/>
        </w:rPr>
      </w:pPr>
    </w:p>
    <w:p w14:paraId="00975966" w14:textId="77777777" w:rsidR="00F90451" w:rsidRDefault="00F90451" w:rsidP="00F90451">
      <w:pPr>
        <w:spacing w:after="0" w:line="240" w:lineRule="auto"/>
        <w:jc w:val="center"/>
        <w:rPr>
          <w:rFonts w:ascii="Times New Roman" w:eastAsia="Calibri" w:hAnsi="Times New Roman" w:cs="Times New Roman"/>
          <w:b/>
          <w:bCs/>
          <w:sz w:val="24"/>
          <w:szCs w:val="24"/>
        </w:rPr>
      </w:pPr>
    </w:p>
    <w:p w14:paraId="494D5F04" w14:textId="77777777" w:rsidR="00F90451" w:rsidRDefault="00F90451" w:rsidP="00F90451">
      <w:pPr>
        <w:spacing w:after="0" w:line="240" w:lineRule="auto"/>
        <w:jc w:val="center"/>
        <w:rPr>
          <w:rFonts w:ascii="Times New Roman" w:eastAsia="Calibri" w:hAnsi="Times New Roman" w:cs="Times New Roman"/>
          <w:b/>
          <w:bCs/>
          <w:sz w:val="24"/>
          <w:szCs w:val="24"/>
        </w:rPr>
      </w:pPr>
    </w:p>
    <w:p w14:paraId="1A4E8E16" w14:textId="77777777" w:rsidR="00F90451" w:rsidRDefault="00F90451" w:rsidP="00F90451">
      <w:pPr>
        <w:spacing w:after="0" w:line="240" w:lineRule="auto"/>
        <w:jc w:val="center"/>
        <w:rPr>
          <w:rFonts w:ascii="Times New Roman" w:eastAsia="Calibri" w:hAnsi="Times New Roman" w:cs="Times New Roman"/>
          <w:b/>
          <w:bCs/>
          <w:sz w:val="24"/>
          <w:szCs w:val="24"/>
        </w:rPr>
      </w:pPr>
    </w:p>
    <w:p w14:paraId="19BD1695" w14:textId="77777777" w:rsidR="00F90451" w:rsidRDefault="00F90451" w:rsidP="00F90451">
      <w:pPr>
        <w:spacing w:after="0" w:line="240" w:lineRule="auto"/>
        <w:jc w:val="center"/>
        <w:rPr>
          <w:rFonts w:ascii="Times New Roman" w:eastAsia="Calibri" w:hAnsi="Times New Roman" w:cs="Times New Roman"/>
          <w:b/>
          <w:bCs/>
          <w:sz w:val="24"/>
          <w:szCs w:val="24"/>
        </w:rPr>
      </w:pPr>
    </w:p>
    <w:p w14:paraId="63132309" w14:textId="77777777" w:rsidR="00747E5F" w:rsidRDefault="00747E5F" w:rsidP="00F90451">
      <w:pPr>
        <w:spacing w:after="0" w:line="240" w:lineRule="auto"/>
        <w:jc w:val="center"/>
        <w:rPr>
          <w:rFonts w:ascii="Times New Roman" w:eastAsia="Calibri" w:hAnsi="Times New Roman" w:cs="Times New Roman"/>
          <w:b/>
          <w:bCs/>
          <w:sz w:val="24"/>
          <w:szCs w:val="24"/>
        </w:rPr>
      </w:pPr>
    </w:p>
    <w:p w14:paraId="67BF149A" w14:textId="77777777" w:rsidR="00F90451" w:rsidRPr="00BB4E30" w:rsidRDefault="00F90451" w:rsidP="00F90451">
      <w:pPr>
        <w:spacing w:after="0" w:line="240" w:lineRule="auto"/>
        <w:jc w:val="center"/>
        <w:rPr>
          <w:rFonts w:ascii="Times New Roman" w:eastAsia="Calibri" w:hAnsi="Times New Roman" w:cs="Times New Roman"/>
          <w:b/>
          <w:bCs/>
          <w:sz w:val="24"/>
          <w:szCs w:val="24"/>
        </w:rPr>
      </w:pPr>
    </w:p>
    <w:p w14:paraId="264E6AB3" w14:textId="3F24C259" w:rsidR="0049451F" w:rsidRPr="00747E5F" w:rsidRDefault="00BE3EFD" w:rsidP="00BE3EFD">
      <w:pPr>
        <w:spacing w:after="0" w:line="360" w:lineRule="auto"/>
        <w:jc w:val="center"/>
        <w:rPr>
          <w:rFonts w:ascii="Times New Roman" w:eastAsia="Calibri" w:hAnsi="Times New Roman" w:cs="Times New Roman"/>
          <w:b/>
          <w:sz w:val="28"/>
          <w:szCs w:val="28"/>
        </w:rPr>
      </w:pPr>
      <w:r w:rsidRPr="00BE3EFD">
        <w:rPr>
          <w:rFonts w:ascii="Times New Roman" w:hAnsi="Times New Roman" w:cs="Times New Roman"/>
          <w:b/>
          <w:sz w:val="28"/>
          <w:szCs w:val="28"/>
        </w:rPr>
        <w:t>BODY COMPOSITION ANALYSIS, BL</w:t>
      </w:r>
      <w:r>
        <w:rPr>
          <w:rFonts w:ascii="Times New Roman" w:hAnsi="Times New Roman" w:cs="Times New Roman"/>
          <w:b/>
          <w:sz w:val="28"/>
          <w:szCs w:val="28"/>
        </w:rPr>
        <w:t>OOD PRESSURE, VIT D3, FERRITIN</w:t>
      </w:r>
      <w:r w:rsidRPr="00BE3EFD">
        <w:rPr>
          <w:rFonts w:ascii="Times New Roman" w:hAnsi="Times New Roman" w:cs="Times New Roman"/>
          <w:b/>
          <w:sz w:val="28"/>
          <w:szCs w:val="28"/>
        </w:rPr>
        <w:t>, IRON, TSH AND CB</w:t>
      </w:r>
      <w:r>
        <w:rPr>
          <w:rFonts w:ascii="Times New Roman" w:hAnsi="Times New Roman" w:cs="Times New Roman"/>
          <w:b/>
          <w:sz w:val="28"/>
          <w:szCs w:val="28"/>
        </w:rPr>
        <w:t xml:space="preserve">C IN SERA OF PATIENTS WITH </w:t>
      </w:r>
      <w:r w:rsidRPr="00BE3EFD">
        <w:rPr>
          <w:rFonts w:ascii="Times New Roman" w:hAnsi="Times New Roman" w:cs="Times New Roman"/>
          <w:b/>
          <w:sz w:val="28"/>
          <w:szCs w:val="28"/>
        </w:rPr>
        <w:t>HAIR LOSS</w:t>
      </w:r>
    </w:p>
    <w:p w14:paraId="29601B16" w14:textId="77777777" w:rsidR="0049451F" w:rsidRDefault="0049451F" w:rsidP="00F90451">
      <w:pPr>
        <w:spacing w:after="0" w:line="240" w:lineRule="auto"/>
        <w:jc w:val="center"/>
        <w:rPr>
          <w:rFonts w:ascii="Times New Roman" w:eastAsia="Calibri" w:hAnsi="Times New Roman" w:cs="Times New Roman"/>
          <w:b/>
          <w:bCs/>
          <w:sz w:val="24"/>
          <w:szCs w:val="24"/>
        </w:rPr>
      </w:pPr>
    </w:p>
    <w:p w14:paraId="55C78B62" w14:textId="77777777" w:rsidR="00856071" w:rsidRDefault="00856071" w:rsidP="00F90451">
      <w:pPr>
        <w:spacing w:after="0" w:line="240" w:lineRule="auto"/>
        <w:jc w:val="center"/>
        <w:rPr>
          <w:rFonts w:ascii="Times New Roman" w:eastAsia="Calibri" w:hAnsi="Times New Roman" w:cs="Times New Roman"/>
          <w:b/>
          <w:bCs/>
          <w:sz w:val="24"/>
          <w:szCs w:val="24"/>
        </w:rPr>
      </w:pPr>
    </w:p>
    <w:p w14:paraId="06180B3A" w14:textId="77777777" w:rsidR="00F90451" w:rsidRDefault="00F90451" w:rsidP="00F90451">
      <w:pPr>
        <w:spacing w:after="0" w:line="240" w:lineRule="auto"/>
        <w:jc w:val="center"/>
        <w:rPr>
          <w:rFonts w:ascii="Times New Roman" w:eastAsia="Calibri" w:hAnsi="Times New Roman" w:cs="Times New Roman"/>
          <w:b/>
          <w:bCs/>
          <w:sz w:val="24"/>
          <w:szCs w:val="24"/>
        </w:rPr>
      </w:pPr>
    </w:p>
    <w:p w14:paraId="384308CD" w14:textId="01349FDB" w:rsidR="00F90451" w:rsidRDefault="00F90451" w:rsidP="00BE3EFD">
      <w:pPr>
        <w:spacing w:after="0" w:line="240" w:lineRule="auto"/>
        <w:jc w:val="center"/>
        <w:rPr>
          <w:rFonts w:ascii="Times New Roman" w:eastAsia="Calibri" w:hAnsi="Times New Roman" w:cs="Times New Roman"/>
          <w:b/>
          <w:bCs/>
          <w:sz w:val="24"/>
          <w:szCs w:val="24"/>
        </w:rPr>
      </w:pPr>
    </w:p>
    <w:p w14:paraId="7EB5786F" w14:textId="77777777" w:rsidR="00F90451" w:rsidRDefault="00F90451" w:rsidP="00F90451">
      <w:pPr>
        <w:spacing w:after="0" w:line="240" w:lineRule="auto"/>
        <w:jc w:val="center"/>
        <w:rPr>
          <w:rFonts w:ascii="Times New Roman" w:eastAsia="Calibri" w:hAnsi="Times New Roman" w:cs="Times New Roman"/>
          <w:b/>
          <w:bCs/>
          <w:sz w:val="24"/>
          <w:szCs w:val="24"/>
        </w:rPr>
      </w:pPr>
    </w:p>
    <w:p w14:paraId="12ABA213" w14:textId="77777777" w:rsidR="00747E5F" w:rsidRDefault="00747E5F" w:rsidP="00F90451">
      <w:pPr>
        <w:spacing w:after="0" w:line="240" w:lineRule="auto"/>
        <w:jc w:val="center"/>
        <w:rPr>
          <w:rFonts w:ascii="Times New Roman" w:eastAsia="Calibri" w:hAnsi="Times New Roman" w:cs="Times New Roman"/>
          <w:b/>
          <w:bCs/>
          <w:sz w:val="24"/>
          <w:szCs w:val="24"/>
          <w:u w:val="single"/>
        </w:rPr>
      </w:pPr>
    </w:p>
    <w:p w14:paraId="5D757A3C" w14:textId="77777777" w:rsidR="00747E5F" w:rsidRDefault="00747E5F" w:rsidP="00F90451">
      <w:pPr>
        <w:spacing w:after="0" w:line="240" w:lineRule="auto"/>
        <w:jc w:val="center"/>
        <w:rPr>
          <w:rFonts w:ascii="Times New Roman" w:eastAsia="Calibri" w:hAnsi="Times New Roman" w:cs="Times New Roman"/>
          <w:b/>
          <w:bCs/>
          <w:sz w:val="24"/>
          <w:szCs w:val="24"/>
          <w:u w:val="single"/>
        </w:rPr>
      </w:pPr>
    </w:p>
    <w:p w14:paraId="28863B74" w14:textId="77777777" w:rsidR="00F90451" w:rsidRDefault="00F90451" w:rsidP="00F90451">
      <w:pPr>
        <w:spacing w:after="0" w:line="240" w:lineRule="auto"/>
        <w:jc w:val="center"/>
        <w:rPr>
          <w:rFonts w:ascii="Times New Roman" w:eastAsia="Calibri" w:hAnsi="Times New Roman" w:cs="Times New Roman"/>
          <w:b/>
          <w:bCs/>
          <w:sz w:val="24"/>
          <w:szCs w:val="24"/>
          <w:u w:val="single"/>
        </w:rPr>
      </w:pPr>
    </w:p>
    <w:p w14:paraId="40A38D02" w14:textId="77777777" w:rsidR="00F90451" w:rsidRDefault="00F90451" w:rsidP="00F90451">
      <w:pPr>
        <w:spacing w:after="0" w:line="240" w:lineRule="auto"/>
        <w:jc w:val="center"/>
        <w:rPr>
          <w:rFonts w:ascii="Times New Roman" w:eastAsia="Calibri" w:hAnsi="Times New Roman" w:cs="Times New Roman"/>
          <w:b/>
          <w:bCs/>
          <w:sz w:val="24"/>
          <w:szCs w:val="24"/>
          <w:u w:val="single"/>
        </w:rPr>
      </w:pPr>
    </w:p>
    <w:p w14:paraId="56B77E40" w14:textId="77777777" w:rsidR="00747E5F" w:rsidRDefault="00747E5F" w:rsidP="00F90451">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IN PARTI</w:t>
      </w:r>
      <w:r w:rsidRPr="00DB6C8A">
        <w:rPr>
          <w:rFonts w:ascii="Times New Roman" w:eastAsia="Calibri" w:hAnsi="Times New Roman" w:cs="Times New Roman"/>
          <w:b/>
          <w:bCs/>
          <w:sz w:val="24"/>
          <w:szCs w:val="24"/>
        </w:rPr>
        <w:t>AL FU</w:t>
      </w:r>
      <w:r>
        <w:rPr>
          <w:rFonts w:ascii="Times New Roman" w:eastAsia="Calibri" w:hAnsi="Times New Roman" w:cs="Times New Roman"/>
          <w:b/>
          <w:bCs/>
          <w:sz w:val="24"/>
          <w:szCs w:val="24"/>
        </w:rPr>
        <w:t>LFILLMENT OF THE REQUI</w:t>
      </w:r>
      <w:r w:rsidRPr="00DB6C8A">
        <w:rPr>
          <w:rFonts w:ascii="Times New Roman" w:eastAsia="Calibri" w:hAnsi="Times New Roman" w:cs="Times New Roman"/>
          <w:b/>
          <w:bCs/>
          <w:sz w:val="24"/>
          <w:szCs w:val="24"/>
        </w:rPr>
        <w:t xml:space="preserve">REMENTS </w:t>
      </w:r>
    </w:p>
    <w:p w14:paraId="43043B03" w14:textId="58732F72" w:rsidR="00747E5F" w:rsidRPr="00DB6C8A" w:rsidRDefault="00747E5F" w:rsidP="00F90451">
      <w:pPr>
        <w:spacing w:after="0" w:line="240" w:lineRule="auto"/>
        <w:jc w:val="center"/>
        <w:rPr>
          <w:rFonts w:ascii="Times New Roman" w:eastAsia="Calibri" w:hAnsi="Times New Roman" w:cs="Times New Roman"/>
          <w:b/>
          <w:bCs/>
          <w:sz w:val="24"/>
          <w:szCs w:val="24"/>
        </w:rPr>
      </w:pPr>
      <w:r w:rsidRPr="00DB6C8A">
        <w:rPr>
          <w:rFonts w:ascii="Times New Roman" w:eastAsia="Calibri" w:hAnsi="Times New Roman" w:cs="Times New Roman"/>
          <w:b/>
          <w:bCs/>
          <w:sz w:val="24"/>
          <w:szCs w:val="24"/>
        </w:rPr>
        <w:t>FOR</w:t>
      </w:r>
    </w:p>
    <w:p w14:paraId="2BE382FD" w14:textId="75119815" w:rsidR="00747E5F" w:rsidRPr="00DB6C8A" w:rsidRDefault="00747E5F" w:rsidP="00F90451">
      <w:pPr>
        <w:spacing w:after="0" w:line="240" w:lineRule="auto"/>
        <w:jc w:val="center"/>
        <w:rPr>
          <w:rFonts w:ascii="Times New Roman" w:eastAsia="Calibri" w:hAnsi="Times New Roman" w:cs="Times New Roman"/>
          <w:b/>
          <w:bCs/>
          <w:sz w:val="24"/>
          <w:szCs w:val="24"/>
        </w:rPr>
      </w:pPr>
      <w:r w:rsidRPr="00DB6C8A">
        <w:rPr>
          <w:rFonts w:ascii="Times New Roman" w:eastAsia="Calibri" w:hAnsi="Times New Roman" w:cs="Times New Roman"/>
          <w:b/>
          <w:bCs/>
          <w:sz w:val="24"/>
          <w:szCs w:val="24"/>
        </w:rPr>
        <w:t>THE DEGREE OF</w:t>
      </w:r>
      <w:r>
        <w:rPr>
          <w:rFonts w:ascii="Times New Roman" w:eastAsia="Calibri" w:hAnsi="Times New Roman" w:cs="Times New Roman"/>
          <w:b/>
          <w:bCs/>
          <w:sz w:val="24"/>
          <w:szCs w:val="24"/>
        </w:rPr>
        <w:t xml:space="preserve"> MASTER OF SCI</w:t>
      </w:r>
      <w:r w:rsidRPr="00DB6C8A">
        <w:rPr>
          <w:rFonts w:ascii="Times New Roman" w:eastAsia="Calibri" w:hAnsi="Times New Roman" w:cs="Times New Roman"/>
          <w:b/>
          <w:bCs/>
          <w:sz w:val="24"/>
          <w:szCs w:val="24"/>
        </w:rPr>
        <w:t>ENCE</w:t>
      </w:r>
    </w:p>
    <w:p w14:paraId="5224DFDA" w14:textId="77777777" w:rsidR="00747E5F" w:rsidRPr="00DB6C8A" w:rsidRDefault="00747E5F" w:rsidP="00F90451">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I</w:t>
      </w:r>
      <w:r w:rsidRPr="00DB6C8A">
        <w:rPr>
          <w:rFonts w:ascii="Times New Roman" w:eastAsia="Calibri" w:hAnsi="Times New Roman" w:cs="Times New Roman"/>
          <w:b/>
          <w:bCs/>
          <w:sz w:val="24"/>
          <w:szCs w:val="24"/>
        </w:rPr>
        <w:t>N</w:t>
      </w:r>
    </w:p>
    <w:p w14:paraId="7EDF26A3" w14:textId="0802A8E6" w:rsidR="00747E5F" w:rsidRDefault="00BE3EFD" w:rsidP="00F90451">
      <w:pPr>
        <w:spacing w:after="0" w:line="240" w:lineRule="auto"/>
        <w:jc w:val="cente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rPr>
        <w:t>CHEMISTRY</w:t>
      </w:r>
    </w:p>
    <w:p w14:paraId="51DA290F" w14:textId="77777777" w:rsidR="00747E5F" w:rsidRDefault="00747E5F" w:rsidP="00F90451">
      <w:pPr>
        <w:spacing w:after="0" w:line="240" w:lineRule="auto"/>
        <w:jc w:val="center"/>
        <w:rPr>
          <w:rFonts w:ascii="Times New Roman" w:eastAsia="Calibri" w:hAnsi="Times New Roman" w:cs="Times New Roman"/>
          <w:b/>
          <w:bCs/>
          <w:sz w:val="24"/>
          <w:szCs w:val="24"/>
          <w:u w:val="single"/>
        </w:rPr>
      </w:pPr>
    </w:p>
    <w:p w14:paraId="3966093A" w14:textId="77777777" w:rsidR="00747E5F" w:rsidRDefault="00747E5F" w:rsidP="00F90451">
      <w:pPr>
        <w:spacing w:after="0" w:line="240" w:lineRule="auto"/>
        <w:jc w:val="center"/>
        <w:rPr>
          <w:rFonts w:ascii="Times New Roman" w:eastAsia="Calibri" w:hAnsi="Times New Roman" w:cs="Times New Roman"/>
          <w:b/>
          <w:bCs/>
          <w:sz w:val="24"/>
          <w:szCs w:val="24"/>
          <w:u w:val="single"/>
        </w:rPr>
      </w:pPr>
    </w:p>
    <w:p w14:paraId="12EB22DF" w14:textId="77777777" w:rsidR="00747E5F" w:rsidRDefault="00747E5F" w:rsidP="00F90451">
      <w:pPr>
        <w:spacing w:after="0" w:line="240" w:lineRule="auto"/>
        <w:jc w:val="center"/>
        <w:rPr>
          <w:rFonts w:ascii="Times New Roman" w:eastAsia="Calibri" w:hAnsi="Times New Roman" w:cs="Times New Roman"/>
          <w:b/>
          <w:bCs/>
          <w:sz w:val="24"/>
          <w:szCs w:val="24"/>
          <w:u w:val="single"/>
        </w:rPr>
      </w:pPr>
    </w:p>
    <w:p w14:paraId="4554CFF7" w14:textId="77777777" w:rsidR="00F90451" w:rsidRDefault="00F90451" w:rsidP="00F90451">
      <w:pPr>
        <w:spacing w:after="0" w:line="240" w:lineRule="auto"/>
        <w:jc w:val="center"/>
        <w:rPr>
          <w:rFonts w:ascii="Times New Roman" w:eastAsia="Calibri" w:hAnsi="Times New Roman" w:cs="Times New Roman"/>
          <w:b/>
          <w:bCs/>
          <w:sz w:val="24"/>
          <w:szCs w:val="24"/>
          <w:u w:val="single"/>
        </w:rPr>
      </w:pPr>
    </w:p>
    <w:p w14:paraId="5A6E4E7E" w14:textId="1D82F7B6" w:rsidR="00F90451" w:rsidRDefault="00F90451" w:rsidP="00BE3EFD">
      <w:pPr>
        <w:spacing w:after="0" w:line="240" w:lineRule="auto"/>
        <w:jc w:val="center"/>
        <w:rPr>
          <w:rFonts w:ascii="Times New Roman" w:eastAsia="Calibri" w:hAnsi="Times New Roman" w:cs="Times New Roman"/>
          <w:b/>
          <w:bCs/>
          <w:sz w:val="24"/>
          <w:szCs w:val="24"/>
          <w:u w:val="single"/>
        </w:rPr>
      </w:pPr>
    </w:p>
    <w:p w14:paraId="61BB215A" w14:textId="77777777" w:rsidR="00F90451" w:rsidRDefault="00F90451" w:rsidP="00F90451">
      <w:pPr>
        <w:spacing w:after="0" w:line="240" w:lineRule="auto"/>
        <w:jc w:val="center"/>
        <w:rPr>
          <w:rFonts w:ascii="Times New Roman" w:eastAsia="Calibri" w:hAnsi="Times New Roman" w:cs="Times New Roman"/>
          <w:b/>
          <w:bCs/>
          <w:sz w:val="24"/>
          <w:szCs w:val="24"/>
          <w:u w:val="single"/>
        </w:rPr>
      </w:pPr>
    </w:p>
    <w:p w14:paraId="61A58C6B" w14:textId="77777777" w:rsidR="00747E5F" w:rsidRDefault="00747E5F" w:rsidP="00F90451">
      <w:pPr>
        <w:spacing w:after="0" w:line="240" w:lineRule="auto"/>
        <w:jc w:val="center"/>
        <w:rPr>
          <w:rFonts w:ascii="Times New Roman" w:eastAsia="Calibri" w:hAnsi="Times New Roman" w:cs="Times New Roman"/>
          <w:b/>
          <w:bCs/>
          <w:sz w:val="24"/>
          <w:szCs w:val="24"/>
          <w:u w:val="single"/>
        </w:rPr>
      </w:pPr>
    </w:p>
    <w:p w14:paraId="5D656496" w14:textId="77777777" w:rsidR="00F90451" w:rsidRDefault="00F90451" w:rsidP="00F90451">
      <w:pPr>
        <w:spacing w:after="0" w:line="240" w:lineRule="auto"/>
        <w:jc w:val="center"/>
        <w:rPr>
          <w:rFonts w:ascii="Times New Roman" w:eastAsia="Calibri" w:hAnsi="Times New Roman" w:cs="Times New Roman"/>
          <w:b/>
          <w:bCs/>
          <w:sz w:val="24"/>
          <w:szCs w:val="24"/>
          <w:u w:val="single"/>
        </w:rPr>
      </w:pPr>
    </w:p>
    <w:p w14:paraId="15D0A6B0" w14:textId="77777777" w:rsidR="00F90451" w:rsidRDefault="00F90451" w:rsidP="00F90451">
      <w:pPr>
        <w:spacing w:after="0" w:line="240" w:lineRule="auto"/>
        <w:jc w:val="center"/>
        <w:rPr>
          <w:rFonts w:ascii="Times New Roman" w:eastAsia="Calibri" w:hAnsi="Times New Roman" w:cs="Times New Roman"/>
          <w:b/>
          <w:bCs/>
          <w:sz w:val="24"/>
          <w:szCs w:val="24"/>
          <w:u w:val="single"/>
        </w:rPr>
      </w:pPr>
    </w:p>
    <w:p w14:paraId="6B0F763F" w14:textId="77777777" w:rsidR="00747E5F" w:rsidRDefault="00747E5F" w:rsidP="00F90451">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BY</w:t>
      </w:r>
    </w:p>
    <w:p w14:paraId="1322EED7" w14:textId="77777777" w:rsidR="00F90451" w:rsidRPr="00BB4E30" w:rsidRDefault="00F90451" w:rsidP="00F90451">
      <w:pPr>
        <w:spacing w:after="0" w:line="240" w:lineRule="auto"/>
        <w:jc w:val="center"/>
        <w:rPr>
          <w:rFonts w:ascii="Times New Roman" w:eastAsia="Calibri" w:hAnsi="Times New Roman" w:cs="Times New Roman"/>
          <w:b/>
          <w:bCs/>
          <w:sz w:val="24"/>
          <w:szCs w:val="24"/>
        </w:rPr>
      </w:pPr>
    </w:p>
    <w:p w14:paraId="162176F0" w14:textId="66E3E9D6" w:rsidR="00747E5F" w:rsidRDefault="00BE3EFD" w:rsidP="00F90451">
      <w:pPr>
        <w:spacing w:after="0" w:line="240" w:lineRule="auto"/>
        <w:jc w:val="center"/>
        <w:rPr>
          <w:rFonts w:ascii="Times New Roman" w:eastAsia="Calibri" w:hAnsi="Times New Roman" w:cs="Times New Roman"/>
          <w:b/>
          <w:bCs/>
          <w:sz w:val="24"/>
          <w:szCs w:val="24"/>
          <w:u w:val="single"/>
        </w:rPr>
      </w:pPr>
      <w:r w:rsidRPr="00BE3EFD">
        <w:rPr>
          <w:rFonts w:ascii="Times New Roman" w:hAnsi="Times New Roman" w:cs="Times New Roman"/>
          <w:b/>
          <w:bCs/>
          <w:sz w:val="24"/>
          <w:szCs w:val="24"/>
        </w:rPr>
        <w:t>RAAD HAFEDH MAHMOOD ALKARAWI</w:t>
      </w:r>
    </w:p>
    <w:p w14:paraId="3E3157EA" w14:textId="77777777" w:rsidR="00F90451" w:rsidRDefault="00F90451" w:rsidP="00F90451">
      <w:pPr>
        <w:spacing w:after="0" w:line="240" w:lineRule="auto"/>
        <w:jc w:val="center"/>
        <w:rPr>
          <w:rFonts w:ascii="Times New Roman" w:eastAsia="Calibri" w:hAnsi="Times New Roman" w:cs="Times New Roman"/>
          <w:b/>
          <w:bCs/>
          <w:sz w:val="24"/>
          <w:szCs w:val="24"/>
        </w:rPr>
      </w:pPr>
    </w:p>
    <w:p w14:paraId="5BE117D5" w14:textId="77777777" w:rsidR="0049451F" w:rsidRPr="00747E5F" w:rsidRDefault="0049451F" w:rsidP="00F90451">
      <w:pPr>
        <w:spacing w:after="0" w:line="240" w:lineRule="auto"/>
        <w:jc w:val="center"/>
        <w:rPr>
          <w:rFonts w:ascii="Times New Roman" w:eastAsia="Calibri" w:hAnsi="Times New Roman" w:cs="Times New Roman"/>
          <w:b/>
          <w:bCs/>
          <w:sz w:val="24"/>
          <w:szCs w:val="24"/>
        </w:rPr>
      </w:pPr>
      <w:r w:rsidRPr="00747E5F">
        <w:rPr>
          <w:rFonts w:ascii="Times New Roman" w:eastAsia="Calibri" w:hAnsi="Times New Roman" w:cs="Times New Roman"/>
          <w:b/>
          <w:bCs/>
          <w:sz w:val="24"/>
          <w:szCs w:val="24"/>
        </w:rPr>
        <w:t>ÇANKIRI</w:t>
      </w:r>
    </w:p>
    <w:p w14:paraId="0606937D" w14:textId="77777777" w:rsidR="00F90451" w:rsidRDefault="00F90451" w:rsidP="00F90451">
      <w:pPr>
        <w:spacing w:after="0" w:line="240" w:lineRule="auto"/>
        <w:jc w:val="center"/>
        <w:rPr>
          <w:rFonts w:ascii="Times New Roman" w:hAnsi="Times New Roman" w:cs="Times New Roman"/>
          <w:b/>
          <w:bCs/>
          <w:sz w:val="24"/>
          <w:szCs w:val="24"/>
        </w:rPr>
      </w:pPr>
    </w:p>
    <w:p w14:paraId="5583A92B" w14:textId="621C9FBD" w:rsidR="00DC79F5" w:rsidRDefault="00F40D7E" w:rsidP="00F90451">
      <w:pPr>
        <w:spacing w:after="0" w:line="240" w:lineRule="auto"/>
        <w:jc w:val="center"/>
        <w:rPr>
          <w:rFonts w:ascii="Times New Roman" w:hAnsi="Times New Roman" w:cs="Times New Roman"/>
          <w:b/>
          <w:bCs/>
          <w:sz w:val="24"/>
          <w:szCs w:val="24"/>
        </w:rPr>
        <w:sectPr w:rsidR="00DC79F5" w:rsidSect="00FE6703">
          <w:footerReference w:type="default" r:id="rId8"/>
          <w:pgSz w:w="11906" w:h="16838" w:code="9"/>
          <w:pgMar w:top="1701" w:right="1134" w:bottom="1701" w:left="2268" w:header="709" w:footer="709" w:gutter="0"/>
          <w:pgNumType w:fmt="lowerRoman"/>
          <w:cols w:space="708"/>
          <w:titlePg/>
          <w:docGrid w:linePitch="360"/>
        </w:sectPr>
      </w:pPr>
      <w:r>
        <w:rPr>
          <w:rFonts w:ascii="Times New Roman" w:hAnsi="Times New Roman" w:cs="Times New Roman"/>
          <w:b/>
          <w:bCs/>
          <w:sz w:val="24"/>
          <w:szCs w:val="24"/>
        </w:rPr>
        <w:t>2022</w:t>
      </w:r>
    </w:p>
    <w:p w14:paraId="444C8BE3" w14:textId="6769BCDA" w:rsidR="00053947" w:rsidRDefault="00BE3EFD" w:rsidP="00A02237">
      <w:pPr>
        <w:spacing w:line="360" w:lineRule="auto"/>
        <w:jc w:val="both"/>
        <w:rPr>
          <w:rFonts w:ascii="Times New Roman" w:eastAsia="Times New Roman" w:hAnsi="Times New Roman" w:cs="Times New Roman"/>
          <w:sz w:val="24"/>
          <w:szCs w:val="24"/>
        </w:rPr>
      </w:pPr>
      <w:r w:rsidRPr="00BE3EFD">
        <w:rPr>
          <w:rFonts w:ascii="Times New Roman" w:eastAsia="Times New Roman" w:hAnsi="Times New Roman" w:cs="Times New Roman"/>
          <w:sz w:val="24"/>
          <w:szCs w:val="24"/>
        </w:rPr>
        <w:lastRenderedPageBreak/>
        <w:t>BODY COMPOSITION ANALYSIS, BLOOD PRESSURE, VIT D3, FERRITIN, IRON, TSH AND CBC IN SERA OF PATIENTS WITH HAIR LOSS</w:t>
      </w:r>
    </w:p>
    <w:p w14:paraId="6A4BB45E" w14:textId="09C0CC8F" w:rsidR="00053947" w:rsidRDefault="00053947" w:rsidP="00BE3E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w:t>
      </w:r>
      <w:r w:rsidR="00BE3EFD" w:rsidRPr="00BE3EFD">
        <w:rPr>
          <w:rFonts w:ascii="Times New Roman" w:eastAsia="Times New Roman" w:hAnsi="Times New Roman" w:cs="Times New Roman"/>
          <w:sz w:val="24"/>
          <w:szCs w:val="24"/>
        </w:rPr>
        <w:t>Raad Hafedh Mahmood ALKARAWI</w:t>
      </w:r>
    </w:p>
    <w:p w14:paraId="1AE02C50" w14:textId="65D9AF84" w:rsidR="00F42D77" w:rsidRDefault="002D03F5" w:rsidP="00A022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r w:rsidR="0058738F">
        <w:rPr>
          <w:rFonts w:ascii="Times New Roman" w:eastAsia="Times New Roman" w:hAnsi="Times New Roman" w:cs="Times New Roman"/>
          <w:sz w:val="24"/>
          <w:szCs w:val="24"/>
        </w:rPr>
        <w:t xml:space="preserve"> 2022</w:t>
      </w:r>
    </w:p>
    <w:p w14:paraId="4EEFD3AA" w14:textId="77777777" w:rsidR="00856071" w:rsidRDefault="00856071" w:rsidP="00053947">
      <w:pPr>
        <w:spacing w:line="360" w:lineRule="auto"/>
        <w:jc w:val="both"/>
        <w:rPr>
          <w:rFonts w:ascii="Times New Roman" w:eastAsia="Times New Roman" w:hAnsi="Times New Roman" w:cs="Times New Roman"/>
          <w:sz w:val="24"/>
          <w:szCs w:val="24"/>
        </w:rPr>
      </w:pPr>
    </w:p>
    <w:p w14:paraId="37C2494E" w14:textId="6E13880E" w:rsidR="00053947" w:rsidRDefault="00053947" w:rsidP="00053947">
      <w:pPr>
        <w:spacing w:line="360" w:lineRule="auto"/>
        <w:jc w:val="both"/>
        <w:rPr>
          <w:rFonts w:ascii="Times New Roman" w:eastAsia="Times New Roman" w:hAnsi="Times New Roman" w:cs="Times New Roman"/>
          <w:sz w:val="24"/>
          <w:szCs w:val="24"/>
        </w:rPr>
      </w:pPr>
      <w:r w:rsidRPr="00053947">
        <w:rPr>
          <w:rFonts w:ascii="Times New Roman" w:eastAsia="Times New Roman" w:hAnsi="Times New Roman" w:cs="Times New Roman"/>
          <w:sz w:val="24"/>
          <w:szCs w:val="24"/>
        </w:rPr>
        <w:t>We certify that we have read this thesis and that in our opinion it is fully adequate,</w:t>
      </w:r>
      <w:r>
        <w:rPr>
          <w:rFonts w:ascii="Times New Roman" w:eastAsia="Times New Roman" w:hAnsi="Times New Roman" w:cs="Times New Roman"/>
          <w:sz w:val="24"/>
          <w:szCs w:val="24"/>
        </w:rPr>
        <w:t xml:space="preserve"> </w:t>
      </w:r>
      <w:r w:rsidRPr="00053947">
        <w:rPr>
          <w:rFonts w:ascii="Times New Roman" w:eastAsia="Times New Roman" w:hAnsi="Times New Roman" w:cs="Times New Roman"/>
          <w:sz w:val="24"/>
          <w:szCs w:val="24"/>
        </w:rPr>
        <w:t>in scope and in quality, as a thesis for the degree of Master of Science</w:t>
      </w:r>
    </w:p>
    <w:p w14:paraId="2510CBA3" w14:textId="77777777" w:rsidR="00F42D77" w:rsidRPr="00153250" w:rsidRDefault="00F42D77" w:rsidP="00F42D77">
      <w:pPr>
        <w:tabs>
          <w:tab w:val="left" w:pos="4253"/>
        </w:tabs>
        <w:spacing w:after="0" w:line="360" w:lineRule="auto"/>
        <w:rPr>
          <w:rFonts w:ascii="Times New Roman" w:eastAsia="Times New Roman" w:hAnsi="Times New Roman" w:cs="Times New Roman"/>
          <w:sz w:val="24"/>
          <w:szCs w:val="24"/>
        </w:rPr>
      </w:pPr>
    </w:p>
    <w:p w14:paraId="1060E623" w14:textId="288DE21A" w:rsidR="00F42D77" w:rsidRDefault="00053947" w:rsidP="002D03F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Advisor</w:t>
      </w:r>
      <w:r>
        <w:rPr>
          <w:rFonts w:ascii="Times New Roman" w:eastAsia="Times New Roman" w:hAnsi="Times New Roman" w:cs="Times New Roman"/>
          <w:b/>
          <w:sz w:val="24"/>
          <w:szCs w:val="24"/>
        </w:rPr>
        <w:tab/>
      </w:r>
      <w:r w:rsidR="00F42D77" w:rsidRPr="00153250">
        <w:rPr>
          <w:rFonts w:ascii="Times New Roman" w:eastAsia="Times New Roman" w:hAnsi="Times New Roman" w:cs="Times New Roman"/>
          <w:b/>
          <w:sz w:val="24"/>
          <w:szCs w:val="24"/>
        </w:rPr>
        <w:t>:</w:t>
      </w:r>
      <w:r w:rsidR="00782CE4">
        <w:rPr>
          <w:rFonts w:ascii="Times New Roman" w:eastAsia="Times New Roman" w:hAnsi="Times New Roman" w:cs="Times New Roman"/>
          <w:b/>
          <w:sz w:val="24"/>
          <w:szCs w:val="24"/>
        </w:rPr>
        <w:t xml:space="preserve"> </w:t>
      </w:r>
      <w:r w:rsidR="002D03F5" w:rsidRPr="002D03F5">
        <w:rPr>
          <w:rFonts w:ascii="Times New Roman" w:eastAsia="Times New Roman" w:hAnsi="Times New Roman" w:cs="Times New Roman"/>
          <w:sz w:val="24"/>
          <w:szCs w:val="24"/>
        </w:rPr>
        <w:t>Assoc. Prof. Dr. Şevki ADEM</w:t>
      </w:r>
    </w:p>
    <w:p w14:paraId="77E2A5CC" w14:textId="34C2F1AE" w:rsidR="009950F8" w:rsidRPr="009950F8" w:rsidRDefault="009950F8" w:rsidP="002D03F5">
      <w:pPr>
        <w:spacing w:after="0" w:line="360" w:lineRule="auto"/>
        <w:rPr>
          <w:rFonts w:ascii="Times New Roman" w:eastAsia="Times New Roman" w:hAnsi="Times New Roman" w:cs="Times New Roman"/>
          <w:b/>
          <w:sz w:val="24"/>
          <w:szCs w:val="24"/>
        </w:rPr>
      </w:pPr>
      <w:r w:rsidRPr="009950F8">
        <w:rPr>
          <w:rFonts w:ascii="Times New Roman" w:eastAsia="Times New Roman" w:hAnsi="Times New Roman" w:cs="Times New Roman"/>
          <w:b/>
          <w:sz w:val="24"/>
          <w:szCs w:val="24"/>
        </w:rPr>
        <w:t>Co-Advisor</w:t>
      </w:r>
      <w:r w:rsidRPr="009950F8">
        <w:rPr>
          <w:rFonts w:ascii="Times New Roman" w:eastAsia="Times New Roman" w:hAnsi="Times New Roman" w:cs="Times New Roman"/>
          <w:b/>
          <w:sz w:val="24"/>
          <w:szCs w:val="24"/>
        </w:rPr>
        <w:tab/>
        <w:t>:</w:t>
      </w:r>
      <w:r w:rsidRPr="009950F8">
        <w:rPr>
          <w:rFonts w:ascii="Times New Roman" w:eastAsia="Times New Roman" w:hAnsi="Times New Roman" w:cs="Times New Roman"/>
          <w:sz w:val="24"/>
          <w:szCs w:val="24"/>
        </w:rPr>
        <w:t xml:space="preserve"> </w:t>
      </w:r>
      <w:r w:rsidR="002D03F5" w:rsidRPr="002D03F5">
        <w:rPr>
          <w:rFonts w:ascii="Times New Roman" w:eastAsia="Times New Roman" w:hAnsi="Times New Roman" w:cs="Times New Roman"/>
          <w:sz w:val="24"/>
          <w:szCs w:val="24"/>
        </w:rPr>
        <w:t xml:space="preserve">Prof. Dr. Nasser M. F. </w:t>
      </w:r>
      <w:r w:rsidR="002D03F5">
        <w:rPr>
          <w:rFonts w:ascii="Times New Roman" w:eastAsia="Times New Roman" w:hAnsi="Times New Roman" w:cs="Times New Roman"/>
          <w:sz w:val="24"/>
          <w:szCs w:val="24"/>
        </w:rPr>
        <w:t>AL-RUBAI</w:t>
      </w:r>
      <w:r w:rsidR="002D03F5" w:rsidRPr="002D03F5">
        <w:rPr>
          <w:rFonts w:ascii="Times New Roman" w:eastAsia="Times New Roman" w:hAnsi="Times New Roman" w:cs="Times New Roman"/>
          <w:sz w:val="24"/>
          <w:szCs w:val="24"/>
        </w:rPr>
        <w:t>E</w:t>
      </w:r>
    </w:p>
    <w:p w14:paraId="70698FD9" w14:textId="77777777" w:rsidR="00F42D77" w:rsidRPr="00153250" w:rsidRDefault="00F42D77" w:rsidP="00F42D77">
      <w:pPr>
        <w:spacing w:after="0" w:line="360" w:lineRule="auto"/>
        <w:rPr>
          <w:rFonts w:ascii="Times New Roman" w:eastAsia="Times New Roman" w:hAnsi="Times New Roman" w:cs="Times New Roman"/>
          <w:b/>
          <w:sz w:val="24"/>
          <w:szCs w:val="24"/>
        </w:rPr>
      </w:pPr>
    </w:p>
    <w:p w14:paraId="1CC06E72" w14:textId="10FF303F" w:rsidR="00F42D77" w:rsidRPr="00153250" w:rsidRDefault="00053947" w:rsidP="00F42D7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Examining Committee Members</w:t>
      </w:r>
      <w:r w:rsidR="00F42D77" w:rsidRPr="00153250">
        <w:rPr>
          <w:rFonts w:ascii="Times New Roman" w:eastAsia="Times New Roman" w:hAnsi="Times New Roman" w:cs="Times New Roman"/>
          <w:b/>
          <w:sz w:val="24"/>
          <w:szCs w:val="24"/>
        </w:rPr>
        <w:t>:</w:t>
      </w:r>
    </w:p>
    <w:p w14:paraId="1D59D393" w14:textId="77777777" w:rsidR="00F42D77" w:rsidRPr="00153250" w:rsidRDefault="00F42D77" w:rsidP="00F42D77">
      <w:pPr>
        <w:spacing w:after="0" w:line="360" w:lineRule="auto"/>
        <w:rPr>
          <w:rFonts w:ascii="Times New Roman" w:eastAsia="Times New Roman" w:hAnsi="Times New Roman" w:cs="Times New Roman"/>
          <w:b/>
          <w:sz w:val="24"/>
          <w:szCs w:val="24"/>
        </w:rPr>
      </w:pPr>
    </w:p>
    <w:p w14:paraId="1A165ECF" w14:textId="1EC0C418" w:rsidR="00F42D77" w:rsidRPr="00153250" w:rsidRDefault="00856071" w:rsidP="002D03F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Chairman</w:t>
      </w:r>
      <w:r w:rsidR="00F42D77" w:rsidRPr="00153250">
        <w:rPr>
          <w:rFonts w:ascii="Times New Roman" w:eastAsia="Times New Roman" w:hAnsi="Times New Roman" w:cs="Times New Roman"/>
          <w:b/>
          <w:sz w:val="24"/>
          <w:szCs w:val="24"/>
        </w:rPr>
        <w:t xml:space="preserve"> </w:t>
      </w:r>
      <w:r w:rsidR="00F42D77">
        <w:rPr>
          <w:rFonts w:ascii="Times New Roman" w:eastAsia="Times New Roman" w:hAnsi="Times New Roman" w:cs="Times New Roman"/>
          <w:b/>
          <w:sz w:val="24"/>
          <w:szCs w:val="24"/>
        </w:rPr>
        <w:tab/>
      </w:r>
      <w:r w:rsidR="00F42D77" w:rsidRPr="00153250">
        <w:rPr>
          <w:rFonts w:ascii="Times New Roman" w:eastAsia="Times New Roman" w:hAnsi="Times New Roman" w:cs="Times New Roman"/>
          <w:b/>
          <w:sz w:val="24"/>
          <w:szCs w:val="24"/>
        </w:rPr>
        <w:t>:</w:t>
      </w:r>
      <w:r w:rsidR="002C4A9A">
        <w:rPr>
          <w:rFonts w:ascii="Times New Roman" w:eastAsia="Times New Roman" w:hAnsi="Times New Roman" w:cs="Times New Roman"/>
          <w:b/>
          <w:sz w:val="24"/>
          <w:szCs w:val="24"/>
        </w:rPr>
        <w:t xml:space="preserve"> </w:t>
      </w:r>
      <w:r w:rsidR="002D03F5" w:rsidRPr="002D03F5">
        <w:rPr>
          <w:rFonts w:ascii="Times New Roman" w:eastAsia="Times New Roman" w:hAnsi="Times New Roman" w:cs="Times New Roman"/>
          <w:sz w:val="24"/>
          <w:szCs w:val="24"/>
        </w:rPr>
        <w:t>Prof. Dr. Volkan EYÜPOĞLU</w:t>
      </w:r>
    </w:p>
    <w:p w14:paraId="1B818AE5" w14:textId="635E5C26" w:rsidR="00856071" w:rsidRDefault="00856071" w:rsidP="00856071">
      <w:pPr>
        <w:tabs>
          <w:tab w:val="left" w:pos="15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D03F5">
        <w:rPr>
          <w:rFonts w:ascii="Times New Roman" w:eastAsia="Times New Roman" w:hAnsi="Times New Roman" w:cs="Times New Roman"/>
          <w:sz w:val="24"/>
          <w:szCs w:val="24"/>
        </w:rPr>
        <w:t xml:space="preserve">Chemistry </w:t>
      </w:r>
    </w:p>
    <w:p w14:paraId="673FEBB6" w14:textId="0D1CD2FC" w:rsidR="00F42D77" w:rsidRDefault="00856071" w:rsidP="00856071">
      <w:pPr>
        <w:tabs>
          <w:tab w:val="left" w:pos="1560"/>
        </w:tabs>
        <w:spacing w:after="0" w:line="360" w:lineRule="auto"/>
        <w:ind w:left="708"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76AF8">
        <w:rPr>
          <w:rFonts w:ascii="Times New Roman" w:eastAsia="Times New Roman" w:hAnsi="Times New Roman" w:cs="Times New Roman"/>
          <w:sz w:val="24"/>
          <w:szCs w:val="24"/>
        </w:rPr>
        <w:t>Çankırı</w:t>
      </w:r>
      <w:r w:rsidR="00F42D77" w:rsidRPr="00EC0CC3">
        <w:rPr>
          <w:rFonts w:ascii="Times New Roman" w:eastAsia="Times New Roman" w:hAnsi="Times New Roman" w:cs="Times New Roman"/>
          <w:sz w:val="24"/>
          <w:szCs w:val="24"/>
        </w:rPr>
        <w:t xml:space="preserve"> Karatekin </w:t>
      </w:r>
      <w:r w:rsidR="00053947">
        <w:rPr>
          <w:rFonts w:ascii="Times New Roman" w:eastAsia="Times New Roman" w:hAnsi="Times New Roman" w:cs="Times New Roman"/>
          <w:sz w:val="24"/>
          <w:szCs w:val="24"/>
        </w:rPr>
        <w:t xml:space="preserve">University </w:t>
      </w:r>
    </w:p>
    <w:p w14:paraId="1A428E05" w14:textId="77777777" w:rsidR="00F42D77" w:rsidRPr="00EC0CC3" w:rsidRDefault="00F42D77" w:rsidP="00F42D77">
      <w:pPr>
        <w:spacing w:after="0" w:line="360" w:lineRule="auto"/>
        <w:rPr>
          <w:rFonts w:ascii="Times New Roman" w:eastAsia="Times New Roman" w:hAnsi="Times New Roman" w:cs="Times New Roman"/>
          <w:sz w:val="24"/>
          <w:szCs w:val="24"/>
        </w:rPr>
      </w:pPr>
    </w:p>
    <w:p w14:paraId="6754E880" w14:textId="6F652841" w:rsidR="00053947" w:rsidRDefault="00053947" w:rsidP="002D03F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Member</w:t>
      </w:r>
      <w:r w:rsidR="00F42D77">
        <w:rPr>
          <w:rFonts w:ascii="Times New Roman" w:eastAsia="Times New Roman" w:hAnsi="Times New Roman" w:cs="Times New Roman"/>
          <w:b/>
          <w:sz w:val="24"/>
          <w:szCs w:val="24"/>
        </w:rPr>
        <w:tab/>
      </w:r>
      <w:r w:rsidRPr="00153250">
        <w:rPr>
          <w:rFonts w:ascii="Times New Roman" w:eastAsia="Times New Roman" w:hAnsi="Times New Roman" w:cs="Times New Roman"/>
          <w:b/>
          <w:sz w:val="24"/>
          <w:szCs w:val="24"/>
        </w:rPr>
        <w:t xml:space="preserve">: </w:t>
      </w:r>
      <w:r w:rsidR="002D03F5" w:rsidRPr="002D03F5">
        <w:rPr>
          <w:rFonts w:ascii="Times New Roman" w:eastAsia="Times New Roman" w:hAnsi="Times New Roman" w:cs="Times New Roman"/>
          <w:sz w:val="24"/>
          <w:szCs w:val="24"/>
        </w:rPr>
        <w:t>Asst. Prof. Dr. Ümit YIRTICI</w:t>
      </w:r>
    </w:p>
    <w:p w14:paraId="105BFE87" w14:textId="3BD79587" w:rsidR="00856071" w:rsidRPr="00856071" w:rsidRDefault="00856071" w:rsidP="002D03F5">
      <w:pPr>
        <w:tabs>
          <w:tab w:val="left" w:pos="15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2D03F5" w:rsidRPr="002D03F5">
        <w:rPr>
          <w:rFonts w:ascii="Times New Roman" w:eastAsia="Times New Roman" w:hAnsi="Times New Roman" w:cs="Times New Roman"/>
          <w:sz w:val="24"/>
          <w:szCs w:val="24"/>
        </w:rPr>
        <w:t>Medical Laboratory</w:t>
      </w:r>
    </w:p>
    <w:p w14:paraId="3F6877C0" w14:textId="7818D3FE" w:rsidR="00053947" w:rsidRDefault="00856071" w:rsidP="002D03F5">
      <w:pPr>
        <w:tabs>
          <w:tab w:val="left" w:pos="15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D03F5" w:rsidRPr="002D03F5">
        <w:rPr>
          <w:rFonts w:ascii="Times New Roman" w:eastAsia="Times New Roman" w:hAnsi="Times New Roman" w:cs="Times New Roman"/>
          <w:sz w:val="24"/>
          <w:szCs w:val="24"/>
        </w:rPr>
        <w:t>Kırıkkale University</w:t>
      </w:r>
    </w:p>
    <w:p w14:paraId="03831725" w14:textId="1C2F8D85" w:rsidR="00F42D77" w:rsidRPr="00EC0CC3" w:rsidRDefault="00F42D77" w:rsidP="00053947">
      <w:pPr>
        <w:spacing w:after="0" w:line="360" w:lineRule="auto"/>
        <w:rPr>
          <w:rFonts w:ascii="Times New Roman" w:eastAsia="Times New Roman" w:hAnsi="Times New Roman" w:cs="Times New Roman"/>
          <w:sz w:val="24"/>
          <w:szCs w:val="24"/>
        </w:rPr>
      </w:pPr>
    </w:p>
    <w:p w14:paraId="571BA0E2" w14:textId="46A01834" w:rsidR="00482E99" w:rsidRDefault="00053947" w:rsidP="002D03F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Member</w:t>
      </w:r>
      <w:r w:rsidR="00F42D77">
        <w:rPr>
          <w:rFonts w:ascii="Times New Roman" w:eastAsia="Times New Roman" w:hAnsi="Times New Roman" w:cs="Times New Roman"/>
          <w:b/>
          <w:sz w:val="24"/>
          <w:szCs w:val="24"/>
        </w:rPr>
        <w:tab/>
      </w:r>
      <w:r w:rsidR="00482E99" w:rsidRPr="00153250">
        <w:rPr>
          <w:rFonts w:ascii="Times New Roman" w:eastAsia="Times New Roman" w:hAnsi="Times New Roman" w:cs="Times New Roman"/>
          <w:b/>
          <w:sz w:val="24"/>
          <w:szCs w:val="24"/>
        </w:rPr>
        <w:t xml:space="preserve">: </w:t>
      </w:r>
      <w:r w:rsidR="002D03F5" w:rsidRPr="002D03F5">
        <w:rPr>
          <w:rFonts w:ascii="Times New Roman" w:eastAsia="Times New Roman" w:hAnsi="Times New Roman" w:cs="Times New Roman"/>
          <w:sz w:val="24"/>
          <w:szCs w:val="24"/>
        </w:rPr>
        <w:t>Assoc. Prof. Dr. Şevki ADEM</w:t>
      </w:r>
    </w:p>
    <w:p w14:paraId="5329B046" w14:textId="0CDFF019" w:rsidR="00856071" w:rsidRDefault="00856071" w:rsidP="00856071">
      <w:pPr>
        <w:tabs>
          <w:tab w:val="left" w:pos="15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2D03F5">
        <w:rPr>
          <w:rFonts w:ascii="Times New Roman" w:eastAsia="Times New Roman" w:hAnsi="Times New Roman" w:cs="Times New Roman"/>
          <w:sz w:val="24"/>
          <w:szCs w:val="24"/>
        </w:rPr>
        <w:t xml:space="preserve">Chemistry </w:t>
      </w:r>
    </w:p>
    <w:p w14:paraId="015C59DB" w14:textId="6D4DAC28" w:rsidR="00856071" w:rsidRDefault="00856071" w:rsidP="00856071">
      <w:pPr>
        <w:tabs>
          <w:tab w:val="left" w:pos="15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76AF8">
        <w:rPr>
          <w:rFonts w:ascii="Times New Roman" w:eastAsia="Times New Roman" w:hAnsi="Times New Roman" w:cs="Times New Roman"/>
          <w:sz w:val="24"/>
          <w:szCs w:val="24"/>
        </w:rPr>
        <w:t>Çankırı</w:t>
      </w:r>
      <w:r w:rsidRPr="00EC0CC3">
        <w:rPr>
          <w:rFonts w:ascii="Times New Roman" w:eastAsia="Times New Roman" w:hAnsi="Times New Roman" w:cs="Times New Roman"/>
          <w:sz w:val="24"/>
          <w:szCs w:val="24"/>
        </w:rPr>
        <w:t xml:space="preserve"> Karatekin </w:t>
      </w:r>
      <w:r>
        <w:rPr>
          <w:rFonts w:ascii="Times New Roman" w:eastAsia="Times New Roman" w:hAnsi="Times New Roman" w:cs="Times New Roman"/>
          <w:sz w:val="24"/>
          <w:szCs w:val="24"/>
        </w:rPr>
        <w:t xml:space="preserve">University </w:t>
      </w:r>
    </w:p>
    <w:p w14:paraId="180C5D38" w14:textId="77777777" w:rsidR="00F42D77" w:rsidRPr="00153250" w:rsidRDefault="00F42D77" w:rsidP="00482E99">
      <w:pPr>
        <w:spacing w:after="0" w:line="360" w:lineRule="auto"/>
        <w:rPr>
          <w:rFonts w:ascii="Times New Roman" w:eastAsia="Times New Roman" w:hAnsi="Times New Roman" w:cs="Times New Roman"/>
          <w:sz w:val="24"/>
          <w:szCs w:val="24"/>
        </w:rPr>
      </w:pPr>
    </w:p>
    <w:p w14:paraId="60E80467" w14:textId="2C6E0E88" w:rsidR="00F42D77" w:rsidRPr="00153250" w:rsidRDefault="00053947" w:rsidP="00F42D77">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Approved for</w:t>
      </w:r>
      <w:r w:rsidR="0085607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the </w:t>
      </w:r>
      <w:r w:rsidR="00051173">
        <w:rPr>
          <w:rFonts w:ascii="Times New Roman" w:eastAsia="Times New Roman" w:hAnsi="Times New Roman" w:cs="Times New Roman"/>
          <w:b/>
          <w:sz w:val="24"/>
          <w:szCs w:val="24"/>
        </w:rPr>
        <w:t>Graduate School of Natural and Applied Sci</w:t>
      </w:r>
      <w:r w:rsidR="00051173" w:rsidRPr="00051173">
        <w:rPr>
          <w:rFonts w:ascii="Times New Roman" w:eastAsia="Times New Roman" w:hAnsi="Times New Roman" w:cs="Times New Roman"/>
          <w:b/>
          <w:sz w:val="24"/>
          <w:szCs w:val="24"/>
        </w:rPr>
        <w:t>ences</w:t>
      </w:r>
    </w:p>
    <w:p w14:paraId="3FFDBE4E" w14:textId="77777777" w:rsidR="00F42D77" w:rsidRPr="00153250" w:rsidRDefault="00F42D77" w:rsidP="00F42D77">
      <w:pPr>
        <w:spacing w:after="0" w:line="360" w:lineRule="auto"/>
        <w:jc w:val="center"/>
        <w:rPr>
          <w:rFonts w:ascii="Times New Roman" w:eastAsia="Times New Roman" w:hAnsi="Times New Roman" w:cs="Times New Roman"/>
          <w:b/>
          <w:sz w:val="24"/>
          <w:szCs w:val="24"/>
        </w:rPr>
      </w:pPr>
    </w:p>
    <w:p w14:paraId="047A9CD8" w14:textId="77777777" w:rsidR="00F42D77" w:rsidRPr="00153250" w:rsidRDefault="00F42D77" w:rsidP="00F42D77">
      <w:pPr>
        <w:spacing w:after="0" w:line="360" w:lineRule="auto"/>
        <w:jc w:val="center"/>
        <w:rPr>
          <w:rFonts w:ascii="Times New Roman" w:eastAsia="Times New Roman" w:hAnsi="Times New Roman" w:cs="Times New Roman"/>
          <w:b/>
          <w:sz w:val="24"/>
          <w:szCs w:val="24"/>
        </w:rPr>
      </w:pPr>
    </w:p>
    <w:p w14:paraId="6EDFAA29" w14:textId="1FD438FF" w:rsidR="00983805" w:rsidRPr="00983805" w:rsidRDefault="002C4A9A" w:rsidP="00F42D77">
      <w:pPr>
        <w:spacing w:after="0" w:line="360" w:lineRule="auto"/>
        <w:jc w:val="center"/>
        <w:rPr>
          <w:rStyle w:val="a6"/>
          <w:rFonts w:ascii="Times New Roman" w:hAnsi="Times New Roman" w:cs="Times New Roman"/>
          <w:sz w:val="24"/>
          <w:szCs w:val="24"/>
          <w:shd w:val="clear" w:color="auto" w:fill="FFFFFF"/>
        </w:rPr>
      </w:pPr>
      <w:r>
        <w:rPr>
          <w:rStyle w:val="a6"/>
          <w:rFonts w:ascii="Times New Roman" w:hAnsi="Times New Roman" w:cs="Times New Roman"/>
          <w:sz w:val="24"/>
          <w:szCs w:val="24"/>
          <w:shd w:val="clear" w:color="auto" w:fill="FFFFFF"/>
        </w:rPr>
        <w:t xml:space="preserve">Prof. Dr. </w:t>
      </w:r>
      <w:r w:rsidR="00576AF8">
        <w:rPr>
          <w:rStyle w:val="a6"/>
          <w:rFonts w:ascii="Times New Roman" w:hAnsi="Times New Roman" w:cs="Times New Roman"/>
          <w:sz w:val="24"/>
          <w:szCs w:val="24"/>
          <w:shd w:val="clear" w:color="auto" w:fill="FFFFFF"/>
        </w:rPr>
        <w:t>İbrahim</w:t>
      </w:r>
      <w:r w:rsidR="00983805" w:rsidRPr="00983805">
        <w:rPr>
          <w:rStyle w:val="a6"/>
          <w:rFonts w:ascii="Times New Roman" w:hAnsi="Times New Roman" w:cs="Times New Roman"/>
          <w:sz w:val="24"/>
          <w:szCs w:val="24"/>
          <w:shd w:val="clear" w:color="auto" w:fill="FFFFFF"/>
        </w:rPr>
        <w:t xml:space="preserve"> </w:t>
      </w:r>
      <w:r w:rsidR="00576AF8">
        <w:rPr>
          <w:rStyle w:val="a6"/>
          <w:rFonts w:ascii="Times New Roman" w:hAnsi="Times New Roman" w:cs="Times New Roman"/>
          <w:sz w:val="24"/>
          <w:szCs w:val="24"/>
          <w:shd w:val="clear" w:color="auto" w:fill="FFFFFF"/>
        </w:rPr>
        <w:t>ÇİFTÇİ</w:t>
      </w:r>
    </w:p>
    <w:p w14:paraId="2FE1EEED" w14:textId="77777777" w:rsidR="00157CD8" w:rsidRDefault="00053947" w:rsidP="00157CD8">
      <w:pPr>
        <w:spacing w:after="0" w:line="360" w:lineRule="auto"/>
        <w:jc w:val="center"/>
        <w:rPr>
          <w:rFonts w:ascii="Times New Roman" w:eastAsia="Times New Roman" w:hAnsi="Times New Roman" w:cs="Times New Roman"/>
          <w:b/>
          <w:sz w:val="24"/>
          <w:szCs w:val="24"/>
        </w:rPr>
        <w:sectPr w:rsidR="00157CD8" w:rsidSect="00FE6703">
          <w:pgSz w:w="11906" w:h="16838" w:code="9"/>
          <w:pgMar w:top="1701" w:right="1134" w:bottom="1701" w:left="2268" w:header="709" w:footer="709" w:gutter="0"/>
          <w:pgNumType w:fmt="lowerRoman"/>
          <w:cols w:space="708"/>
          <w:titlePg/>
          <w:docGrid w:linePitch="360"/>
        </w:sectPr>
      </w:pPr>
      <w:r>
        <w:rPr>
          <w:rFonts w:ascii="Times New Roman" w:eastAsia="Times New Roman" w:hAnsi="Times New Roman" w:cs="Times New Roman"/>
          <w:b/>
          <w:sz w:val="24"/>
          <w:szCs w:val="24"/>
        </w:rPr>
        <w:t>Director of Graduate School</w:t>
      </w:r>
      <w:r w:rsidR="00157CD8">
        <w:rPr>
          <w:rFonts w:ascii="Times New Roman" w:eastAsia="Times New Roman" w:hAnsi="Times New Roman" w:cs="Times New Roman"/>
          <w:b/>
          <w:sz w:val="24"/>
          <w:szCs w:val="24"/>
        </w:rPr>
        <w:t xml:space="preserve"> </w:t>
      </w:r>
    </w:p>
    <w:p w14:paraId="37F27429"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6B5F1D09"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3AE9E1CC"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39882ECB"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3877F9DD"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6DB95E23"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7B5D5029"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45D920DE"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35CEB4BF"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55F8E3E5"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21038BDA" w14:textId="77777777" w:rsidR="00157CD8" w:rsidRDefault="00157CD8" w:rsidP="00157CD8">
      <w:pPr>
        <w:spacing w:after="0" w:line="360" w:lineRule="auto"/>
        <w:jc w:val="both"/>
        <w:rPr>
          <w:rFonts w:ascii="Times New Roman" w:eastAsia="Times New Roman" w:hAnsi="Times New Roman" w:cs="Times New Roman"/>
          <w:b/>
          <w:sz w:val="24"/>
          <w:szCs w:val="24"/>
        </w:rPr>
      </w:pPr>
      <w:r w:rsidRPr="00157CD8">
        <w:rPr>
          <w:rFonts w:ascii="Times New Roman" w:eastAsia="Times New Roman" w:hAnsi="Times New Roman" w:cs="Times New Roman"/>
          <w:b/>
          <w:sz w:val="24"/>
          <w:szCs w:val="24"/>
        </w:rPr>
        <w:t>I hereby declare that all information in this document has been obtained and</w:t>
      </w:r>
      <w:r>
        <w:rPr>
          <w:rFonts w:ascii="Times New Roman" w:eastAsia="Times New Roman" w:hAnsi="Times New Roman" w:cs="Times New Roman"/>
          <w:b/>
          <w:sz w:val="24"/>
          <w:szCs w:val="24"/>
        </w:rPr>
        <w:t xml:space="preserve"> </w:t>
      </w:r>
      <w:r w:rsidRPr="00157CD8">
        <w:rPr>
          <w:rFonts w:ascii="Times New Roman" w:eastAsia="Times New Roman" w:hAnsi="Times New Roman" w:cs="Times New Roman"/>
          <w:b/>
          <w:sz w:val="24"/>
          <w:szCs w:val="24"/>
        </w:rPr>
        <w:t>presented in accordance with academic rules and ethical conduct. I also declare</w:t>
      </w:r>
      <w:r>
        <w:rPr>
          <w:rFonts w:ascii="Times New Roman" w:eastAsia="Times New Roman" w:hAnsi="Times New Roman" w:cs="Times New Roman"/>
          <w:b/>
          <w:sz w:val="24"/>
          <w:szCs w:val="24"/>
        </w:rPr>
        <w:t xml:space="preserve"> </w:t>
      </w:r>
      <w:r w:rsidRPr="00157CD8">
        <w:rPr>
          <w:rFonts w:ascii="Times New Roman" w:eastAsia="Times New Roman" w:hAnsi="Times New Roman" w:cs="Times New Roman"/>
          <w:b/>
          <w:sz w:val="24"/>
          <w:szCs w:val="24"/>
        </w:rPr>
        <w:t>that, as required by these rules and conduct, I have fully cited and referenced</w:t>
      </w:r>
      <w:r>
        <w:rPr>
          <w:rFonts w:ascii="Times New Roman" w:eastAsia="Times New Roman" w:hAnsi="Times New Roman" w:cs="Times New Roman"/>
          <w:b/>
          <w:sz w:val="24"/>
          <w:szCs w:val="24"/>
        </w:rPr>
        <w:t xml:space="preserve"> </w:t>
      </w:r>
      <w:r w:rsidRPr="00157CD8">
        <w:rPr>
          <w:rFonts w:ascii="Times New Roman" w:eastAsia="Times New Roman" w:hAnsi="Times New Roman" w:cs="Times New Roman"/>
          <w:b/>
          <w:sz w:val="24"/>
          <w:szCs w:val="24"/>
        </w:rPr>
        <w:t>all material and results that are not original to this work</w:t>
      </w:r>
      <w:bookmarkStart w:id="0" w:name="_Toc11894659"/>
      <w:bookmarkStart w:id="1" w:name="_Toc23857588"/>
      <w:bookmarkStart w:id="2" w:name="_Toc24023733"/>
      <w:r>
        <w:rPr>
          <w:rFonts w:ascii="Times New Roman" w:eastAsia="Times New Roman" w:hAnsi="Times New Roman" w:cs="Times New Roman"/>
          <w:b/>
          <w:sz w:val="24"/>
          <w:szCs w:val="24"/>
        </w:rPr>
        <w:t>.</w:t>
      </w:r>
    </w:p>
    <w:p w14:paraId="2DB217F9" w14:textId="77777777" w:rsidR="00157CD8" w:rsidRDefault="00157CD8" w:rsidP="00157CD8">
      <w:pPr>
        <w:spacing w:after="0" w:line="360" w:lineRule="auto"/>
        <w:jc w:val="both"/>
        <w:rPr>
          <w:rFonts w:ascii="Times New Roman" w:eastAsia="Times New Roman" w:hAnsi="Times New Roman" w:cs="Times New Roman"/>
          <w:b/>
          <w:sz w:val="24"/>
          <w:szCs w:val="24"/>
        </w:rPr>
      </w:pPr>
    </w:p>
    <w:p w14:paraId="108F99EE" w14:textId="595B3CF3" w:rsidR="00403A0A" w:rsidRDefault="002D03F5" w:rsidP="002D03F5">
      <w:pPr>
        <w:spacing w:after="0" w:line="360" w:lineRule="auto"/>
        <w:ind w:left="4500" w:firstLine="6"/>
        <w:jc w:val="center"/>
        <w:rPr>
          <w:rFonts w:ascii="Times New Roman" w:hAnsi="Times New Roman" w:cs="Times New Roman"/>
          <w:sz w:val="24"/>
          <w:szCs w:val="24"/>
        </w:rPr>
      </w:pPr>
      <w:r w:rsidRPr="002D03F5">
        <w:rPr>
          <w:rFonts w:ascii="Times New Roman" w:eastAsia="Times New Roman" w:hAnsi="Times New Roman" w:cs="Times New Roman"/>
          <w:b/>
          <w:sz w:val="24"/>
          <w:szCs w:val="24"/>
        </w:rPr>
        <w:t>Raad Hafedh Mahmood ALKARAWI</w:t>
      </w:r>
    </w:p>
    <w:p w14:paraId="2A2CF998" w14:textId="77777777" w:rsidR="00403A0A" w:rsidRDefault="00403A0A" w:rsidP="00403A0A">
      <w:pPr>
        <w:spacing w:line="240" w:lineRule="auto"/>
        <w:jc w:val="both"/>
        <w:rPr>
          <w:rFonts w:ascii="Times New Roman" w:hAnsi="Times New Roman" w:cs="Times New Roman"/>
          <w:i/>
          <w:sz w:val="24"/>
          <w:szCs w:val="24"/>
        </w:rPr>
        <w:sectPr w:rsidR="00403A0A" w:rsidSect="00FE6703">
          <w:pgSz w:w="11906" w:h="16838" w:code="9"/>
          <w:pgMar w:top="1701" w:right="1134" w:bottom="1701" w:left="2268" w:header="709" w:footer="709" w:gutter="0"/>
          <w:pgNumType w:fmt="lowerRoman"/>
          <w:cols w:space="708"/>
          <w:docGrid w:linePitch="360"/>
        </w:sectPr>
      </w:pPr>
    </w:p>
    <w:p w14:paraId="0E32E7A6" w14:textId="77777777" w:rsidR="00DC79F5" w:rsidRPr="00CF0D52" w:rsidRDefault="00DC79F5" w:rsidP="00DC79F5">
      <w:pPr>
        <w:pStyle w:val="1"/>
        <w:numPr>
          <w:ilvl w:val="0"/>
          <w:numId w:val="0"/>
        </w:numPr>
        <w:spacing w:before="0" w:beforeAutospacing="0" w:after="0" w:line="240" w:lineRule="auto"/>
        <w:jc w:val="center"/>
      </w:pPr>
      <w:bookmarkStart w:id="3" w:name="_Toc102351546"/>
      <w:r w:rsidRPr="00105EBC">
        <w:lastRenderedPageBreak/>
        <w:t>ABSTRACT</w:t>
      </w:r>
      <w:bookmarkEnd w:id="3"/>
    </w:p>
    <w:p w14:paraId="51ED842D" w14:textId="77777777" w:rsidR="00DC79F5" w:rsidRDefault="00DC79F5" w:rsidP="00DC79F5">
      <w:pPr>
        <w:jc w:val="center"/>
        <w:rPr>
          <w:rFonts w:ascii="Times New Roman" w:hAnsi="Times New Roman" w:cs="Times New Roman"/>
          <w:sz w:val="28"/>
          <w:szCs w:val="28"/>
        </w:rPr>
      </w:pPr>
    </w:p>
    <w:p w14:paraId="1FF48705" w14:textId="5DF0C8A0" w:rsidR="00DC79F5" w:rsidRDefault="0048598C" w:rsidP="00DC79F5">
      <w:pPr>
        <w:spacing w:after="0"/>
        <w:jc w:val="center"/>
        <w:rPr>
          <w:rFonts w:ascii="Times New Roman" w:hAnsi="Times New Roman" w:cs="Times New Roman"/>
          <w:sz w:val="28"/>
          <w:szCs w:val="28"/>
        </w:rPr>
      </w:pPr>
      <w:r w:rsidRPr="0048598C">
        <w:rPr>
          <w:rFonts w:ascii="Times New Roman" w:hAnsi="Times New Roman" w:cs="Times New Roman"/>
          <w:sz w:val="28"/>
          <w:szCs w:val="28"/>
        </w:rPr>
        <w:t>BODY COMPOSITION ANALYSIS, BLOOD PRESSURE, VIT D3, FERRITIN, IRON, TSH AND CBC IN SERA OF PATIENTS WITH HAIR LOSS</w:t>
      </w:r>
      <w:r w:rsidR="00DC79F5">
        <w:rPr>
          <w:rFonts w:ascii="Times New Roman" w:hAnsi="Times New Roman" w:cs="Times New Roman"/>
          <w:sz w:val="28"/>
          <w:szCs w:val="28"/>
        </w:rPr>
        <w:t xml:space="preserve"> </w:t>
      </w:r>
    </w:p>
    <w:p w14:paraId="02EC8809" w14:textId="77777777" w:rsidR="00DC79F5" w:rsidRDefault="00DC79F5" w:rsidP="00DC79F5">
      <w:pPr>
        <w:spacing w:line="240" w:lineRule="auto"/>
        <w:jc w:val="center"/>
        <w:rPr>
          <w:rFonts w:ascii="Times New Roman" w:hAnsi="Times New Roman" w:cs="Times New Roman"/>
          <w:sz w:val="24"/>
          <w:szCs w:val="24"/>
          <w:lang w:val="en-US"/>
        </w:rPr>
      </w:pPr>
    </w:p>
    <w:p w14:paraId="472B841B" w14:textId="3DB23A8D" w:rsidR="00DC79F5" w:rsidRDefault="00BE3EFD" w:rsidP="00DC79F5">
      <w:pPr>
        <w:spacing w:after="0" w:line="360" w:lineRule="auto"/>
        <w:jc w:val="center"/>
        <w:rPr>
          <w:rFonts w:ascii="Times New Roman" w:hAnsi="Times New Roman" w:cs="Times New Roman"/>
          <w:sz w:val="24"/>
          <w:szCs w:val="24"/>
          <w:lang w:val="en-US"/>
        </w:rPr>
      </w:pPr>
      <w:r w:rsidRPr="00BE3EFD">
        <w:rPr>
          <w:rFonts w:ascii="Times New Roman" w:hAnsi="Times New Roman" w:cs="Times New Roman"/>
          <w:sz w:val="24"/>
          <w:szCs w:val="24"/>
          <w:lang w:val="en-US"/>
        </w:rPr>
        <w:t>Raad Hafedh Mahmood ALKARAWI</w:t>
      </w:r>
      <w:r w:rsidR="00DC79F5">
        <w:rPr>
          <w:rFonts w:ascii="Times New Roman" w:hAnsi="Times New Roman" w:cs="Times New Roman"/>
          <w:sz w:val="24"/>
          <w:szCs w:val="24"/>
          <w:lang w:val="en-US"/>
        </w:rPr>
        <w:t xml:space="preserve"> </w:t>
      </w:r>
    </w:p>
    <w:p w14:paraId="6B77DA8C" w14:textId="02E5ABA5" w:rsidR="00DC79F5" w:rsidRPr="00A11ECF" w:rsidRDefault="00DC79F5" w:rsidP="00DC79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Master of Science in</w:t>
      </w:r>
      <w:r w:rsidRPr="00A11ECF">
        <w:rPr>
          <w:rFonts w:ascii="Times New Roman" w:hAnsi="Times New Roman" w:cs="Times New Roman"/>
          <w:sz w:val="24"/>
          <w:szCs w:val="24"/>
          <w:lang w:val="en-US"/>
        </w:rPr>
        <w:t xml:space="preserve"> </w:t>
      </w:r>
      <w:r w:rsidR="0048598C">
        <w:rPr>
          <w:rFonts w:ascii="Times New Roman" w:hAnsi="Times New Roman" w:cs="Times New Roman"/>
          <w:sz w:val="24"/>
          <w:szCs w:val="24"/>
          <w:lang w:val="en-US"/>
        </w:rPr>
        <w:t>Chemistry</w:t>
      </w:r>
    </w:p>
    <w:p w14:paraId="70081C6D" w14:textId="47638B3A" w:rsidR="00DC79F5" w:rsidRDefault="00DC79F5" w:rsidP="002D03F5">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Advisor</w:t>
      </w:r>
      <w:r w:rsidRPr="00A11ECF">
        <w:rPr>
          <w:rFonts w:ascii="Times New Roman" w:hAnsi="Times New Roman" w:cs="Times New Roman"/>
          <w:sz w:val="24"/>
          <w:szCs w:val="24"/>
          <w:lang w:val="en-US"/>
        </w:rPr>
        <w:t>:</w:t>
      </w:r>
      <w:r w:rsidR="002525A5">
        <w:rPr>
          <w:rFonts w:ascii="Times New Roman" w:hAnsi="Times New Roman" w:cs="Times New Roman"/>
          <w:sz w:val="24"/>
          <w:szCs w:val="24"/>
          <w:lang w:val="en-US"/>
        </w:rPr>
        <w:t xml:space="preserve"> </w:t>
      </w:r>
      <w:r w:rsidR="002D03F5" w:rsidRPr="002D03F5">
        <w:rPr>
          <w:rFonts w:ascii="Times New Roman" w:hAnsi="Times New Roman" w:cs="Times New Roman"/>
          <w:sz w:val="24"/>
          <w:szCs w:val="24"/>
          <w:lang w:val="en-US"/>
        </w:rPr>
        <w:t>Assoc. Prof. Dr. Şevki ADEM</w:t>
      </w:r>
    </w:p>
    <w:p w14:paraId="343C910D" w14:textId="5D0CE6FD" w:rsidR="009C57F4" w:rsidRDefault="009C57F4" w:rsidP="002D03F5">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w:t>
      </w:r>
      <w:r w:rsidR="00576AF8">
        <w:rPr>
          <w:rFonts w:ascii="Times New Roman" w:hAnsi="Times New Roman" w:cs="Times New Roman"/>
          <w:color w:val="000000" w:themeColor="text1"/>
          <w:sz w:val="24"/>
          <w:szCs w:val="24"/>
          <w:lang w:val="en-US"/>
        </w:rPr>
        <w:t>o-A</w:t>
      </w:r>
      <w:r>
        <w:rPr>
          <w:rFonts w:ascii="Times New Roman" w:hAnsi="Times New Roman" w:cs="Times New Roman"/>
          <w:color w:val="000000" w:themeColor="text1"/>
          <w:sz w:val="24"/>
          <w:szCs w:val="24"/>
          <w:lang w:val="en-US"/>
        </w:rPr>
        <w:t xml:space="preserve">dvisor: </w:t>
      </w:r>
      <w:r w:rsidR="002D03F5" w:rsidRPr="002D03F5">
        <w:rPr>
          <w:rFonts w:ascii="Times New Roman" w:hAnsi="Times New Roman" w:cs="Times New Roman"/>
          <w:color w:val="000000" w:themeColor="text1"/>
          <w:sz w:val="24"/>
          <w:szCs w:val="24"/>
          <w:lang w:val="en-US"/>
        </w:rPr>
        <w:t>Prof. Dr. Nasser M. F. AL-RUBAIE</w:t>
      </w:r>
    </w:p>
    <w:p w14:paraId="02376D46" w14:textId="5A3F4C41" w:rsidR="00DC79F5" w:rsidRDefault="002D03F5" w:rsidP="00DC79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May</w:t>
      </w:r>
      <w:r w:rsidR="00DC79F5">
        <w:rPr>
          <w:rFonts w:ascii="Times New Roman" w:hAnsi="Times New Roman" w:cs="Times New Roman"/>
          <w:sz w:val="24"/>
          <w:szCs w:val="24"/>
          <w:lang w:val="en-US"/>
        </w:rPr>
        <w:t xml:space="preserve"> 202</w:t>
      </w:r>
      <w:r w:rsidR="0058738F">
        <w:rPr>
          <w:rFonts w:ascii="Times New Roman" w:hAnsi="Times New Roman" w:cs="Times New Roman"/>
          <w:sz w:val="24"/>
          <w:szCs w:val="24"/>
          <w:lang w:val="en-US"/>
        </w:rPr>
        <w:t>2</w:t>
      </w:r>
    </w:p>
    <w:p w14:paraId="2367CAA8" w14:textId="77777777" w:rsidR="00DC79F5" w:rsidRDefault="00DC79F5" w:rsidP="00DC79F5">
      <w:pPr>
        <w:spacing w:after="0" w:line="360" w:lineRule="auto"/>
        <w:jc w:val="center"/>
        <w:rPr>
          <w:rFonts w:ascii="Times New Roman" w:hAnsi="Times New Roman" w:cs="Times New Roman"/>
          <w:sz w:val="24"/>
          <w:szCs w:val="24"/>
          <w:lang w:val="en-US"/>
        </w:rPr>
      </w:pPr>
    </w:p>
    <w:p w14:paraId="5FD659A9" w14:textId="7C4042B9" w:rsidR="00DC79F5" w:rsidRDefault="0048598C" w:rsidP="0048598C">
      <w:pPr>
        <w:pStyle w:val="Default"/>
        <w:spacing w:line="360" w:lineRule="auto"/>
        <w:jc w:val="both"/>
        <w:rPr>
          <w:rFonts w:ascii="Times New Roman" w:hAnsi="Times New Roman" w:cs="Times New Roman"/>
        </w:rPr>
      </w:pPr>
      <w:r w:rsidRPr="0048598C">
        <w:rPr>
          <w:rFonts w:ascii="Times New Roman" w:hAnsi="Times New Roman" w:cs="Times New Roman"/>
        </w:rPr>
        <w:t>This study was carried out to investigate some biochemical aspects in Iraq patients with hair loss compared to non-hair loss individuals. Recent studies on hair loss are one of the pathological and therapeutic challenges in the world. In the past 10 years, the chemical parameters of vitamin D3, ferritin and blood viscosity in hair loss have played a large role in new research, including in dermatology and especially hair loss. Vitamin D3, serum ferritin, TSH, and blood viscosity in hair loss. A prospective case study includes 50 male patients with hair loss and 50 male person with non-hair loss individuals causes. aged from 20-40 years old in Iraq / Baghdad. The results showed that the levels of hair loss patients significantly decreased when compared with non-hair loss individuals (P &lt; 0.05). in each of the following parameters. Vitamin D3, serum ferritin, and basal metabolic rate. The blood pressure of the hair loss patients also decreased according to the chi-square test, while the levels below increased significantly when compared with those of the non-hair loss individuals (p &lt; 0.05).</w:t>
      </w:r>
      <w:r w:rsidR="00657CA4">
        <w:rPr>
          <w:rFonts w:ascii="Times New Roman" w:hAnsi="Times New Roman" w:cs="Times New Roman"/>
        </w:rPr>
        <w:t xml:space="preserve"> </w:t>
      </w:r>
      <w:r w:rsidRPr="0048598C">
        <w:rPr>
          <w:rFonts w:ascii="Times New Roman" w:hAnsi="Times New Roman" w:cs="Times New Roman"/>
        </w:rPr>
        <w:t>body fat mass and the HCT level in plasma. While</w:t>
      </w:r>
      <w:r w:rsidR="00657CA4">
        <w:rPr>
          <w:rFonts w:ascii="Times New Roman" w:hAnsi="Times New Roman" w:cs="Times New Roman"/>
        </w:rPr>
        <w:t xml:space="preserve"> </w:t>
      </w:r>
      <w:r w:rsidRPr="0048598C">
        <w:rPr>
          <w:rFonts w:ascii="Times New Roman" w:hAnsi="Times New Roman" w:cs="Times New Roman"/>
        </w:rPr>
        <w:t>HB level in plasma, TSH and serum iron level non significant change occurred when compared with non-hair loss individuals (P &lt; 0.05).</w:t>
      </w:r>
    </w:p>
    <w:p w14:paraId="3D3A95F1" w14:textId="77777777" w:rsidR="00DC79F5" w:rsidRDefault="00DC79F5" w:rsidP="00DC79F5">
      <w:pPr>
        <w:pStyle w:val="Default"/>
        <w:spacing w:line="360" w:lineRule="auto"/>
        <w:jc w:val="both"/>
        <w:rPr>
          <w:rFonts w:ascii="Times New Roman" w:hAnsi="Times New Roman" w:cs="Times New Roman"/>
        </w:rPr>
      </w:pPr>
    </w:p>
    <w:p w14:paraId="0B970776" w14:textId="2A93374F" w:rsidR="00DC79F5" w:rsidRDefault="00CD0334" w:rsidP="00DC79F5">
      <w:pPr>
        <w:pStyle w:val="Default"/>
        <w:spacing w:line="360" w:lineRule="auto"/>
        <w:jc w:val="both"/>
        <w:rPr>
          <w:rFonts w:ascii="Times New Roman" w:hAnsi="Times New Roman" w:cs="Times New Roman"/>
          <w:b/>
        </w:rPr>
      </w:pPr>
      <w:r>
        <w:rPr>
          <w:rFonts w:ascii="Times New Roman" w:hAnsi="Times New Roman" w:cs="Times New Roman"/>
          <w:b/>
        </w:rPr>
        <w:t>2022</w:t>
      </w:r>
      <w:r w:rsidR="00DE63AF">
        <w:rPr>
          <w:rFonts w:ascii="Times New Roman" w:hAnsi="Times New Roman" w:cs="Times New Roman"/>
          <w:b/>
        </w:rPr>
        <w:t>, 46</w:t>
      </w:r>
      <w:r w:rsidR="00DC79F5" w:rsidRPr="00CF0D52">
        <w:rPr>
          <w:rFonts w:ascii="Times New Roman" w:hAnsi="Times New Roman" w:cs="Times New Roman"/>
          <w:b/>
        </w:rPr>
        <w:t xml:space="preserve"> </w:t>
      </w:r>
      <w:r w:rsidR="00DC79F5">
        <w:rPr>
          <w:rFonts w:ascii="Times New Roman" w:hAnsi="Times New Roman" w:cs="Times New Roman"/>
          <w:b/>
        </w:rPr>
        <w:t>pages</w:t>
      </w:r>
    </w:p>
    <w:p w14:paraId="3C05E33A" w14:textId="77777777" w:rsidR="00DC79F5" w:rsidRDefault="00DC79F5" w:rsidP="00DC79F5">
      <w:pPr>
        <w:pStyle w:val="Default"/>
        <w:spacing w:line="360" w:lineRule="auto"/>
        <w:jc w:val="both"/>
        <w:rPr>
          <w:rFonts w:ascii="Times New Roman" w:hAnsi="Times New Roman" w:cs="Times New Roman"/>
          <w:b/>
        </w:rPr>
      </w:pPr>
    </w:p>
    <w:p w14:paraId="4E4BCAE1" w14:textId="43AA4BE4" w:rsidR="00DC79F5" w:rsidRDefault="00DC79F5" w:rsidP="002D03F5">
      <w:pPr>
        <w:pStyle w:val="Default"/>
        <w:spacing w:line="360" w:lineRule="auto"/>
        <w:ind w:left="1276" w:hanging="1276"/>
        <w:jc w:val="both"/>
        <w:rPr>
          <w:rFonts w:ascii="Times New Roman" w:hAnsi="Times New Roman" w:cs="Times New Roman"/>
          <w:b/>
        </w:rPr>
      </w:pPr>
      <w:r w:rsidRPr="00E12122">
        <w:rPr>
          <w:rFonts w:ascii="Times New Roman" w:hAnsi="Times New Roman" w:cs="Times New Roman"/>
          <w:b/>
        </w:rPr>
        <w:t>Keywords:</w:t>
      </w:r>
      <w:r w:rsidR="00514321">
        <w:rPr>
          <w:rFonts w:ascii="Times New Roman" w:hAnsi="Times New Roman" w:cs="Times New Roman"/>
          <w:b/>
        </w:rPr>
        <w:tab/>
      </w:r>
      <w:r w:rsidR="002D03F5" w:rsidRPr="002D03F5">
        <w:rPr>
          <w:rFonts w:ascii="Times New Roman" w:hAnsi="Times New Roman" w:cs="Times New Roman"/>
        </w:rPr>
        <w:t>Hair loss, Vit D3 with hair loss, Iron d</w:t>
      </w:r>
      <w:r w:rsidR="0048598C">
        <w:rPr>
          <w:rFonts w:ascii="Times New Roman" w:hAnsi="Times New Roman" w:cs="Times New Roman"/>
        </w:rPr>
        <w:t>efetionsy, Diffused hair loss.</w:t>
      </w:r>
    </w:p>
    <w:p w14:paraId="2786342A" w14:textId="77777777" w:rsidR="00DC79F5" w:rsidRPr="00DC79F5" w:rsidRDefault="00DC79F5" w:rsidP="00514321">
      <w:pPr>
        <w:pStyle w:val="Default"/>
        <w:spacing w:line="360" w:lineRule="auto"/>
        <w:ind w:left="1276" w:hanging="1276"/>
        <w:jc w:val="both"/>
        <w:rPr>
          <w:rFonts w:ascii="Times New Roman" w:hAnsi="Times New Roman" w:cs="Times New Roman"/>
          <w:b/>
        </w:rPr>
        <w:sectPr w:rsidR="00DC79F5" w:rsidRPr="00DC79F5" w:rsidSect="00FE6703">
          <w:footerReference w:type="default" r:id="rId9"/>
          <w:pgSz w:w="11906" w:h="16838" w:code="9"/>
          <w:pgMar w:top="1701" w:right="1134" w:bottom="1701" w:left="2268" w:header="709" w:footer="709" w:gutter="0"/>
          <w:pgNumType w:fmt="lowerRoman" w:start="1"/>
          <w:cols w:space="708"/>
          <w:docGrid w:linePitch="360"/>
        </w:sectPr>
      </w:pPr>
    </w:p>
    <w:p w14:paraId="459CF28A" w14:textId="450AE6F9" w:rsidR="00DC79F5" w:rsidRPr="00CF0D52" w:rsidRDefault="00DC79F5" w:rsidP="00DC79F5">
      <w:pPr>
        <w:pStyle w:val="1"/>
        <w:numPr>
          <w:ilvl w:val="0"/>
          <w:numId w:val="0"/>
        </w:numPr>
        <w:spacing w:before="0" w:beforeAutospacing="0" w:after="0" w:line="240" w:lineRule="auto"/>
        <w:jc w:val="center"/>
      </w:pPr>
      <w:bookmarkStart w:id="4" w:name="_Toc102351547"/>
      <w:r>
        <w:lastRenderedPageBreak/>
        <w:t>ÖZET</w:t>
      </w:r>
      <w:bookmarkEnd w:id="4"/>
    </w:p>
    <w:p w14:paraId="31117D4A" w14:textId="77777777" w:rsidR="00DC79F5" w:rsidRDefault="00DC79F5" w:rsidP="00DC79F5">
      <w:pPr>
        <w:jc w:val="center"/>
        <w:rPr>
          <w:rFonts w:ascii="Times New Roman" w:hAnsi="Times New Roman" w:cs="Times New Roman"/>
          <w:sz w:val="28"/>
          <w:szCs w:val="28"/>
        </w:rPr>
      </w:pPr>
    </w:p>
    <w:p w14:paraId="07003B9B" w14:textId="0D01A142" w:rsidR="00DC79F5" w:rsidRPr="00747E5F" w:rsidRDefault="0048598C" w:rsidP="00DC79F5">
      <w:pPr>
        <w:spacing w:after="0"/>
        <w:jc w:val="center"/>
        <w:rPr>
          <w:rFonts w:ascii="Times New Roman" w:hAnsi="Times New Roman" w:cs="Times New Roman"/>
          <w:sz w:val="28"/>
          <w:szCs w:val="28"/>
        </w:rPr>
      </w:pPr>
      <w:r w:rsidRPr="0048598C">
        <w:rPr>
          <w:rFonts w:ascii="Times New Roman" w:hAnsi="Times New Roman" w:cs="Times New Roman"/>
          <w:sz w:val="28"/>
          <w:szCs w:val="28"/>
        </w:rPr>
        <w:t>SAÇ DÖKÜLMESİ OLAN HASTALARIN SERALARINDA VÜCUT KOMPOZİSYON ANALİZİ, KAN BASINCI, VİT D3, FERRİTİN, DEMİR, TSH VE CBC</w:t>
      </w:r>
      <w:r w:rsidR="00DC79F5" w:rsidRPr="00E84C26">
        <w:rPr>
          <w:rFonts w:ascii="Times New Roman" w:hAnsi="Times New Roman" w:cs="Times New Roman"/>
          <w:sz w:val="28"/>
          <w:szCs w:val="28"/>
        </w:rPr>
        <w:t xml:space="preserve"> </w:t>
      </w:r>
    </w:p>
    <w:p w14:paraId="2EFB53DF" w14:textId="77777777" w:rsidR="00DC79F5" w:rsidRPr="00BE3EFD" w:rsidRDefault="00DC79F5" w:rsidP="00DC79F5">
      <w:pPr>
        <w:spacing w:line="240" w:lineRule="auto"/>
        <w:jc w:val="center"/>
        <w:rPr>
          <w:rFonts w:ascii="Times New Roman" w:hAnsi="Times New Roman" w:cs="Times New Roman"/>
          <w:sz w:val="24"/>
          <w:szCs w:val="24"/>
        </w:rPr>
      </w:pPr>
    </w:p>
    <w:p w14:paraId="7ACD4C14" w14:textId="00738E6E" w:rsidR="00DC79F5" w:rsidRPr="00BE3EFD" w:rsidRDefault="00BE3EFD" w:rsidP="00DC79F5">
      <w:pPr>
        <w:spacing w:after="0" w:line="360" w:lineRule="auto"/>
        <w:jc w:val="center"/>
        <w:rPr>
          <w:rFonts w:ascii="Times New Roman" w:hAnsi="Times New Roman" w:cs="Times New Roman"/>
          <w:sz w:val="24"/>
          <w:szCs w:val="24"/>
        </w:rPr>
      </w:pPr>
      <w:r w:rsidRPr="00BE3EFD">
        <w:rPr>
          <w:rFonts w:ascii="Times New Roman" w:hAnsi="Times New Roman" w:cs="Times New Roman"/>
          <w:sz w:val="24"/>
          <w:szCs w:val="24"/>
        </w:rPr>
        <w:t>Raad Hafedh Mahmood ALKARAWI</w:t>
      </w:r>
      <w:r w:rsidR="0058738F" w:rsidRPr="00BE3EFD">
        <w:rPr>
          <w:rFonts w:ascii="Times New Roman" w:hAnsi="Times New Roman" w:cs="Times New Roman"/>
          <w:sz w:val="24"/>
          <w:szCs w:val="24"/>
        </w:rPr>
        <w:t xml:space="preserve"> </w:t>
      </w:r>
    </w:p>
    <w:p w14:paraId="30EC92B4" w14:textId="5B1A5FA7" w:rsidR="00DC79F5" w:rsidRPr="00BE3EFD" w:rsidRDefault="0048598C" w:rsidP="00DC79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Kimya</w:t>
      </w:r>
      <w:r w:rsidR="00DC79F5" w:rsidRPr="00BE3EFD">
        <w:rPr>
          <w:rFonts w:ascii="Times New Roman" w:hAnsi="Times New Roman" w:cs="Times New Roman"/>
          <w:sz w:val="24"/>
          <w:szCs w:val="24"/>
        </w:rPr>
        <w:t xml:space="preserve">, Yüksek Lisans </w:t>
      </w:r>
    </w:p>
    <w:p w14:paraId="7EC4CB65" w14:textId="034DC02E" w:rsidR="00DC79F5" w:rsidRPr="00BE3EFD" w:rsidRDefault="00DC79F5" w:rsidP="002D03F5">
      <w:pPr>
        <w:spacing w:after="0" w:line="360" w:lineRule="auto"/>
        <w:jc w:val="center"/>
        <w:rPr>
          <w:rFonts w:ascii="Times New Roman" w:hAnsi="Times New Roman" w:cs="Times New Roman"/>
          <w:color w:val="000000" w:themeColor="text1"/>
          <w:sz w:val="24"/>
          <w:szCs w:val="24"/>
        </w:rPr>
      </w:pPr>
      <w:r w:rsidRPr="00BE3EFD">
        <w:rPr>
          <w:rFonts w:ascii="Times New Roman" w:hAnsi="Times New Roman" w:cs="Times New Roman"/>
          <w:sz w:val="24"/>
          <w:szCs w:val="24"/>
        </w:rPr>
        <w:t xml:space="preserve">Tez Danışmanı: </w:t>
      </w:r>
      <w:r w:rsidR="0058738F" w:rsidRPr="00BE3EFD">
        <w:rPr>
          <w:rFonts w:ascii="Times New Roman" w:hAnsi="Times New Roman" w:cs="Times New Roman"/>
          <w:sz w:val="24"/>
          <w:szCs w:val="24"/>
        </w:rPr>
        <w:t>Doç</w:t>
      </w:r>
      <w:r w:rsidRPr="00BE3EFD">
        <w:rPr>
          <w:rFonts w:ascii="Times New Roman" w:hAnsi="Times New Roman" w:cs="Times New Roman"/>
          <w:sz w:val="24"/>
          <w:szCs w:val="24"/>
        </w:rPr>
        <w:t xml:space="preserve">. </w:t>
      </w:r>
      <w:r w:rsidR="002D03F5">
        <w:rPr>
          <w:rFonts w:ascii="Times New Roman" w:hAnsi="Times New Roman" w:cs="Times New Roman"/>
          <w:sz w:val="24"/>
          <w:szCs w:val="24"/>
        </w:rPr>
        <w:t>Dr.</w:t>
      </w:r>
      <w:r w:rsidR="002D03F5" w:rsidRPr="002D03F5">
        <w:rPr>
          <w:rFonts w:ascii="Times New Roman" w:hAnsi="Times New Roman" w:cs="Times New Roman"/>
          <w:color w:val="000000" w:themeColor="text1"/>
          <w:sz w:val="24"/>
          <w:szCs w:val="24"/>
        </w:rPr>
        <w:t xml:space="preserve"> Şevki ADEM</w:t>
      </w:r>
    </w:p>
    <w:p w14:paraId="3E271312" w14:textId="60B14A8C" w:rsidR="009C57F4" w:rsidRPr="00BE3EFD" w:rsidRDefault="009C57F4" w:rsidP="002D03F5">
      <w:pPr>
        <w:spacing w:after="0" w:line="360" w:lineRule="auto"/>
        <w:jc w:val="center"/>
        <w:rPr>
          <w:rFonts w:ascii="Times New Roman" w:hAnsi="Times New Roman" w:cs="Times New Roman"/>
          <w:color w:val="000000" w:themeColor="text1"/>
          <w:sz w:val="24"/>
          <w:szCs w:val="24"/>
        </w:rPr>
      </w:pPr>
      <w:r w:rsidRPr="00BE3EFD">
        <w:rPr>
          <w:rFonts w:ascii="Times New Roman" w:hAnsi="Times New Roman" w:cs="Times New Roman"/>
          <w:color w:val="000000" w:themeColor="text1"/>
          <w:sz w:val="24"/>
          <w:szCs w:val="24"/>
        </w:rPr>
        <w:t xml:space="preserve">Eş Danışman: </w:t>
      </w:r>
      <w:r w:rsidRPr="00BE3EFD">
        <w:rPr>
          <w:rFonts w:ascii="Times New Roman" w:hAnsi="Times New Roman" w:cs="Times New Roman"/>
          <w:color w:val="000000" w:themeColor="text1"/>
          <w:sz w:val="24"/>
          <w:szCs w:val="24"/>
        </w:rPr>
        <w:tab/>
      </w:r>
      <w:r w:rsidR="002D03F5" w:rsidRPr="002D03F5">
        <w:rPr>
          <w:rFonts w:ascii="Times New Roman" w:hAnsi="Times New Roman" w:cs="Times New Roman"/>
          <w:sz w:val="24"/>
          <w:szCs w:val="24"/>
        </w:rPr>
        <w:t>Prof. Dr. Nasser M. F. AL-RUBAIE</w:t>
      </w:r>
    </w:p>
    <w:p w14:paraId="5EBBD0E2" w14:textId="450E38D6" w:rsidR="00DC79F5" w:rsidRPr="0048598C" w:rsidRDefault="002D03F5" w:rsidP="00DC79F5">
      <w:pPr>
        <w:spacing w:after="0" w:line="360" w:lineRule="auto"/>
        <w:jc w:val="center"/>
        <w:rPr>
          <w:rFonts w:ascii="Times New Roman" w:hAnsi="Times New Roman" w:cs="Times New Roman"/>
          <w:sz w:val="24"/>
          <w:szCs w:val="24"/>
        </w:rPr>
      </w:pPr>
      <w:r w:rsidRPr="0048598C">
        <w:rPr>
          <w:rFonts w:ascii="Times New Roman" w:hAnsi="Times New Roman" w:cs="Times New Roman"/>
          <w:sz w:val="24"/>
          <w:szCs w:val="24"/>
        </w:rPr>
        <w:t>Mayis</w:t>
      </w:r>
      <w:r w:rsidR="0058738F" w:rsidRPr="0048598C">
        <w:rPr>
          <w:rFonts w:ascii="Times New Roman" w:hAnsi="Times New Roman" w:cs="Times New Roman"/>
          <w:sz w:val="24"/>
          <w:szCs w:val="24"/>
        </w:rPr>
        <w:t xml:space="preserve"> 2022</w:t>
      </w:r>
    </w:p>
    <w:p w14:paraId="66495D38" w14:textId="77777777" w:rsidR="00DC79F5" w:rsidRPr="0048598C" w:rsidRDefault="00DC79F5" w:rsidP="00DC79F5">
      <w:pPr>
        <w:spacing w:after="0" w:line="360" w:lineRule="auto"/>
        <w:jc w:val="center"/>
        <w:rPr>
          <w:rFonts w:ascii="Times New Roman" w:hAnsi="Times New Roman" w:cs="Times New Roman"/>
          <w:sz w:val="24"/>
          <w:szCs w:val="24"/>
        </w:rPr>
      </w:pPr>
    </w:p>
    <w:p w14:paraId="278A157F" w14:textId="39AEEB3D" w:rsidR="00DC79F5" w:rsidRDefault="0048598C" w:rsidP="00DC79F5">
      <w:pPr>
        <w:pStyle w:val="Default"/>
        <w:spacing w:line="360" w:lineRule="auto"/>
        <w:jc w:val="both"/>
        <w:rPr>
          <w:rFonts w:ascii="Times New Roman" w:hAnsi="Times New Roman" w:cs="Times New Roman"/>
        </w:rPr>
      </w:pPr>
      <w:r w:rsidRPr="0048598C">
        <w:rPr>
          <w:rFonts w:ascii="Times New Roman" w:hAnsi="Times New Roman" w:cs="Times New Roman"/>
        </w:rPr>
        <w:t>Bu çalışma, saç dökülmesi olan Iraklı hastalarda, saç dökülmesi olmayan bireylere göre bazı biyokimyasal yönleri araştırmak amacıyla yapılmıştır. Saç dökülmesi ile ilgili son çalışmalar, dünyadaki patolojik ve terapötik zorluklardan biridir. Son 10 yılda saç dökülmesinde D3 vitamini, ferritin ve kan viskozitesinin kimyasal parametreleri dermatoloji ve özellikle saç dökülmesi dahil olmak üzere yeni araştırmalarda büyük rol oynamıştır. Saç dökülmesinde D3 vitamini, serum ferritin, TSH ve kan viskozitesi. Prospektif bir vaka çalışması, saç dökülmesine neden olan 50 erkek hastayı ve saç dökülmesine neden olmayan 50 erkek kişiyi içerir. Irak / Bağdat'ta 20-40 yaş arası. Sonuçlar, saç dökülmesi olan hastaların düzeylerinin, saç dökülmesi olmayan bireylerle karşılaştırıldığında önemli ölçüde azaldığını gösterdi (P &lt; 0.05). aşağıdaki parametrelerin her birinde. D3 vitamini, serum ferritin ve bazal metabolizma hızı. Saç dökülmesi olan hastaların kan basıncı da ki-kare testine göre düşerken, altındaki düzeyler saç dökülmesi olmayan bireylere göre anlamlı olarak arttı (p &lt; 0.05). vücut yağ kütlesi ve plazmadaki HCT seviyesi. Saç dökülmesi olmayan bireylerle karşılaştırıldığında plazmada HB, TSH ve serum demir düzeylerinde anlamlı olmayan değişiklik meydana geldi (P &lt; 0.05).</w:t>
      </w:r>
    </w:p>
    <w:p w14:paraId="77676F0B" w14:textId="77777777" w:rsidR="00DC79F5" w:rsidRDefault="00DC79F5" w:rsidP="00DC79F5">
      <w:pPr>
        <w:pStyle w:val="Default"/>
        <w:spacing w:line="360" w:lineRule="auto"/>
        <w:jc w:val="both"/>
        <w:rPr>
          <w:rFonts w:ascii="Times New Roman" w:hAnsi="Times New Roman" w:cs="Times New Roman"/>
        </w:rPr>
      </w:pPr>
    </w:p>
    <w:p w14:paraId="561BE4E4" w14:textId="5F31095A" w:rsidR="00DC79F5" w:rsidRDefault="00DC79F5" w:rsidP="00DC79F5">
      <w:pPr>
        <w:pStyle w:val="Default"/>
        <w:spacing w:line="360" w:lineRule="auto"/>
        <w:jc w:val="both"/>
        <w:rPr>
          <w:rFonts w:ascii="Times New Roman" w:hAnsi="Times New Roman" w:cs="Times New Roman"/>
          <w:b/>
        </w:rPr>
      </w:pPr>
      <w:r>
        <w:rPr>
          <w:rFonts w:ascii="Times New Roman" w:hAnsi="Times New Roman" w:cs="Times New Roman"/>
          <w:b/>
        </w:rPr>
        <w:t>202</w:t>
      </w:r>
      <w:r w:rsidR="00CD0334">
        <w:rPr>
          <w:rFonts w:ascii="Times New Roman" w:hAnsi="Times New Roman" w:cs="Times New Roman"/>
          <w:b/>
        </w:rPr>
        <w:t>2</w:t>
      </w:r>
      <w:r w:rsidR="00DE63AF">
        <w:rPr>
          <w:rFonts w:ascii="Times New Roman" w:hAnsi="Times New Roman" w:cs="Times New Roman"/>
          <w:b/>
        </w:rPr>
        <w:t>, 46</w:t>
      </w:r>
      <w:r w:rsidRPr="00CF0D52">
        <w:rPr>
          <w:rFonts w:ascii="Times New Roman" w:hAnsi="Times New Roman" w:cs="Times New Roman"/>
          <w:b/>
        </w:rPr>
        <w:t xml:space="preserve"> sayfa</w:t>
      </w:r>
    </w:p>
    <w:p w14:paraId="0728EE40" w14:textId="77777777" w:rsidR="00DC79F5" w:rsidRDefault="00DC79F5" w:rsidP="00DC79F5">
      <w:pPr>
        <w:pStyle w:val="Default"/>
        <w:spacing w:line="360" w:lineRule="auto"/>
        <w:jc w:val="both"/>
        <w:rPr>
          <w:rFonts w:ascii="Times New Roman" w:hAnsi="Times New Roman" w:cs="Times New Roman"/>
          <w:b/>
        </w:rPr>
      </w:pPr>
    </w:p>
    <w:p w14:paraId="2AA90AA6" w14:textId="0E529950" w:rsidR="00DC79F5" w:rsidRPr="0048598C" w:rsidRDefault="00514321" w:rsidP="0048598C">
      <w:pPr>
        <w:pStyle w:val="Default"/>
        <w:tabs>
          <w:tab w:val="left" w:pos="2127"/>
        </w:tabs>
        <w:spacing w:line="360" w:lineRule="auto"/>
        <w:ind w:left="2127" w:hanging="2127"/>
        <w:jc w:val="both"/>
        <w:rPr>
          <w:rFonts w:ascii="Times New Roman" w:hAnsi="Times New Roman" w:cs="Times New Roman"/>
        </w:rPr>
      </w:pPr>
      <w:r>
        <w:rPr>
          <w:rFonts w:ascii="Times New Roman" w:hAnsi="Times New Roman" w:cs="Times New Roman"/>
          <w:b/>
        </w:rPr>
        <w:t>Anahtar Kelimeler:</w:t>
      </w:r>
      <w:r>
        <w:rPr>
          <w:rFonts w:ascii="Times New Roman" w:hAnsi="Times New Roman" w:cs="Times New Roman"/>
          <w:b/>
        </w:rPr>
        <w:tab/>
      </w:r>
      <w:r w:rsidR="0048598C" w:rsidRPr="0048598C">
        <w:rPr>
          <w:rFonts w:ascii="Times New Roman" w:hAnsi="Times New Roman" w:cs="Times New Roman"/>
        </w:rPr>
        <w:t>Saç dökülmesi, D3 vitamini ile saç dökülmesi, Demir</w:t>
      </w:r>
      <w:r w:rsidR="0048598C">
        <w:rPr>
          <w:rFonts w:ascii="Times New Roman" w:hAnsi="Times New Roman" w:cs="Times New Roman"/>
        </w:rPr>
        <w:t xml:space="preserve"> eksikliği.</w:t>
      </w:r>
    </w:p>
    <w:p w14:paraId="320A4956" w14:textId="77777777" w:rsidR="00DC79F5" w:rsidRDefault="00DC79F5" w:rsidP="00DC79F5">
      <w:pPr>
        <w:pStyle w:val="1"/>
        <w:sectPr w:rsidR="00DC79F5" w:rsidSect="00FE6703">
          <w:pgSz w:w="11906" w:h="16838" w:code="9"/>
          <w:pgMar w:top="1701" w:right="1134" w:bottom="1701" w:left="2268" w:header="709" w:footer="709" w:gutter="0"/>
          <w:pgNumType w:fmt="lowerRoman"/>
          <w:cols w:space="708"/>
          <w:docGrid w:linePitch="360"/>
        </w:sectPr>
      </w:pPr>
    </w:p>
    <w:p w14:paraId="6D354C82" w14:textId="056F7182" w:rsidR="00FE3A5E" w:rsidRPr="00DE22F7" w:rsidRDefault="00D321F6" w:rsidP="00D868FD">
      <w:pPr>
        <w:pStyle w:val="1"/>
        <w:numPr>
          <w:ilvl w:val="0"/>
          <w:numId w:val="0"/>
        </w:numPr>
        <w:spacing w:before="0" w:beforeAutospacing="0" w:after="0" w:line="240" w:lineRule="auto"/>
        <w:jc w:val="center"/>
      </w:pPr>
      <w:bookmarkStart w:id="5" w:name="_Toc102351548"/>
      <w:bookmarkEnd w:id="0"/>
      <w:bookmarkEnd w:id="1"/>
      <w:bookmarkEnd w:id="2"/>
      <w:r>
        <w:lastRenderedPageBreak/>
        <w:t xml:space="preserve">PREFACE AND </w:t>
      </w:r>
      <w:r w:rsidR="00157CD8" w:rsidRPr="00157CD8">
        <w:t>ACKNOWLEDGEMENTS</w:t>
      </w:r>
      <w:bookmarkEnd w:id="5"/>
    </w:p>
    <w:p w14:paraId="556640EC" w14:textId="77777777" w:rsidR="00157CD8" w:rsidRDefault="00157CD8" w:rsidP="00157CD8">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7C484B2E" w14:textId="0D20649A" w:rsidR="002E224E" w:rsidRDefault="00157CD8" w:rsidP="002D03F5">
      <w:pPr>
        <w:pStyle w:val="Default"/>
        <w:spacing w:line="360" w:lineRule="auto"/>
        <w:jc w:val="both"/>
        <w:rPr>
          <w:rFonts w:ascii="Times New Roman" w:hAnsi="Times New Roman" w:cs="Times New Roman"/>
          <w:b/>
          <w:color w:val="auto"/>
        </w:rPr>
      </w:pPr>
      <w:r w:rsidRPr="00157CD8">
        <w:rPr>
          <w:rFonts w:ascii="Times New Roman" w:hAnsi="Times New Roman" w:cs="Times New Roman"/>
          <w:color w:val="auto"/>
          <w:shd w:val="clear" w:color="auto" w:fill="FFFFFF"/>
        </w:rPr>
        <w:t xml:space="preserve">I would like to thank my </w:t>
      </w:r>
      <w:r w:rsidR="002525A5">
        <w:rPr>
          <w:rFonts w:ascii="Times New Roman" w:hAnsi="Times New Roman" w:cs="Times New Roman"/>
          <w:color w:val="auto"/>
          <w:shd w:val="clear" w:color="auto" w:fill="FFFFFF"/>
        </w:rPr>
        <w:t xml:space="preserve">thesis advisor, </w:t>
      </w:r>
      <w:r w:rsidR="002D03F5" w:rsidRPr="002D03F5">
        <w:rPr>
          <w:rFonts w:ascii="Times New Roman" w:hAnsi="Times New Roman" w:cs="Times New Roman"/>
          <w:color w:val="auto"/>
          <w:shd w:val="clear" w:color="auto" w:fill="FFFFFF"/>
        </w:rPr>
        <w:t>Assoc. Prof. Dr. Şevki ADEM</w:t>
      </w:r>
      <w:r w:rsidR="002D03F5">
        <w:rPr>
          <w:rFonts w:ascii="Times New Roman" w:hAnsi="Times New Roman" w:cs="Times New Roman"/>
          <w:color w:val="auto"/>
          <w:shd w:val="clear" w:color="auto" w:fill="FFFFFF"/>
        </w:rPr>
        <w:t xml:space="preserve"> and </w:t>
      </w:r>
      <w:r w:rsidR="002D03F5" w:rsidRPr="002D03F5">
        <w:rPr>
          <w:rFonts w:ascii="Times New Roman" w:hAnsi="Times New Roman" w:cs="Times New Roman"/>
          <w:color w:val="auto"/>
          <w:shd w:val="clear" w:color="auto" w:fill="FFFFFF"/>
        </w:rPr>
        <w:t>Prof. Dr. Nasser M. F. AL-RUBAIE</w:t>
      </w:r>
      <w:r w:rsidRPr="00157CD8">
        <w:rPr>
          <w:rFonts w:ascii="Times New Roman" w:hAnsi="Times New Roman" w:cs="Times New Roman"/>
          <w:color w:val="auto"/>
          <w:shd w:val="clear" w:color="auto" w:fill="FFFFFF"/>
        </w:rPr>
        <w:t>, for his</w:t>
      </w:r>
      <w:r w:rsidR="005C40DD">
        <w:rPr>
          <w:rFonts w:ascii="Times New Roman" w:hAnsi="Times New Roman" w:cs="Times New Roman"/>
          <w:color w:val="auto"/>
          <w:shd w:val="clear" w:color="auto" w:fill="FFFFFF"/>
        </w:rPr>
        <w:t xml:space="preserve"> </w:t>
      </w:r>
      <w:r w:rsidRPr="00157CD8">
        <w:rPr>
          <w:rFonts w:ascii="Times New Roman" w:hAnsi="Times New Roman" w:cs="Times New Roman"/>
          <w:color w:val="auto"/>
          <w:shd w:val="clear" w:color="auto" w:fill="FFFFFF"/>
        </w:rPr>
        <w:t>patien</w:t>
      </w:r>
      <w:r w:rsidR="005C40DD">
        <w:rPr>
          <w:rFonts w:ascii="Times New Roman" w:hAnsi="Times New Roman" w:cs="Times New Roman"/>
          <w:color w:val="auto"/>
          <w:shd w:val="clear" w:color="auto" w:fill="FFFFFF"/>
        </w:rPr>
        <w:t>ce, guidance and understanding.</w:t>
      </w:r>
    </w:p>
    <w:p w14:paraId="40EFC50D" w14:textId="77777777" w:rsidR="00157CD8" w:rsidRDefault="00157CD8" w:rsidP="00157CD8">
      <w:pPr>
        <w:pStyle w:val="Default"/>
        <w:spacing w:line="360" w:lineRule="auto"/>
        <w:jc w:val="both"/>
        <w:rPr>
          <w:rFonts w:ascii="Times New Roman" w:hAnsi="Times New Roman" w:cs="Times New Roman"/>
          <w:b/>
          <w:color w:val="auto"/>
        </w:rPr>
      </w:pPr>
    </w:p>
    <w:p w14:paraId="7C7928DB" w14:textId="1535CF1E" w:rsidR="002E224E" w:rsidRDefault="00BE3EFD" w:rsidP="00157CD8">
      <w:pPr>
        <w:pStyle w:val="Default"/>
        <w:spacing w:line="360" w:lineRule="auto"/>
        <w:jc w:val="both"/>
        <w:rPr>
          <w:rFonts w:ascii="Times New Roman" w:hAnsi="Times New Roman" w:cs="Times New Roman"/>
          <w:b/>
          <w:color w:val="auto"/>
        </w:rPr>
      </w:pPr>
      <w:r w:rsidRPr="00BE3EFD">
        <w:rPr>
          <w:rFonts w:ascii="Times New Roman" w:hAnsi="Times New Roman" w:cs="Times New Roman"/>
          <w:b/>
          <w:color w:val="auto"/>
        </w:rPr>
        <w:t>Raad Hafedh Mahmood ALKARAWI</w:t>
      </w:r>
      <w:r w:rsidR="00EE4D9F">
        <w:rPr>
          <w:rFonts w:ascii="Times New Roman" w:hAnsi="Times New Roman" w:cs="Times New Roman"/>
          <w:b/>
          <w:color w:val="auto"/>
        </w:rPr>
        <w:t xml:space="preserve"> </w:t>
      </w:r>
    </w:p>
    <w:p w14:paraId="4F215138" w14:textId="2BF8B0A2" w:rsidR="009D3816" w:rsidRDefault="00576AF8" w:rsidP="00157CD8">
      <w:pPr>
        <w:pStyle w:val="Default"/>
        <w:spacing w:line="360" w:lineRule="auto"/>
        <w:jc w:val="both"/>
        <w:rPr>
          <w:rFonts w:ascii="Times New Roman" w:hAnsi="Times New Roman" w:cs="Times New Roman"/>
          <w:b/>
          <w:color w:val="auto"/>
        </w:rPr>
        <w:sectPr w:rsidR="009D3816" w:rsidSect="00FE6703">
          <w:footerReference w:type="default" r:id="rId10"/>
          <w:pgSz w:w="11906" w:h="16838" w:code="9"/>
          <w:pgMar w:top="1701" w:right="1134" w:bottom="1701" w:left="2268" w:header="709" w:footer="709" w:gutter="0"/>
          <w:pgNumType w:fmt="lowerRoman"/>
          <w:cols w:space="708"/>
          <w:docGrid w:linePitch="360"/>
        </w:sectPr>
      </w:pPr>
      <w:r>
        <w:rPr>
          <w:rFonts w:ascii="Times New Roman" w:hAnsi="Times New Roman" w:cs="Times New Roman"/>
          <w:b/>
          <w:color w:val="auto"/>
        </w:rPr>
        <w:t>Çankırı</w:t>
      </w:r>
      <w:r w:rsidR="00157CD8">
        <w:rPr>
          <w:rFonts w:ascii="Times New Roman" w:hAnsi="Times New Roman" w:cs="Times New Roman"/>
          <w:b/>
          <w:color w:val="auto"/>
        </w:rPr>
        <w:t>-</w:t>
      </w:r>
      <w:r w:rsidR="00CD0334">
        <w:rPr>
          <w:rFonts w:ascii="Times New Roman" w:hAnsi="Times New Roman" w:cs="Times New Roman"/>
          <w:b/>
          <w:color w:val="auto"/>
        </w:rPr>
        <w:t>2022</w:t>
      </w:r>
    </w:p>
    <w:bookmarkStart w:id="6" w:name="_Toc102351549" w:displacedByCustomXml="next"/>
    <w:sdt>
      <w:sdtPr>
        <w:rPr>
          <w:rFonts w:asciiTheme="minorHAnsi" w:eastAsiaTheme="minorHAnsi" w:hAnsiTheme="minorHAnsi" w:cstheme="minorBidi"/>
          <w:b w:val="0"/>
          <w:bCs w:val="0"/>
          <w:kern w:val="0"/>
          <w:sz w:val="22"/>
          <w:szCs w:val="24"/>
        </w:rPr>
        <w:id w:val="170069409"/>
        <w:docPartObj>
          <w:docPartGallery w:val="Table of Contents"/>
          <w:docPartUnique/>
        </w:docPartObj>
      </w:sdtPr>
      <w:sdtEndPr>
        <w:rPr>
          <w:rFonts w:eastAsiaTheme="minorEastAsia"/>
          <w:b/>
          <w:szCs w:val="22"/>
        </w:rPr>
      </w:sdtEndPr>
      <w:sdtContent>
        <w:p w14:paraId="4C35AE54" w14:textId="43A18660" w:rsidR="00524A6A" w:rsidRPr="00EF3566" w:rsidRDefault="00157CD8" w:rsidP="00EF3566">
          <w:pPr>
            <w:pStyle w:val="1"/>
            <w:numPr>
              <w:ilvl w:val="0"/>
              <w:numId w:val="0"/>
            </w:numPr>
            <w:tabs>
              <w:tab w:val="left" w:pos="426"/>
            </w:tabs>
            <w:spacing w:before="0" w:beforeAutospacing="0" w:after="0" w:line="276" w:lineRule="auto"/>
            <w:ind w:left="426" w:hanging="426"/>
            <w:rPr>
              <w:bCs w:val="0"/>
              <w:szCs w:val="24"/>
            </w:rPr>
          </w:pPr>
          <w:r w:rsidRPr="00EF3566">
            <w:rPr>
              <w:bCs w:val="0"/>
              <w:szCs w:val="24"/>
            </w:rPr>
            <w:t>CONTENTS</w:t>
          </w:r>
          <w:bookmarkEnd w:id="6"/>
        </w:p>
        <w:p w14:paraId="46639A7A" w14:textId="77777777" w:rsidR="00DA49A7" w:rsidRPr="00EF3566" w:rsidRDefault="00DA49A7" w:rsidP="00EF3566">
          <w:pPr>
            <w:tabs>
              <w:tab w:val="left" w:pos="426"/>
            </w:tabs>
            <w:ind w:left="426" w:hanging="426"/>
            <w:rPr>
              <w:sz w:val="24"/>
              <w:szCs w:val="24"/>
            </w:rPr>
          </w:pPr>
        </w:p>
        <w:p w14:paraId="55AEED1D" w14:textId="7349D3F5" w:rsidR="00DE63AF" w:rsidRDefault="007764EA">
          <w:pPr>
            <w:pStyle w:val="10"/>
            <w:rPr>
              <w:rFonts w:asciiTheme="minorHAnsi" w:eastAsiaTheme="minorEastAsia" w:hAnsiTheme="minorHAnsi" w:cstheme="minorBidi"/>
              <w:b w:val="0"/>
              <w:sz w:val="22"/>
              <w:szCs w:val="22"/>
              <w:lang w:val="en-US" w:eastAsia="en-US"/>
            </w:rPr>
          </w:pPr>
          <w:r w:rsidRPr="009C6835">
            <w:rPr>
              <w:rFonts w:asciiTheme="majorBidi" w:hAnsiTheme="majorBidi" w:cstheme="majorBidi"/>
            </w:rPr>
            <w:fldChar w:fldCharType="begin"/>
          </w:r>
          <w:r w:rsidR="00524A6A" w:rsidRPr="009C6835">
            <w:rPr>
              <w:rFonts w:asciiTheme="majorBidi" w:hAnsiTheme="majorBidi" w:cstheme="majorBidi"/>
            </w:rPr>
            <w:instrText xml:space="preserve"> TOC \o "1-3" \h \z \u </w:instrText>
          </w:r>
          <w:r w:rsidRPr="009C6835">
            <w:rPr>
              <w:rFonts w:asciiTheme="majorBidi" w:hAnsiTheme="majorBidi" w:cstheme="majorBidi"/>
            </w:rPr>
            <w:fldChar w:fldCharType="separate"/>
          </w:r>
          <w:hyperlink w:anchor="_Toc102351546" w:history="1">
            <w:r w:rsidR="00DE63AF" w:rsidRPr="00AE4FC1">
              <w:rPr>
                <w:rStyle w:val="Hyperlink"/>
              </w:rPr>
              <w:t>ABSTRACT</w:t>
            </w:r>
            <w:r w:rsidR="00DE63AF">
              <w:rPr>
                <w:webHidden/>
              </w:rPr>
              <w:tab/>
            </w:r>
            <w:r w:rsidR="00DE63AF">
              <w:rPr>
                <w:webHidden/>
              </w:rPr>
              <w:fldChar w:fldCharType="begin"/>
            </w:r>
            <w:r w:rsidR="00DE63AF">
              <w:rPr>
                <w:webHidden/>
              </w:rPr>
              <w:instrText xml:space="preserve"> PAGEREF _Toc102351546 \h </w:instrText>
            </w:r>
            <w:r w:rsidR="00DE63AF">
              <w:rPr>
                <w:webHidden/>
              </w:rPr>
            </w:r>
            <w:r w:rsidR="00DE63AF">
              <w:rPr>
                <w:webHidden/>
              </w:rPr>
              <w:fldChar w:fldCharType="separate"/>
            </w:r>
            <w:r w:rsidR="006C1426">
              <w:rPr>
                <w:webHidden/>
              </w:rPr>
              <w:t>i</w:t>
            </w:r>
            <w:r w:rsidR="00DE63AF">
              <w:rPr>
                <w:webHidden/>
              </w:rPr>
              <w:fldChar w:fldCharType="end"/>
            </w:r>
          </w:hyperlink>
        </w:p>
        <w:p w14:paraId="32CB5F4E" w14:textId="12EE2342" w:rsidR="00DE63AF" w:rsidRDefault="002A3B18">
          <w:pPr>
            <w:pStyle w:val="10"/>
            <w:rPr>
              <w:rFonts w:asciiTheme="minorHAnsi" w:eastAsiaTheme="minorEastAsia" w:hAnsiTheme="minorHAnsi" w:cstheme="minorBidi"/>
              <w:b w:val="0"/>
              <w:sz w:val="22"/>
              <w:szCs w:val="22"/>
              <w:lang w:val="en-US" w:eastAsia="en-US"/>
            </w:rPr>
          </w:pPr>
          <w:hyperlink w:anchor="_Toc102351547" w:history="1">
            <w:r w:rsidR="00DE63AF" w:rsidRPr="00AE4FC1">
              <w:rPr>
                <w:rStyle w:val="Hyperlink"/>
              </w:rPr>
              <w:t>ÖZET</w:t>
            </w:r>
            <w:r w:rsidR="00DE63AF">
              <w:rPr>
                <w:webHidden/>
              </w:rPr>
              <w:tab/>
            </w:r>
            <w:r w:rsidR="00DE63AF">
              <w:rPr>
                <w:webHidden/>
              </w:rPr>
              <w:fldChar w:fldCharType="begin"/>
            </w:r>
            <w:r w:rsidR="00DE63AF">
              <w:rPr>
                <w:webHidden/>
              </w:rPr>
              <w:instrText xml:space="preserve"> PAGEREF _Toc102351547 \h </w:instrText>
            </w:r>
            <w:r w:rsidR="00DE63AF">
              <w:rPr>
                <w:webHidden/>
              </w:rPr>
            </w:r>
            <w:r w:rsidR="00DE63AF">
              <w:rPr>
                <w:webHidden/>
              </w:rPr>
              <w:fldChar w:fldCharType="separate"/>
            </w:r>
            <w:r w:rsidR="006C1426">
              <w:rPr>
                <w:webHidden/>
              </w:rPr>
              <w:t>ii</w:t>
            </w:r>
            <w:r w:rsidR="00DE63AF">
              <w:rPr>
                <w:webHidden/>
              </w:rPr>
              <w:fldChar w:fldCharType="end"/>
            </w:r>
          </w:hyperlink>
        </w:p>
        <w:p w14:paraId="3F141126" w14:textId="1A929B84" w:rsidR="00DE63AF" w:rsidRDefault="002A3B18">
          <w:pPr>
            <w:pStyle w:val="10"/>
            <w:rPr>
              <w:rFonts w:asciiTheme="minorHAnsi" w:eastAsiaTheme="minorEastAsia" w:hAnsiTheme="minorHAnsi" w:cstheme="minorBidi"/>
              <w:b w:val="0"/>
              <w:sz w:val="22"/>
              <w:szCs w:val="22"/>
              <w:lang w:val="en-US" w:eastAsia="en-US"/>
            </w:rPr>
          </w:pPr>
          <w:hyperlink w:anchor="_Toc102351548" w:history="1">
            <w:r w:rsidR="00DE63AF" w:rsidRPr="00AE4FC1">
              <w:rPr>
                <w:rStyle w:val="Hyperlink"/>
              </w:rPr>
              <w:t>PREFACE AND ACKNOWLEDGEMENTS</w:t>
            </w:r>
            <w:r w:rsidR="00DE63AF">
              <w:rPr>
                <w:webHidden/>
              </w:rPr>
              <w:tab/>
            </w:r>
            <w:r w:rsidR="00DE63AF">
              <w:rPr>
                <w:webHidden/>
              </w:rPr>
              <w:fldChar w:fldCharType="begin"/>
            </w:r>
            <w:r w:rsidR="00DE63AF">
              <w:rPr>
                <w:webHidden/>
              </w:rPr>
              <w:instrText xml:space="preserve"> PAGEREF _Toc102351548 \h </w:instrText>
            </w:r>
            <w:r w:rsidR="00DE63AF">
              <w:rPr>
                <w:webHidden/>
              </w:rPr>
            </w:r>
            <w:r w:rsidR="00DE63AF">
              <w:rPr>
                <w:webHidden/>
              </w:rPr>
              <w:fldChar w:fldCharType="separate"/>
            </w:r>
            <w:r w:rsidR="006C1426">
              <w:rPr>
                <w:webHidden/>
              </w:rPr>
              <w:t>iii</w:t>
            </w:r>
            <w:r w:rsidR="00DE63AF">
              <w:rPr>
                <w:webHidden/>
              </w:rPr>
              <w:fldChar w:fldCharType="end"/>
            </w:r>
          </w:hyperlink>
        </w:p>
        <w:p w14:paraId="7FE2A229" w14:textId="09C48C76" w:rsidR="00DE63AF" w:rsidRDefault="002A3B18">
          <w:pPr>
            <w:pStyle w:val="10"/>
            <w:rPr>
              <w:rFonts w:asciiTheme="minorHAnsi" w:eastAsiaTheme="minorEastAsia" w:hAnsiTheme="minorHAnsi" w:cstheme="minorBidi"/>
              <w:b w:val="0"/>
              <w:sz w:val="22"/>
              <w:szCs w:val="22"/>
              <w:lang w:val="en-US" w:eastAsia="en-US"/>
            </w:rPr>
          </w:pPr>
          <w:hyperlink w:anchor="_Toc102351549" w:history="1">
            <w:r w:rsidR="00DE63AF" w:rsidRPr="00AE4FC1">
              <w:rPr>
                <w:rStyle w:val="Hyperlink"/>
              </w:rPr>
              <w:t>CONTENTS</w:t>
            </w:r>
            <w:r w:rsidR="00DE63AF">
              <w:rPr>
                <w:webHidden/>
              </w:rPr>
              <w:tab/>
            </w:r>
            <w:r w:rsidR="00DE63AF">
              <w:rPr>
                <w:webHidden/>
              </w:rPr>
              <w:fldChar w:fldCharType="begin"/>
            </w:r>
            <w:r w:rsidR="00DE63AF">
              <w:rPr>
                <w:webHidden/>
              </w:rPr>
              <w:instrText xml:space="preserve"> PAGEREF _Toc102351549 \h </w:instrText>
            </w:r>
            <w:r w:rsidR="00DE63AF">
              <w:rPr>
                <w:webHidden/>
              </w:rPr>
            </w:r>
            <w:r w:rsidR="00DE63AF">
              <w:rPr>
                <w:webHidden/>
              </w:rPr>
              <w:fldChar w:fldCharType="separate"/>
            </w:r>
            <w:r w:rsidR="006C1426">
              <w:rPr>
                <w:webHidden/>
              </w:rPr>
              <w:t>iv</w:t>
            </w:r>
            <w:r w:rsidR="00DE63AF">
              <w:rPr>
                <w:webHidden/>
              </w:rPr>
              <w:fldChar w:fldCharType="end"/>
            </w:r>
          </w:hyperlink>
        </w:p>
        <w:p w14:paraId="34740A69" w14:textId="310A56E7" w:rsidR="00DE63AF" w:rsidRDefault="002A3B18">
          <w:pPr>
            <w:pStyle w:val="10"/>
            <w:rPr>
              <w:rFonts w:asciiTheme="minorHAnsi" w:eastAsiaTheme="minorEastAsia" w:hAnsiTheme="minorHAnsi" w:cstheme="minorBidi"/>
              <w:b w:val="0"/>
              <w:sz w:val="22"/>
              <w:szCs w:val="22"/>
              <w:lang w:val="en-US" w:eastAsia="en-US"/>
            </w:rPr>
          </w:pPr>
          <w:hyperlink w:anchor="_Toc102351550" w:history="1">
            <w:r w:rsidR="00DE63AF" w:rsidRPr="00AE4FC1">
              <w:rPr>
                <w:rStyle w:val="Hyperlink"/>
              </w:rPr>
              <w:t>LIST OF SYMBOLS</w:t>
            </w:r>
            <w:r w:rsidR="00DE63AF">
              <w:rPr>
                <w:webHidden/>
              </w:rPr>
              <w:tab/>
            </w:r>
            <w:r w:rsidR="00DE63AF">
              <w:rPr>
                <w:webHidden/>
              </w:rPr>
              <w:fldChar w:fldCharType="begin"/>
            </w:r>
            <w:r w:rsidR="00DE63AF">
              <w:rPr>
                <w:webHidden/>
              </w:rPr>
              <w:instrText xml:space="preserve"> PAGEREF _Toc102351550 \h </w:instrText>
            </w:r>
            <w:r w:rsidR="00DE63AF">
              <w:rPr>
                <w:webHidden/>
              </w:rPr>
            </w:r>
            <w:r w:rsidR="00DE63AF">
              <w:rPr>
                <w:webHidden/>
              </w:rPr>
              <w:fldChar w:fldCharType="separate"/>
            </w:r>
            <w:r w:rsidR="006C1426">
              <w:rPr>
                <w:webHidden/>
              </w:rPr>
              <w:t>vii</w:t>
            </w:r>
            <w:r w:rsidR="00DE63AF">
              <w:rPr>
                <w:webHidden/>
              </w:rPr>
              <w:fldChar w:fldCharType="end"/>
            </w:r>
          </w:hyperlink>
        </w:p>
        <w:p w14:paraId="62C04060" w14:textId="51BF3B64" w:rsidR="00DE63AF" w:rsidRDefault="002A3B18">
          <w:pPr>
            <w:pStyle w:val="10"/>
            <w:rPr>
              <w:rFonts w:asciiTheme="minorHAnsi" w:eastAsiaTheme="minorEastAsia" w:hAnsiTheme="minorHAnsi" w:cstheme="minorBidi"/>
              <w:b w:val="0"/>
              <w:sz w:val="22"/>
              <w:szCs w:val="22"/>
              <w:lang w:val="en-US" w:eastAsia="en-US"/>
            </w:rPr>
          </w:pPr>
          <w:hyperlink w:anchor="_Toc102351551" w:history="1">
            <w:r w:rsidR="00DE63AF" w:rsidRPr="00AE4FC1">
              <w:rPr>
                <w:rStyle w:val="Hyperlink"/>
              </w:rPr>
              <w:t>LIST OF ABBREVIATIONS</w:t>
            </w:r>
            <w:r w:rsidR="00DE63AF">
              <w:rPr>
                <w:webHidden/>
              </w:rPr>
              <w:tab/>
            </w:r>
            <w:r w:rsidR="00DE63AF">
              <w:rPr>
                <w:webHidden/>
              </w:rPr>
              <w:fldChar w:fldCharType="begin"/>
            </w:r>
            <w:r w:rsidR="00DE63AF">
              <w:rPr>
                <w:webHidden/>
              </w:rPr>
              <w:instrText xml:space="preserve"> PAGEREF _Toc102351551 \h </w:instrText>
            </w:r>
            <w:r w:rsidR="00DE63AF">
              <w:rPr>
                <w:webHidden/>
              </w:rPr>
            </w:r>
            <w:r w:rsidR="00DE63AF">
              <w:rPr>
                <w:webHidden/>
              </w:rPr>
              <w:fldChar w:fldCharType="separate"/>
            </w:r>
            <w:r w:rsidR="006C1426">
              <w:rPr>
                <w:webHidden/>
              </w:rPr>
              <w:t>viii</w:t>
            </w:r>
            <w:r w:rsidR="00DE63AF">
              <w:rPr>
                <w:webHidden/>
              </w:rPr>
              <w:fldChar w:fldCharType="end"/>
            </w:r>
          </w:hyperlink>
        </w:p>
        <w:p w14:paraId="047281BD" w14:textId="7B5A3540" w:rsidR="00DE63AF" w:rsidRDefault="002A3B18">
          <w:pPr>
            <w:pStyle w:val="10"/>
            <w:rPr>
              <w:rFonts w:asciiTheme="minorHAnsi" w:eastAsiaTheme="minorEastAsia" w:hAnsiTheme="minorHAnsi" w:cstheme="minorBidi"/>
              <w:b w:val="0"/>
              <w:sz w:val="22"/>
              <w:szCs w:val="22"/>
              <w:lang w:val="en-US" w:eastAsia="en-US"/>
            </w:rPr>
          </w:pPr>
          <w:hyperlink w:anchor="_Toc102351552" w:history="1">
            <w:r w:rsidR="00DE63AF" w:rsidRPr="00AE4FC1">
              <w:rPr>
                <w:rStyle w:val="Hyperlink"/>
              </w:rPr>
              <w:t>LIST OF FIGURES</w:t>
            </w:r>
            <w:r w:rsidR="00DE63AF">
              <w:rPr>
                <w:webHidden/>
              </w:rPr>
              <w:tab/>
            </w:r>
            <w:r w:rsidR="00DE63AF">
              <w:rPr>
                <w:webHidden/>
              </w:rPr>
              <w:fldChar w:fldCharType="begin"/>
            </w:r>
            <w:r w:rsidR="00DE63AF">
              <w:rPr>
                <w:webHidden/>
              </w:rPr>
              <w:instrText xml:space="preserve"> PAGEREF _Toc102351552 \h </w:instrText>
            </w:r>
            <w:r w:rsidR="00DE63AF">
              <w:rPr>
                <w:webHidden/>
              </w:rPr>
            </w:r>
            <w:r w:rsidR="00DE63AF">
              <w:rPr>
                <w:webHidden/>
              </w:rPr>
              <w:fldChar w:fldCharType="separate"/>
            </w:r>
            <w:r w:rsidR="006C1426">
              <w:rPr>
                <w:webHidden/>
              </w:rPr>
              <w:t>ix</w:t>
            </w:r>
            <w:r w:rsidR="00DE63AF">
              <w:rPr>
                <w:webHidden/>
              </w:rPr>
              <w:fldChar w:fldCharType="end"/>
            </w:r>
          </w:hyperlink>
        </w:p>
        <w:p w14:paraId="37E7E17D" w14:textId="4BE25E2E" w:rsidR="00DE63AF" w:rsidRDefault="002A3B18">
          <w:pPr>
            <w:pStyle w:val="10"/>
            <w:rPr>
              <w:rFonts w:asciiTheme="minorHAnsi" w:eastAsiaTheme="minorEastAsia" w:hAnsiTheme="minorHAnsi" w:cstheme="minorBidi"/>
              <w:b w:val="0"/>
              <w:sz w:val="22"/>
              <w:szCs w:val="22"/>
              <w:lang w:val="en-US" w:eastAsia="en-US"/>
            </w:rPr>
          </w:pPr>
          <w:hyperlink w:anchor="_Toc102351553" w:history="1">
            <w:r w:rsidR="00DE63AF" w:rsidRPr="00AE4FC1">
              <w:rPr>
                <w:rStyle w:val="Hyperlink"/>
              </w:rPr>
              <w:t>LIST OF TABLES</w:t>
            </w:r>
            <w:r w:rsidR="00DE63AF">
              <w:rPr>
                <w:webHidden/>
              </w:rPr>
              <w:tab/>
            </w:r>
            <w:r w:rsidR="00DE63AF">
              <w:rPr>
                <w:webHidden/>
              </w:rPr>
              <w:fldChar w:fldCharType="begin"/>
            </w:r>
            <w:r w:rsidR="00DE63AF">
              <w:rPr>
                <w:webHidden/>
              </w:rPr>
              <w:instrText xml:space="preserve"> PAGEREF _Toc102351553 \h </w:instrText>
            </w:r>
            <w:r w:rsidR="00DE63AF">
              <w:rPr>
                <w:webHidden/>
              </w:rPr>
            </w:r>
            <w:r w:rsidR="00DE63AF">
              <w:rPr>
                <w:webHidden/>
              </w:rPr>
              <w:fldChar w:fldCharType="separate"/>
            </w:r>
            <w:r w:rsidR="006C1426">
              <w:rPr>
                <w:webHidden/>
              </w:rPr>
              <w:t>x</w:t>
            </w:r>
            <w:r w:rsidR="00DE63AF">
              <w:rPr>
                <w:webHidden/>
              </w:rPr>
              <w:fldChar w:fldCharType="end"/>
            </w:r>
          </w:hyperlink>
        </w:p>
        <w:p w14:paraId="55C24A3B" w14:textId="3464B540" w:rsidR="00DE63AF" w:rsidRDefault="002A3B18">
          <w:pPr>
            <w:pStyle w:val="10"/>
            <w:rPr>
              <w:rFonts w:asciiTheme="minorHAnsi" w:eastAsiaTheme="minorEastAsia" w:hAnsiTheme="minorHAnsi" w:cstheme="minorBidi"/>
              <w:b w:val="0"/>
              <w:sz w:val="22"/>
              <w:szCs w:val="22"/>
              <w:lang w:val="en-US" w:eastAsia="en-US"/>
            </w:rPr>
          </w:pPr>
          <w:hyperlink w:anchor="_Toc102351554" w:history="1">
            <w:r w:rsidR="00DE63AF" w:rsidRPr="00AE4FC1">
              <w:rPr>
                <w:rStyle w:val="Hyperlink"/>
              </w:rPr>
              <w:t>1.</w:t>
            </w:r>
            <w:r w:rsidR="00DE63AF">
              <w:rPr>
                <w:rFonts w:asciiTheme="minorHAnsi" w:eastAsiaTheme="minorEastAsia" w:hAnsiTheme="minorHAnsi" w:cstheme="minorBidi"/>
                <w:b w:val="0"/>
                <w:sz w:val="22"/>
                <w:szCs w:val="22"/>
                <w:lang w:val="en-US" w:eastAsia="en-US"/>
              </w:rPr>
              <w:tab/>
            </w:r>
            <w:r w:rsidR="00DE63AF" w:rsidRPr="00AE4FC1">
              <w:rPr>
                <w:rStyle w:val="Hyperlink"/>
              </w:rPr>
              <w:t>INTRODUCTION</w:t>
            </w:r>
            <w:r w:rsidR="00DE63AF">
              <w:rPr>
                <w:webHidden/>
              </w:rPr>
              <w:tab/>
            </w:r>
            <w:r w:rsidR="00DE63AF">
              <w:rPr>
                <w:webHidden/>
              </w:rPr>
              <w:fldChar w:fldCharType="begin"/>
            </w:r>
            <w:r w:rsidR="00DE63AF">
              <w:rPr>
                <w:webHidden/>
              </w:rPr>
              <w:instrText xml:space="preserve"> PAGEREF _Toc102351554 \h </w:instrText>
            </w:r>
            <w:r w:rsidR="00DE63AF">
              <w:rPr>
                <w:webHidden/>
              </w:rPr>
            </w:r>
            <w:r w:rsidR="00DE63AF">
              <w:rPr>
                <w:webHidden/>
              </w:rPr>
              <w:fldChar w:fldCharType="separate"/>
            </w:r>
            <w:r w:rsidR="006C1426">
              <w:rPr>
                <w:webHidden/>
              </w:rPr>
              <w:t>1</w:t>
            </w:r>
            <w:r w:rsidR="00DE63AF">
              <w:rPr>
                <w:webHidden/>
              </w:rPr>
              <w:fldChar w:fldCharType="end"/>
            </w:r>
          </w:hyperlink>
        </w:p>
        <w:p w14:paraId="19A6A0C3" w14:textId="4E2F13D9" w:rsidR="00DE63AF" w:rsidRDefault="002A3B18">
          <w:pPr>
            <w:pStyle w:val="20"/>
            <w:rPr>
              <w:rFonts w:asciiTheme="minorHAnsi" w:hAnsiTheme="minorHAnsi" w:cstheme="minorBidi"/>
              <w:b w:val="0"/>
              <w:lang w:val="en-US" w:eastAsia="en-US"/>
            </w:rPr>
          </w:pPr>
          <w:hyperlink w:anchor="_Toc102351555" w:history="1">
            <w:r w:rsidR="00DE63AF" w:rsidRPr="00AE4FC1">
              <w:rPr>
                <w:rStyle w:val="Hyperlink"/>
                <w:rFonts w:eastAsia="Times New Roman"/>
              </w:rPr>
              <w:t>1.1</w:t>
            </w:r>
            <w:r w:rsidR="00DE63AF">
              <w:rPr>
                <w:rFonts w:asciiTheme="minorHAnsi" w:hAnsiTheme="minorHAnsi" w:cstheme="minorBidi"/>
                <w:b w:val="0"/>
                <w:lang w:val="en-US" w:eastAsia="en-US"/>
              </w:rPr>
              <w:tab/>
            </w:r>
            <w:r w:rsidR="00DE63AF" w:rsidRPr="00AE4FC1">
              <w:rPr>
                <w:rStyle w:val="Hyperlink"/>
                <w:rFonts w:eastAsia="Times New Roman"/>
              </w:rPr>
              <w:t>Aim of the Thesis</w:t>
            </w:r>
            <w:r w:rsidR="00DE63AF">
              <w:rPr>
                <w:webHidden/>
              </w:rPr>
              <w:tab/>
            </w:r>
            <w:r w:rsidR="00DE63AF">
              <w:rPr>
                <w:webHidden/>
              </w:rPr>
              <w:fldChar w:fldCharType="begin"/>
            </w:r>
            <w:r w:rsidR="00DE63AF">
              <w:rPr>
                <w:webHidden/>
              </w:rPr>
              <w:instrText xml:space="preserve"> PAGEREF _Toc102351555 \h </w:instrText>
            </w:r>
            <w:r w:rsidR="00DE63AF">
              <w:rPr>
                <w:webHidden/>
              </w:rPr>
            </w:r>
            <w:r w:rsidR="00DE63AF">
              <w:rPr>
                <w:webHidden/>
              </w:rPr>
              <w:fldChar w:fldCharType="separate"/>
            </w:r>
            <w:r w:rsidR="006C1426">
              <w:rPr>
                <w:webHidden/>
              </w:rPr>
              <w:t>2</w:t>
            </w:r>
            <w:r w:rsidR="00DE63AF">
              <w:rPr>
                <w:webHidden/>
              </w:rPr>
              <w:fldChar w:fldCharType="end"/>
            </w:r>
          </w:hyperlink>
        </w:p>
        <w:p w14:paraId="28721ED3" w14:textId="068D14EE" w:rsidR="00DE63AF" w:rsidRDefault="002A3B18">
          <w:pPr>
            <w:pStyle w:val="10"/>
            <w:rPr>
              <w:rFonts w:asciiTheme="minorHAnsi" w:eastAsiaTheme="minorEastAsia" w:hAnsiTheme="minorHAnsi" w:cstheme="minorBidi"/>
              <w:b w:val="0"/>
              <w:sz w:val="22"/>
              <w:szCs w:val="22"/>
              <w:lang w:val="en-US" w:eastAsia="en-US"/>
            </w:rPr>
          </w:pPr>
          <w:hyperlink w:anchor="_Toc102351556" w:history="1">
            <w:r w:rsidR="00DE63AF" w:rsidRPr="00AE4FC1">
              <w:rPr>
                <w:rStyle w:val="Hyperlink"/>
              </w:rPr>
              <w:t>2.</w:t>
            </w:r>
            <w:r w:rsidR="00DE63AF">
              <w:rPr>
                <w:rFonts w:asciiTheme="minorHAnsi" w:eastAsiaTheme="minorEastAsia" w:hAnsiTheme="minorHAnsi" w:cstheme="minorBidi"/>
                <w:b w:val="0"/>
                <w:sz w:val="22"/>
                <w:szCs w:val="22"/>
                <w:lang w:val="en-US" w:eastAsia="en-US"/>
              </w:rPr>
              <w:tab/>
            </w:r>
            <w:r w:rsidR="00DE63AF" w:rsidRPr="00AE4FC1">
              <w:rPr>
                <w:rStyle w:val="Hyperlink"/>
              </w:rPr>
              <w:t>LITERATURE REVIEW</w:t>
            </w:r>
            <w:r w:rsidR="00DE63AF">
              <w:rPr>
                <w:webHidden/>
              </w:rPr>
              <w:tab/>
            </w:r>
            <w:r w:rsidR="00DE63AF">
              <w:rPr>
                <w:webHidden/>
              </w:rPr>
              <w:fldChar w:fldCharType="begin"/>
            </w:r>
            <w:r w:rsidR="00DE63AF">
              <w:rPr>
                <w:webHidden/>
              </w:rPr>
              <w:instrText xml:space="preserve"> PAGEREF _Toc102351556 \h </w:instrText>
            </w:r>
            <w:r w:rsidR="00DE63AF">
              <w:rPr>
                <w:webHidden/>
              </w:rPr>
            </w:r>
            <w:r w:rsidR="00DE63AF">
              <w:rPr>
                <w:webHidden/>
              </w:rPr>
              <w:fldChar w:fldCharType="separate"/>
            </w:r>
            <w:r w:rsidR="006C1426">
              <w:rPr>
                <w:webHidden/>
              </w:rPr>
              <w:t>3</w:t>
            </w:r>
            <w:r w:rsidR="00DE63AF">
              <w:rPr>
                <w:webHidden/>
              </w:rPr>
              <w:fldChar w:fldCharType="end"/>
            </w:r>
          </w:hyperlink>
        </w:p>
        <w:p w14:paraId="3D155128" w14:textId="60C05560" w:rsidR="00DE63AF" w:rsidRDefault="002A3B18">
          <w:pPr>
            <w:pStyle w:val="20"/>
            <w:rPr>
              <w:rFonts w:asciiTheme="minorHAnsi" w:hAnsiTheme="minorHAnsi" w:cstheme="minorBidi"/>
              <w:b w:val="0"/>
              <w:lang w:val="en-US" w:eastAsia="en-US"/>
            </w:rPr>
          </w:pPr>
          <w:hyperlink w:anchor="_Toc102351557" w:history="1">
            <w:r w:rsidR="00DE63AF" w:rsidRPr="00AE4FC1">
              <w:rPr>
                <w:rStyle w:val="Hyperlink"/>
                <w:rFonts w:eastAsia="Times New Roman"/>
              </w:rPr>
              <w:t>2.1</w:t>
            </w:r>
            <w:r w:rsidR="00DE63AF">
              <w:rPr>
                <w:rFonts w:asciiTheme="minorHAnsi" w:hAnsiTheme="minorHAnsi" w:cstheme="minorBidi"/>
                <w:b w:val="0"/>
                <w:lang w:val="en-US" w:eastAsia="en-US"/>
              </w:rPr>
              <w:tab/>
            </w:r>
            <w:r w:rsidR="00DE63AF" w:rsidRPr="00AE4FC1">
              <w:rPr>
                <w:rStyle w:val="Hyperlink"/>
                <w:rFonts w:eastAsia="Times New Roman"/>
              </w:rPr>
              <w:t>General Knowledge</w:t>
            </w:r>
            <w:r w:rsidR="00DE63AF">
              <w:rPr>
                <w:webHidden/>
              </w:rPr>
              <w:tab/>
            </w:r>
            <w:r w:rsidR="00DE63AF">
              <w:rPr>
                <w:webHidden/>
              </w:rPr>
              <w:fldChar w:fldCharType="begin"/>
            </w:r>
            <w:r w:rsidR="00DE63AF">
              <w:rPr>
                <w:webHidden/>
              </w:rPr>
              <w:instrText xml:space="preserve"> PAGEREF _Toc102351557 \h </w:instrText>
            </w:r>
            <w:r w:rsidR="00DE63AF">
              <w:rPr>
                <w:webHidden/>
              </w:rPr>
            </w:r>
            <w:r w:rsidR="00DE63AF">
              <w:rPr>
                <w:webHidden/>
              </w:rPr>
              <w:fldChar w:fldCharType="separate"/>
            </w:r>
            <w:r w:rsidR="006C1426">
              <w:rPr>
                <w:webHidden/>
              </w:rPr>
              <w:t>3</w:t>
            </w:r>
            <w:r w:rsidR="00DE63AF">
              <w:rPr>
                <w:webHidden/>
              </w:rPr>
              <w:fldChar w:fldCharType="end"/>
            </w:r>
          </w:hyperlink>
        </w:p>
        <w:p w14:paraId="75D73076" w14:textId="64CC0CB2" w:rsidR="00DE63AF" w:rsidRDefault="002A3B18">
          <w:pPr>
            <w:pStyle w:val="20"/>
            <w:rPr>
              <w:rFonts w:asciiTheme="minorHAnsi" w:hAnsiTheme="minorHAnsi" w:cstheme="minorBidi"/>
              <w:b w:val="0"/>
              <w:lang w:val="en-US" w:eastAsia="en-US"/>
            </w:rPr>
          </w:pPr>
          <w:hyperlink w:anchor="_Toc102351558" w:history="1">
            <w:r w:rsidR="00DE63AF" w:rsidRPr="00AE4FC1">
              <w:rPr>
                <w:rStyle w:val="Hyperlink"/>
                <w:rFonts w:eastAsia="Times New Roman"/>
              </w:rPr>
              <w:t>2.2</w:t>
            </w:r>
            <w:r w:rsidR="00DE63AF">
              <w:rPr>
                <w:rFonts w:asciiTheme="minorHAnsi" w:hAnsiTheme="minorHAnsi" w:cstheme="minorBidi"/>
                <w:b w:val="0"/>
                <w:lang w:val="en-US" w:eastAsia="en-US"/>
              </w:rPr>
              <w:tab/>
            </w:r>
            <w:r w:rsidR="00DE63AF" w:rsidRPr="00AE4FC1">
              <w:rPr>
                <w:rStyle w:val="Hyperlink"/>
                <w:rFonts w:eastAsia="Times New Roman"/>
              </w:rPr>
              <w:t>Human Hair Growth</w:t>
            </w:r>
            <w:r w:rsidR="00DE63AF">
              <w:rPr>
                <w:webHidden/>
              </w:rPr>
              <w:tab/>
            </w:r>
            <w:r w:rsidR="00DE63AF">
              <w:rPr>
                <w:webHidden/>
              </w:rPr>
              <w:fldChar w:fldCharType="begin"/>
            </w:r>
            <w:r w:rsidR="00DE63AF">
              <w:rPr>
                <w:webHidden/>
              </w:rPr>
              <w:instrText xml:space="preserve"> PAGEREF _Toc102351558 \h </w:instrText>
            </w:r>
            <w:r w:rsidR="00DE63AF">
              <w:rPr>
                <w:webHidden/>
              </w:rPr>
            </w:r>
            <w:r w:rsidR="00DE63AF">
              <w:rPr>
                <w:webHidden/>
              </w:rPr>
              <w:fldChar w:fldCharType="separate"/>
            </w:r>
            <w:r w:rsidR="006C1426">
              <w:rPr>
                <w:webHidden/>
              </w:rPr>
              <w:t>3</w:t>
            </w:r>
            <w:r w:rsidR="00DE63AF">
              <w:rPr>
                <w:webHidden/>
              </w:rPr>
              <w:fldChar w:fldCharType="end"/>
            </w:r>
          </w:hyperlink>
        </w:p>
        <w:p w14:paraId="5B6B2344" w14:textId="15EF63D4" w:rsidR="00DE63AF" w:rsidRDefault="002A3B18">
          <w:pPr>
            <w:pStyle w:val="20"/>
            <w:rPr>
              <w:rFonts w:asciiTheme="minorHAnsi" w:hAnsiTheme="minorHAnsi" w:cstheme="minorBidi"/>
              <w:b w:val="0"/>
              <w:lang w:val="en-US" w:eastAsia="en-US"/>
            </w:rPr>
          </w:pPr>
          <w:hyperlink w:anchor="_Toc102351559" w:history="1">
            <w:r w:rsidR="00DE63AF" w:rsidRPr="00AE4FC1">
              <w:rPr>
                <w:rStyle w:val="Hyperlink"/>
                <w:rFonts w:eastAsia="Times New Roman"/>
              </w:rPr>
              <w:t>2.3</w:t>
            </w:r>
            <w:r w:rsidR="00DE63AF">
              <w:rPr>
                <w:rFonts w:asciiTheme="minorHAnsi" w:hAnsiTheme="minorHAnsi" w:cstheme="minorBidi"/>
                <w:b w:val="0"/>
                <w:lang w:val="en-US" w:eastAsia="en-US"/>
              </w:rPr>
              <w:tab/>
            </w:r>
            <w:r w:rsidR="00DE63AF" w:rsidRPr="00AE4FC1">
              <w:rPr>
                <w:rStyle w:val="Hyperlink"/>
                <w:rFonts w:eastAsia="Times New Roman"/>
              </w:rPr>
              <w:t>Hair Anatomy</w:t>
            </w:r>
            <w:r w:rsidR="00DE63AF">
              <w:rPr>
                <w:webHidden/>
              </w:rPr>
              <w:tab/>
            </w:r>
            <w:r w:rsidR="00DE63AF">
              <w:rPr>
                <w:webHidden/>
              </w:rPr>
              <w:fldChar w:fldCharType="begin"/>
            </w:r>
            <w:r w:rsidR="00DE63AF">
              <w:rPr>
                <w:webHidden/>
              </w:rPr>
              <w:instrText xml:space="preserve"> PAGEREF _Toc102351559 \h </w:instrText>
            </w:r>
            <w:r w:rsidR="00DE63AF">
              <w:rPr>
                <w:webHidden/>
              </w:rPr>
            </w:r>
            <w:r w:rsidR="00DE63AF">
              <w:rPr>
                <w:webHidden/>
              </w:rPr>
              <w:fldChar w:fldCharType="separate"/>
            </w:r>
            <w:r w:rsidR="006C1426">
              <w:rPr>
                <w:webHidden/>
              </w:rPr>
              <w:t>4</w:t>
            </w:r>
            <w:r w:rsidR="00DE63AF">
              <w:rPr>
                <w:webHidden/>
              </w:rPr>
              <w:fldChar w:fldCharType="end"/>
            </w:r>
          </w:hyperlink>
        </w:p>
        <w:p w14:paraId="3834C00B" w14:textId="66F21422" w:rsidR="00DE63AF" w:rsidRDefault="002A3B18">
          <w:pPr>
            <w:pStyle w:val="30"/>
            <w:rPr>
              <w:rFonts w:asciiTheme="minorHAnsi" w:eastAsiaTheme="minorEastAsia" w:hAnsiTheme="minorHAnsi" w:cstheme="minorBidi"/>
              <w:b w:val="0"/>
              <w:bCs w:val="0"/>
              <w:sz w:val="22"/>
              <w:szCs w:val="22"/>
              <w:lang w:val="en-US" w:eastAsia="en-US"/>
            </w:rPr>
          </w:pPr>
          <w:hyperlink w:anchor="_Toc102351560" w:history="1">
            <w:r w:rsidR="00DE63AF" w:rsidRPr="00AE4FC1">
              <w:rPr>
                <w:rStyle w:val="Hyperlink"/>
                <w:rFonts w:eastAsia="Times New Roman"/>
              </w:rPr>
              <w:t>2.3.1</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Dermal papillae</w:t>
            </w:r>
            <w:r w:rsidR="00DE63AF">
              <w:rPr>
                <w:webHidden/>
              </w:rPr>
              <w:tab/>
            </w:r>
            <w:r w:rsidR="00DE63AF">
              <w:rPr>
                <w:webHidden/>
              </w:rPr>
              <w:fldChar w:fldCharType="begin"/>
            </w:r>
            <w:r w:rsidR="00DE63AF">
              <w:rPr>
                <w:webHidden/>
              </w:rPr>
              <w:instrText xml:space="preserve"> PAGEREF _Toc102351560 \h </w:instrText>
            </w:r>
            <w:r w:rsidR="00DE63AF">
              <w:rPr>
                <w:webHidden/>
              </w:rPr>
            </w:r>
            <w:r w:rsidR="00DE63AF">
              <w:rPr>
                <w:webHidden/>
              </w:rPr>
              <w:fldChar w:fldCharType="separate"/>
            </w:r>
            <w:r w:rsidR="006C1426">
              <w:rPr>
                <w:webHidden/>
              </w:rPr>
              <w:t>5</w:t>
            </w:r>
            <w:r w:rsidR="00DE63AF">
              <w:rPr>
                <w:webHidden/>
              </w:rPr>
              <w:fldChar w:fldCharType="end"/>
            </w:r>
          </w:hyperlink>
        </w:p>
        <w:p w14:paraId="5AB845C1" w14:textId="19346419" w:rsidR="00DE63AF" w:rsidRDefault="002A3B18">
          <w:pPr>
            <w:pStyle w:val="30"/>
            <w:rPr>
              <w:rFonts w:asciiTheme="minorHAnsi" w:eastAsiaTheme="minorEastAsia" w:hAnsiTheme="minorHAnsi" w:cstheme="minorBidi"/>
              <w:b w:val="0"/>
              <w:bCs w:val="0"/>
              <w:sz w:val="22"/>
              <w:szCs w:val="22"/>
              <w:lang w:val="en-US" w:eastAsia="en-US"/>
            </w:rPr>
          </w:pPr>
          <w:hyperlink w:anchor="_Toc102351561" w:history="1">
            <w:r w:rsidR="00DE63AF" w:rsidRPr="00AE4FC1">
              <w:rPr>
                <w:rStyle w:val="Hyperlink"/>
                <w:rFonts w:eastAsia="Times New Roman"/>
              </w:rPr>
              <w:t>2.3.2</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Matrix of hair</w:t>
            </w:r>
            <w:r w:rsidR="00DE63AF">
              <w:rPr>
                <w:webHidden/>
              </w:rPr>
              <w:tab/>
            </w:r>
            <w:r w:rsidR="00DE63AF">
              <w:rPr>
                <w:webHidden/>
              </w:rPr>
              <w:fldChar w:fldCharType="begin"/>
            </w:r>
            <w:r w:rsidR="00DE63AF">
              <w:rPr>
                <w:webHidden/>
              </w:rPr>
              <w:instrText xml:space="preserve"> PAGEREF _Toc102351561 \h </w:instrText>
            </w:r>
            <w:r w:rsidR="00DE63AF">
              <w:rPr>
                <w:webHidden/>
              </w:rPr>
            </w:r>
            <w:r w:rsidR="00DE63AF">
              <w:rPr>
                <w:webHidden/>
              </w:rPr>
              <w:fldChar w:fldCharType="separate"/>
            </w:r>
            <w:r w:rsidR="006C1426">
              <w:rPr>
                <w:webHidden/>
              </w:rPr>
              <w:t>5</w:t>
            </w:r>
            <w:r w:rsidR="00DE63AF">
              <w:rPr>
                <w:webHidden/>
              </w:rPr>
              <w:fldChar w:fldCharType="end"/>
            </w:r>
          </w:hyperlink>
        </w:p>
        <w:p w14:paraId="6A58DC32" w14:textId="7520AC11" w:rsidR="00DE63AF" w:rsidRDefault="002A3B18">
          <w:pPr>
            <w:pStyle w:val="30"/>
            <w:rPr>
              <w:rFonts w:asciiTheme="minorHAnsi" w:eastAsiaTheme="minorEastAsia" w:hAnsiTheme="minorHAnsi" w:cstheme="minorBidi"/>
              <w:b w:val="0"/>
              <w:bCs w:val="0"/>
              <w:sz w:val="22"/>
              <w:szCs w:val="22"/>
              <w:lang w:val="en-US" w:eastAsia="en-US"/>
            </w:rPr>
          </w:pPr>
          <w:hyperlink w:anchor="_Toc102351562" w:history="1">
            <w:r w:rsidR="00DE63AF" w:rsidRPr="00AE4FC1">
              <w:rPr>
                <w:rStyle w:val="Hyperlink"/>
                <w:rFonts w:eastAsia="Times New Roman"/>
              </w:rPr>
              <w:t>2.3.3</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The root sheath's outer sheath</w:t>
            </w:r>
            <w:r w:rsidR="00DE63AF">
              <w:rPr>
                <w:webHidden/>
              </w:rPr>
              <w:tab/>
            </w:r>
            <w:r w:rsidR="00DE63AF">
              <w:rPr>
                <w:webHidden/>
              </w:rPr>
              <w:fldChar w:fldCharType="begin"/>
            </w:r>
            <w:r w:rsidR="00DE63AF">
              <w:rPr>
                <w:webHidden/>
              </w:rPr>
              <w:instrText xml:space="preserve"> PAGEREF _Toc102351562 \h </w:instrText>
            </w:r>
            <w:r w:rsidR="00DE63AF">
              <w:rPr>
                <w:webHidden/>
              </w:rPr>
            </w:r>
            <w:r w:rsidR="00DE63AF">
              <w:rPr>
                <w:webHidden/>
              </w:rPr>
              <w:fldChar w:fldCharType="separate"/>
            </w:r>
            <w:r w:rsidR="006C1426">
              <w:rPr>
                <w:webHidden/>
              </w:rPr>
              <w:t>5</w:t>
            </w:r>
            <w:r w:rsidR="00DE63AF">
              <w:rPr>
                <w:webHidden/>
              </w:rPr>
              <w:fldChar w:fldCharType="end"/>
            </w:r>
          </w:hyperlink>
        </w:p>
        <w:p w14:paraId="6E045742" w14:textId="267196E7" w:rsidR="00DE63AF" w:rsidRDefault="002A3B18">
          <w:pPr>
            <w:pStyle w:val="30"/>
            <w:rPr>
              <w:rFonts w:asciiTheme="minorHAnsi" w:eastAsiaTheme="minorEastAsia" w:hAnsiTheme="minorHAnsi" w:cstheme="minorBidi"/>
              <w:b w:val="0"/>
              <w:bCs w:val="0"/>
              <w:sz w:val="22"/>
              <w:szCs w:val="22"/>
              <w:lang w:val="en-US" w:eastAsia="en-US"/>
            </w:rPr>
          </w:pPr>
          <w:hyperlink w:anchor="_Toc102351563" w:history="1">
            <w:r w:rsidR="00DE63AF" w:rsidRPr="00AE4FC1">
              <w:rPr>
                <w:rStyle w:val="Hyperlink"/>
                <w:rFonts w:eastAsia="Times New Roman"/>
              </w:rPr>
              <w:t>2.3.4</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Sheath of the inner root</w:t>
            </w:r>
            <w:r w:rsidR="00DE63AF">
              <w:rPr>
                <w:webHidden/>
              </w:rPr>
              <w:tab/>
            </w:r>
            <w:r w:rsidR="00DE63AF">
              <w:rPr>
                <w:webHidden/>
              </w:rPr>
              <w:fldChar w:fldCharType="begin"/>
            </w:r>
            <w:r w:rsidR="00DE63AF">
              <w:rPr>
                <w:webHidden/>
              </w:rPr>
              <w:instrText xml:space="preserve"> PAGEREF _Toc102351563 \h </w:instrText>
            </w:r>
            <w:r w:rsidR="00DE63AF">
              <w:rPr>
                <w:webHidden/>
              </w:rPr>
            </w:r>
            <w:r w:rsidR="00DE63AF">
              <w:rPr>
                <w:webHidden/>
              </w:rPr>
              <w:fldChar w:fldCharType="separate"/>
            </w:r>
            <w:r w:rsidR="006C1426">
              <w:rPr>
                <w:webHidden/>
              </w:rPr>
              <w:t>6</w:t>
            </w:r>
            <w:r w:rsidR="00DE63AF">
              <w:rPr>
                <w:webHidden/>
              </w:rPr>
              <w:fldChar w:fldCharType="end"/>
            </w:r>
          </w:hyperlink>
        </w:p>
        <w:p w14:paraId="37946ACD" w14:textId="7A5863A8" w:rsidR="00DE63AF" w:rsidRDefault="002A3B18">
          <w:pPr>
            <w:pStyle w:val="30"/>
            <w:rPr>
              <w:rFonts w:asciiTheme="minorHAnsi" w:eastAsiaTheme="minorEastAsia" w:hAnsiTheme="minorHAnsi" w:cstheme="minorBidi"/>
              <w:b w:val="0"/>
              <w:bCs w:val="0"/>
              <w:sz w:val="22"/>
              <w:szCs w:val="22"/>
              <w:lang w:val="en-US" w:eastAsia="en-US"/>
            </w:rPr>
          </w:pPr>
          <w:hyperlink w:anchor="_Toc102351564" w:history="1">
            <w:r w:rsidR="00DE63AF" w:rsidRPr="00AE4FC1">
              <w:rPr>
                <w:rStyle w:val="Hyperlink"/>
                <w:rFonts w:eastAsia="Times New Roman"/>
              </w:rPr>
              <w:t>2.3.5</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Hair shaft</w:t>
            </w:r>
            <w:r w:rsidR="00DE63AF">
              <w:rPr>
                <w:webHidden/>
              </w:rPr>
              <w:tab/>
            </w:r>
            <w:r w:rsidR="00DE63AF">
              <w:rPr>
                <w:webHidden/>
              </w:rPr>
              <w:fldChar w:fldCharType="begin"/>
            </w:r>
            <w:r w:rsidR="00DE63AF">
              <w:rPr>
                <w:webHidden/>
              </w:rPr>
              <w:instrText xml:space="preserve"> PAGEREF _Toc102351564 \h </w:instrText>
            </w:r>
            <w:r w:rsidR="00DE63AF">
              <w:rPr>
                <w:webHidden/>
              </w:rPr>
            </w:r>
            <w:r w:rsidR="00DE63AF">
              <w:rPr>
                <w:webHidden/>
              </w:rPr>
              <w:fldChar w:fldCharType="separate"/>
            </w:r>
            <w:r w:rsidR="006C1426">
              <w:rPr>
                <w:webHidden/>
              </w:rPr>
              <w:t>6</w:t>
            </w:r>
            <w:r w:rsidR="00DE63AF">
              <w:rPr>
                <w:webHidden/>
              </w:rPr>
              <w:fldChar w:fldCharType="end"/>
            </w:r>
          </w:hyperlink>
        </w:p>
        <w:p w14:paraId="53D1FCA2" w14:textId="511058AE" w:rsidR="00DE63AF" w:rsidRDefault="002A3B18">
          <w:pPr>
            <w:pStyle w:val="20"/>
            <w:rPr>
              <w:rFonts w:asciiTheme="minorHAnsi" w:hAnsiTheme="minorHAnsi" w:cstheme="minorBidi"/>
              <w:b w:val="0"/>
              <w:lang w:val="en-US" w:eastAsia="en-US"/>
            </w:rPr>
          </w:pPr>
          <w:hyperlink w:anchor="_Toc102351565" w:history="1">
            <w:r w:rsidR="00DE63AF" w:rsidRPr="00AE4FC1">
              <w:rPr>
                <w:rStyle w:val="Hyperlink"/>
                <w:rFonts w:eastAsia="Times New Roman"/>
              </w:rPr>
              <w:t>2.4</w:t>
            </w:r>
            <w:r w:rsidR="00DE63AF">
              <w:rPr>
                <w:rFonts w:asciiTheme="minorHAnsi" w:hAnsiTheme="minorHAnsi" w:cstheme="minorBidi"/>
                <w:b w:val="0"/>
                <w:lang w:val="en-US" w:eastAsia="en-US"/>
              </w:rPr>
              <w:tab/>
            </w:r>
            <w:r w:rsidR="00DE63AF" w:rsidRPr="00AE4FC1">
              <w:rPr>
                <w:rStyle w:val="Hyperlink"/>
                <w:rFonts w:eastAsia="Times New Roman"/>
              </w:rPr>
              <w:t>Hair Loss Types</w:t>
            </w:r>
            <w:r w:rsidR="00DE63AF">
              <w:rPr>
                <w:webHidden/>
              </w:rPr>
              <w:tab/>
            </w:r>
            <w:r w:rsidR="00DE63AF">
              <w:rPr>
                <w:webHidden/>
              </w:rPr>
              <w:fldChar w:fldCharType="begin"/>
            </w:r>
            <w:r w:rsidR="00DE63AF">
              <w:rPr>
                <w:webHidden/>
              </w:rPr>
              <w:instrText xml:space="preserve"> PAGEREF _Toc102351565 \h </w:instrText>
            </w:r>
            <w:r w:rsidR="00DE63AF">
              <w:rPr>
                <w:webHidden/>
              </w:rPr>
            </w:r>
            <w:r w:rsidR="00DE63AF">
              <w:rPr>
                <w:webHidden/>
              </w:rPr>
              <w:fldChar w:fldCharType="separate"/>
            </w:r>
            <w:r w:rsidR="006C1426">
              <w:rPr>
                <w:webHidden/>
              </w:rPr>
              <w:t>7</w:t>
            </w:r>
            <w:r w:rsidR="00DE63AF">
              <w:rPr>
                <w:webHidden/>
              </w:rPr>
              <w:fldChar w:fldCharType="end"/>
            </w:r>
          </w:hyperlink>
        </w:p>
        <w:p w14:paraId="39D5BB9A" w14:textId="1F058BB3" w:rsidR="00DE63AF" w:rsidRDefault="002A3B18">
          <w:pPr>
            <w:pStyle w:val="30"/>
            <w:rPr>
              <w:rFonts w:asciiTheme="minorHAnsi" w:eastAsiaTheme="minorEastAsia" w:hAnsiTheme="minorHAnsi" w:cstheme="minorBidi"/>
              <w:b w:val="0"/>
              <w:bCs w:val="0"/>
              <w:sz w:val="22"/>
              <w:szCs w:val="22"/>
              <w:lang w:val="en-US" w:eastAsia="en-US"/>
            </w:rPr>
          </w:pPr>
          <w:hyperlink w:anchor="_Toc102351566" w:history="1">
            <w:r w:rsidR="00DE63AF" w:rsidRPr="00AE4FC1">
              <w:rPr>
                <w:rStyle w:val="Hyperlink"/>
                <w:rFonts w:eastAsia="Times New Roman"/>
              </w:rPr>
              <w:t>2.4.1</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Telogen effluvium</w:t>
            </w:r>
            <w:r w:rsidR="00DE63AF">
              <w:rPr>
                <w:webHidden/>
              </w:rPr>
              <w:tab/>
            </w:r>
            <w:r w:rsidR="00DE63AF">
              <w:rPr>
                <w:webHidden/>
              </w:rPr>
              <w:fldChar w:fldCharType="begin"/>
            </w:r>
            <w:r w:rsidR="00DE63AF">
              <w:rPr>
                <w:webHidden/>
              </w:rPr>
              <w:instrText xml:space="preserve"> PAGEREF _Toc102351566 \h </w:instrText>
            </w:r>
            <w:r w:rsidR="00DE63AF">
              <w:rPr>
                <w:webHidden/>
              </w:rPr>
            </w:r>
            <w:r w:rsidR="00DE63AF">
              <w:rPr>
                <w:webHidden/>
              </w:rPr>
              <w:fldChar w:fldCharType="separate"/>
            </w:r>
            <w:r w:rsidR="006C1426">
              <w:rPr>
                <w:webHidden/>
              </w:rPr>
              <w:t>7</w:t>
            </w:r>
            <w:r w:rsidR="00DE63AF">
              <w:rPr>
                <w:webHidden/>
              </w:rPr>
              <w:fldChar w:fldCharType="end"/>
            </w:r>
          </w:hyperlink>
        </w:p>
        <w:p w14:paraId="578ADA3C" w14:textId="7DF73BEE" w:rsidR="00DE63AF" w:rsidRDefault="002A3B18">
          <w:pPr>
            <w:pStyle w:val="30"/>
            <w:rPr>
              <w:rFonts w:asciiTheme="minorHAnsi" w:eastAsiaTheme="minorEastAsia" w:hAnsiTheme="minorHAnsi" w:cstheme="minorBidi"/>
              <w:b w:val="0"/>
              <w:bCs w:val="0"/>
              <w:sz w:val="22"/>
              <w:szCs w:val="22"/>
              <w:lang w:val="en-US" w:eastAsia="en-US"/>
            </w:rPr>
          </w:pPr>
          <w:hyperlink w:anchor="_Toc102351567" w:history="1">
            <w:r w:rsidR="00DE63AF" w:rsidRPr="00AE4FC1">
              <w:rPr>
                <w:rStyle w:val="Hyperlink"/>
                <w:rFonts w:eastAsia="Times New Roman"/>
              </w:rPr>
              <w:t>2.4.2</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Androgenic Alopecia</w:t>
            </w:r>
            <w:r w:rsidR="00DE63AF">
              <w:rPr>
                <w:webHidden/>
              </w:rPr>
              <w:tab/>
            </w:r>
            <w:r w:rsidR="00DE63AF">
              <w:rPr>
                <w:webHidden/>
              </w:rPr>
              <w:fldChar w:fldCharType="begin"/>
            </w:r>
            <w:r w:rsidR="00DE63AF">
              <w:rPr>
                <w:webHidden/>
              </w:rPr>
              <w:instrText xml:space="preserve"> PAGEREF _Toc102351567 \h </w:instrText>
            </w:r>
            <w:r w:rsidR="00DE63AF">
              <w:rPr>
                <w:webHidden/>
              </w:rPr>
            </w:r>
            <w:r w:rsidR="00DE63AF">
              <w:rPr>
                <w:webHidden/>
              </w:rPr>
              <w:fldChar w:fldCharType="separate"/>
            </w:r>
            <w:r w:rsidR="006C1426">
              <w:rPr>
                <w:webHidden/>
              </w:rPr>
              <w:t>8</w:t>
            </w:r>
            <w:r w:rsidR="00DE63AF">
              <w:rPr>
                <w:webHidden/>
              </w:rPr>
              <w:fldChar w:fldCharType="end"/>
            </w:r>
          </w:hyperlink>
        </w:p>
        <w:p w14:paraId="04E32118" w14:textId="25AB784D" w:rsidR="00DE63AF" w:rsidRDefault="002A3B18">
          <w:pPr>
            <w:pStyle w:val="30"/>
            <w:rPr>
              <w:rFonts w:asciiTheme="minorHAnsi" w:eastAsiaTheme="minorEastAsia" w:hAnsiTheme="minorHAnsi" w:cstheme="minorBidi"/>
              <w:b w:val="0"/>
              <w:bCs w:val="0"/>
              <w:sz w:val="22"/>
              <w:szCs w:val="22"/>
              <w:lang w:val="en-US" w:eastAsia="en-US"/>
            </w:rPr>
          </w:pPr>
          <w:hyperlink w:anchor="_Toc102351568" w:history="1">
            <w:r w:rsidR="00DE63AF" w:rsidRPr="00AE4FC1">
              <w:rPr>
                <w:rStyle w:val="Hyperlink"/>
                <w:rFonts w:eastAsia="Times New Roman"/>
              </w:rPr>
              <w:t>2.4.3</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Alopecia Areata</w:t>
            </w:r>
            <w:r w:rsidR="00DE63AF">
              <w:rPr>
                <w:webHidden/>
              </w:rPr>
              <w:tab/>
            </w:r>
            <w:r w:rsidR="00DE63AF">
              <w:rPr>
                <w:webHidden/>
              </w:rPr>
              <w:fldChar w:fldCharType="begin"/>
            </w:r>
            <w:r w:rsidR="00DE63AF">
              <w:rPr>
                <w:webHidden/>
              </w:rPr>
              <w:instrText xml:space="preserve"> PAGEREF _Toc102351568 \h </w:instrText>
            </w:r>
            <w:r w:rsidR="00DE63AF">
              <w:rPr>
                <w:webHidden/>
              </w:rPr>
            </w:r>
            <w:r w:rsidR="00DE63AF">
              <w:rPr>
                <w:webHidden/>
              </w:rPr>
              <w:fldChar w:fldCharType="separate"/>
            </w:r>
            <w:r w:rsidR="006C1426">
              <w:rPr>
                <w:webHidden/>
              </w:rPr>
              <w:t>8</w:t>
            </w:r>
            <w:r w:rsidR="00DE63AF">
              <w:rPr>
                <w:webHidden/>
              </w:rPr>
              <w:fldChar w:fldCharType="end"/>
            </w:r>
          </w:hyperlink>
        </w:p>
        <w:p w14:paraId="18793B69" w14:textId="44945081" w:rsidR="00DE63AF" w:rsidRDefault="002A3B18">
          <w:pPr>
            <w:pStyle w:val="30"/>
            <w:rPr>
              <w:rFonts w:asciiTheme="minorHAnsi" w:eastAsiaTheme="minorEastAsia" w:hAnsiTheme="minorHAnsi" w:cstheme="minorBidi"/>
              <w:b w:val="0"/>
              <w:bCs w:val="0"/>
              <w:sz w:val="22"/>
              <w:szCs w:val="22"/>
              <w:lang w:val="en-US" w:eastAsia="en-US"/>
            </w:rPr>
          </w:pPr>
          <w:hyperlink w:anchor="_Toc102351569" w:history="1">
            <w:r w:rsidR="00DE63AF" w:rsidRPr="00AE4FC1">
              <w:rPr>
                <w:rStyle w:val="Hyperlink"/>
                <w:rFonts w:eastAsia="Times New Roman"/>
              </w:rPr>
              <w:t>2.4.4</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The occurrence of alopecia areata</w:t>
            </w:r>
            <w:r w:rsidR="00DE63AF">
              <w:rPr>
                <w:webHidden/>
              </w:rPr>
              <w:tab/>
            </w:r>
            <w:r w:rsidR="00DE63AF">
              <w:rPr>
                <w:webHidden/>
              </w:rPr>
              <w:fldChar w:fldCharType="begin"/>
            </w:r>
            <w:r w:rsidR="00DE63AF">
              <w:rPr>
                <w:webHidden/>
              </w:rPr>
              <w:instrText xml:space="preserve"> PAGEREF _Toc102351569 \h </w:instrText>
            </w:r>
            <w:r w:rsidR="00DE63AF">
              <w:rPr>
                <w:webHidden/>
              </w:rPr>
            </w:r>
            <w:r w:rsidR="00DE63AF">
              <w:rPr>
                <w:webHidden/>
              </w:rPr>
              <w:fldChar w:fldCharType="separate"/>
            </w:r>
            <w:r w:rsidR="006C1426">
              <w:rPr>
                <w:webHidden/>
              </w:rPr>
              <w:t>8</w:t>
            </w:r>
            <w:r w:rsidR="00DE63AF">
              <w:rPr>
                <w:webHidden/>
              </w:rPr>
              <w:fldChar w:fldCharType="end"/>
            </w:r>
          </w:hyperlink>
        </w:p>
        <w:p w14:paraId="7DE8ECA1" w14:textId="41804FF9" w:rsidR="00DE63AF" w:rsidRDefault="002A3B18">
          <w:pPr>
            <w:pStyle w:val="30"/>
            <w:rPr>
              <w:rFonts w:asciiTheme="minorHAnsi" w:eastAsiaTheme="minorEastAsia" w:hAnsiTheme="minorHAnsi" w:cstheme="minorBidi"/>
              <w:b w:val="0"/>
              <w:bCs w:val="0"/>
              <w:sz w:val="22"/>
              <w:szCs w:val="22"/>
              <w:lang w:val="en-US" w:eastAsia="en-US"/>
            </w:rPr>
          </w:pPr>
          <w:hyperlink w:anchor="_Toc102351570" w:history="1">
            <w:r w:rsidR="00DE63AF" w:rsidRPr="00AE4FC1">
              <w:rPr>
                <w:rStyle w:val="Hyperlink"/>
                <w:rFonts w:eastAsia="Times New Roman"/>
              </w:rPr>
              <w:t>2.4.5</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Androgenetic Alopecia (Pattern Hair Loss)</w:t>
            </w:r>
            <w:r w:rsidR="00DE63AF">
              <w:rPr>
                <w:webHidden/>
              </w:rPr>
              <w:tab/>
            </w:r>
            <w:r w:rsidR="00DE63AF">
              <w:rPr>
                <w:webHidden/>
              </w:rPr>
              <w:fldChar w:fldCharType="begin"/>
            </w:r>
            <w:r w:rsidR="00DE63AF">
              <w:rPr>
                <w:webHidden/>
              </w:rPr>
              <w:instrText xml:space="preserve"> PAGEREF _Toc102351570 \h </w:instrText>
            </w:r>
            <w:r w:rsidR="00DE63AF">
              <w:rPr>
                <w:webHidden/>
              </w:rPr>
            </w:r>
            <w:r w:rsidR="00DE63AF">
              <w:rPr>
                <w:webHidden/>
              </w:rPr>
              <w:fldChar w:fldCharType="separate"/>
            </w:r>
            <w:r w:rsidR="006C1426">
              <w:rPr>
                <w:webHidden/>
              </w:rPr>
              <w:t>9</w:t>
            </w:r>
            <w:r w:rsidR="00DE63AF">
              <w:rPr>
                <w:webHidden/>
              </w:rPr>
              <w:fldChar w:fldCharType="end"/>
            </w:r>
          </w:hyperlink>
        </w:p>
        <w:p w14:paraId="6BCAD33F" w14:textId="05AD34A9" w:rsidR="00DE63AF" w:rsidRDefault="002A3B18">
          <w:pPr>
            <w:pStyle w:val="20"/>
            <w:rPr>
              <w:rFonts w:asciiTheme="minorHAnsi" w:hAnsiTheme="minorHAnsi" w:cstheme="minorBidi"/>
              <w:b w:val="0"/>
              <w:lang w:val="en-US" w:eastAsia="en-US"/>
            </w:rPr>
          </w:pPr>
          <w:hyperlink w:anchor="_Toc102351571" w:history="1">
            <w:r w:rsidR="00DE63AF" w:rsidRPr="00AE4FC1">
              <w:rPr>
                <w:rStyle w:val="Hyperlink"/>
                <w:rFonts w:eastAsia="Times New Roman"/>
              </w:rPr>
              <w:t>2.5</w:t>
            </w:r>
            <w:r w:rsidR="00DE63AF">
              <w:rPr>
                <w:rFonts w:asciiTheme="minorHAnsi" w:hAnsiTheme="minorHAnsi" w:cstheme="minorBidi"/>
                <w:b w:val="0"/>
                <w:lang w:val="en-US" w:eastAsia="en-US"/>
              </w:rPr>
              <w:tab/>
            </w:r>
            <w:r w:rsidR="00DE63AF" w:rsidRPr="00AE4FC1">
              <w:rPr>
                <w:rStyle w:val="Hyperlink"/>
                <w:rFonts w:eastAsia="Times New Roman"/>
              </w:rPr>
              <w:t>The Hair Cycle</w:t>
            </w:r>
            <w:r w:rsidR="00DE63AF">
              <w:rPr>
                <w:webHidden/>
              </w:rPr>
              <w:tab/>
            </w:r>
            <w:r w:rsidR="00DE63AF">
              <w:rPr>
                <w:webHidden/>
              </w:rPr>
              <w:fldChar w:fldCharType="begin"/>
            </w:r>
            <w:r w:rsidR="00DE63AF">
              <w:rPr>
                <w:webHidden/>
              </w:rPr>
              <w:instrText xml:space="preserve"> PAGEREF _Toc102351571 \h </w:instrText>
            </w:r>
            <w:r w:rsidR="00DE63AF">
              <w:rPr>
                <w:webHidden/>
              </w:rPr>
            </w:r>
            <w:r w:rsidR="00DE63AF">
              <w:rPr>
                <w:webHidden/>
              </w:rPr>
              <w:fldChar w:fldCharType="separate"/>
            </w:r>
            <w:r w:rsidR="006C1426">
              <w:rPr>
                <w:webHidden/>
              </w:rPr>
              <w:t>10</w:t>
            </w:r>
            <w:r w:rsidR="00DE63AF">
              <w:rPr>
                <w:webHidden/>
              </w:rPr>
              <w:fldChar w:fldCharType="end"/>
            </w:r>
          </w:hyperlink>
        </w:p>
        <w:p w14:paraId="5F171457" w14:textId="3AD19AE1" w:rsidR="00DE63AF" w:rsidRDefault="002A3B18">
          <w:pPr>
            <w:pStyle w:val="30"/>
            <w:rPr>
              <w:rFonts w:asciiTheme="minorHAnsi" w:eastAsiaTheme="minorEastAsia" w:hAnsiTheme="minorHAnsi" w:cstheme="minorBidi"/>
              <w:b w:val="0"/>
              <w:bCs w:val="0"/>
              <w:sz w:val="22"/>
              <w:szCs w:val="22"/>
              <w:lang w:val="en-US" w:eastAsia="en-US"/>
            </w:rPr>
          </w:pPr>
          <w:hyperlink w:anchor="_Toc102351572" w:history="1">
            <w:r w:rsidR="00DE63AF" w:rsidRPr="00AE4FC1">
              <w:rPr>
                <w:rStyle w:val="Hyperlink"/>
                <w:rFonts w:eastAsia="Times New Roman"/>
              </w:rPr>
              <w:t>2.5.1</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Anagen-the period of growth</w:t>
            </w:r>
            <w:r w:rsidR="00DE63AF">
              <w:rPr>
                <w:webHidden/>
              </w:rPr>
              <w:tab/>
            </w:r>
            <w:r w:rsidR="00DE63AF">
              <w:rPr>
                <w:webHidden/>
              </w:rPr>
              <w:fldChar w:fldCharType="begin"/>
            </w:r>
            <w:r w:rsidR="00DE63AF">
              <w:rPr>
                <w:webHidden/>
              </w:rPr>
              <w:instrText xml:space="preserve"> PAGEREF _Toc102351572 \h </w:instrText>
            </w:r>
            <w:r w:rsidR="00DE63AF">
              <w:rPr>
                <w:webHidden/>
              </w:rPr>
            </w:r>
            <w:r w:rsidR="00DE63AF">
              <w:rPr>
                <w:webHidden/>
              </w:rPr>
              <w:fldChar w:fldCharType="separate"/>
            </w:r>
            <w:r w:rsidR="006C1426">
              <w:rPr>
                <w:webHidden/>
              </w:rPr>
              <w:t>10</w:t>
            </w:r>
            <w:r w:rsidR="00DE63AF">
              <w:rPr>
                <w:webHidden/>
              </w:rPr>
              <w:fldChar w:fldCharType="end"/>
            </w:r>
          </w:hyperlink>
        </w:p>
        <w:p w14:paraId="13744292" w14:textId="346DBDC1" w:rsidR="00DE63AF" w:rsidRDefault="002A3B18">
          <w:pPr>
            <w:pStyle w:val="30"/>
            <w:rPr>
              <w:rFonts w:asciiTheme="minorHAnsi" w:eastAsiaTheme="minorEastAsia" w:hAnsiTheme="minorHAnsi" w:cstheme="minorBidi"/>
              <w:b w:val="0"/>
              <w:bCs w:val="0"/>
              <w:sz w:val="22"/>
              <w:szCs w:val="22"/>
              <w:lang w:val="en-US" w:eastAsia="en-US"/>
            </w:rPr>
          </w:pPr>
          <w:hyperlink w:anchor="_Toc102351573" w:history="1">
            <w:r w:rsidR="00DE63AF" w:rsidRPr="00AE4FC1">
              <w:rPr>
                <w:rStyle w:val="Hyperlink"/>
                <w:rFonts w:eastAsia="Times New Roman"/>
              </w:rPr>
              <w:t>2.5.2</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Catagen-the regressive phas</w:t>
            </w:r>
            <w:r w:rsidR="00DE63AF">
              <w:rPr>
                <w:webHidden/>
              </w:rPr>
              <w:tab/>
            </w:r>
            <w:r w:rsidR="00DE63AF">
              <w:rPr>
                <w:webHidden/>
              </w:rPr>
              <w:fldChar w:fldCharType="begin"/>
            </w:r>
            <w:r w:rsidR="00DE63AF">
              <w:rPr>
                <w:webHidden/>
              </w:rPr>
              <w:instrText xml:space="preserve"> PAGEREF _Toc102351573 \h </w:instrText>
            </w:r>
            <w:r w:rsidR="00DE63AF">
              <w:rPr>
                <w:webHidden/>
              </w:rPr>
            </w:r>
            <w:r w:rsidR="00DE63AF">
              <w:rPr>
                <w:webHidden/>
              </w:rPr>
              <w:fldChar w:fldCharType="separate"/>
            </w:r>
            <w:r w:rsidR="006C1426">
              <w:rPr>
                <w:webHidden/>
              </w:rPr>
              <w:t>11</w:t>
            </w:r>
            <w:r w:rsidR="00DE63AF">
              <w:rPr>
                <w:webHidden/>
              </w:rPr>
              <w:fldChar w:fldCharType="end"/>
            </w:r>
          </w:hyperlink>
        </w:p>
        <w:p w14:paraId="6E2AA344" w14:textId="5C432FD9" w:rsidR="00DE63AF" w:rsidRDefault="002A3B18">
          <w:pPr>
            <w:pStyle w:val="30"/>
            <w:rPr>
              <w:rFonts w:asciiTheme="minorHAnsi" w:eastAsiaTheme="minorEastAsia" w:hAnsiTheme="minorHAnsi" w:cstheme="minorBidi"/>
              <w:b w:val="0"/>
              <w:bCs w:val="0"/>
              <w:sz w:val="22"/>
              <w:szCs w:val="22"/>
              <w:lang w:val="en-US" w:eastAsia="en-US"/>
            </w:rPr>
          </w:pPr>
          <w:hyperlink w:anchor="_Toc102351574" w:history="1">
            <w:r w:rsidR="00DE63AF" w:rsidRPr="00AE4FC1">
              <w:rPr>
                <w:rStyle w:val="Hyperlink"/>
                <w:rFonts w:eastAsia="Times New Roman"/>
              </w:rPr>
              <w:t>2.5.3</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Telogen-the phase of rest</w:t>
            </w:r>
            <w:r w:rsidR="00DE63AF">
              <w:rPr>
                <w:webHidden/>
              </w:rPr>
              <w:tab/>
            </w:r>
            <w:r w:rsidR="00DE63AF">
              <w:rPr>
                <w:webHidden/>
              </w:rPr>
              <w:fldChar w:fldCharType="begin"/>
            </w:r>
            <w:r w:rsidR="00DE63AF">
              <w:rPr>
                <w:webHidden/>
              </w:rPr>
              <w:instrText xml:space="preserve"> PAGEREF _Toc102351574 \h </w:instrText>
            </w:r>
            <w:r w:rsidR="00DE63AF">
              <w:rPr>
                <w:webHidden/>
              </w:rPr>
            </w:r>
            <w:r w:rsidR="00DE63AF">
              <w:rPr>
                <w:webHidden/>
              </w:rPr>
              <w:fldChar w:fldCharType="separate"/>
            </w:r>
            <w:r w:rsidR="006C1426">
              <w:rPr>
                <w:webHidden/>
              </w:rPr>
              <w:t>11</w:t>
            </w:r>
            <w:r w:rsidR="00DE63AF">
              <w:rPr>
                <w:webHidden/>
              </w:rPr>
              <w:fldChar w:fldCharType="end"/>
            </w:r>
          </w:hyperlink>
        </w:p>
        <w:p w14:paraId="74C66BCC" w14:textId="55220176" w:rsidR="00DE63AF" w:rsidRDefault="002A3B18">
          <w:pPr>
            <w:pStyle w:val="20"/>
            <w:rPr>
              <w:rFonts w:asciiTheme="minorHAnsi" w:hAnsiTheme="minorHAnsi" w:cstheme="minorBidi"/>
              <w:b w:val="0"/>
              <w:lang w:val="en-US" w:eastAsia="en-US"/>
            </w:rPr>
          </w:pPr>
          <w:hyperlink w:anchor="_Toc102351575" w:history="1">
            <w:r w:rsidR="00DE63AF" w:rsidRPr="00AE4FC1">
              <w:rPr>
                <w:rStyle w:val="Hyperlink"/>
                <w:rFonts w:eastAsia="Times New Roman"/>
              </w:rPr>
              <w:t>2.6</w:t>
            </w:r>
            <w:r w:rsidR="00DE63AF">
              <w:rPr>
                <w:rFonts w:asciiTheme="minorHAnsi" w:hAnsiTheme="minorHAnsi" w:cstheme="minorBidi"/>
                <w:b w:val="0"/>
                <w:lang w:val="en-US" w:eastAsia="en-US"/>
              </w:rPr>
              <w:tab/>
            </w:r>
            <w:r w:rsidR="00DE63AF" w:rsidRPr="00AE4FC1">
              <w:rPr>
                <w:rStyle w:val="Hyperlink"/>
                <w:rFonts w:eastAsia="Times New Roman"/>
              </w:rPr>
              <w:t>The Role of Vitamins in Hair Loss</w:t>
            </w:r>
            <w:r w:rsidR="00DE63AF">
              <w:rPr>
                <w:webHidden/>
              </w:rPr>
              <w:tab/>
            </w:r>
            <w:r w:rsidR="00DE63AF">
              <w:rPr>
                <w:webHidden/>
              </w:rPr>
              <w:fldChar w:fldCharType="begin"/>
            </w:r>
            <w:r w:rsidR="00DE63AF">
              <w:rPr>
                <w:webHidden/>
              </w:rPr>
              <w:instrText xml:space="preserve"> PAGEREF _Toc102351575 \h </w:instrText>
            </w:r>
            <w:r w:rsidR="00DE63AF">
              <w:rPr>
                <w:webHidden/>
              </w:rPr>
            </w:r>
            <w:r w:rsidR="00DE63AF">
              <w:rPr>
                <w:webHidden/>
              </w:rPr>
              <w:fldChar w:fldCharType="separate"/>
            </w:r>
            <w:r w:rsidR="006C1426">
              <w:rPr>
                <w:webHidden/>
              </w:rPr>
              <w:t>12</w:t>
            </w:r>
            <w:r w:rsidR="00DE63AF">
              <w:rPr>
                <w:webHidden/>
              </w:rPr>
              <w:fldChar w:fldCharType="end"/>
            </w:r>
          </w:hyperlink>
        </w:p>
        <w:p w14:paraId="7B227A4D" w14:textId="30D34BED" w:rsidR="00DE63AF" w:rsidRDefault="002A3B18">
          <w:pPr>
            <w:pStyle w:val="30"/>
            <w:rPr>
              <w:rFonts w:asciiTheme="minorHAnsi" w:eastAsiaTheme="minorEastAsia" w:hAnsiTheme="minorHAnsi" w:cstheme="minorBidi"/>
              <w:b w:val="0"/>
              <w:bCs w:val="0"/>
              <w:sz w:val="22"/>
              <w:szCs w:val="22"/>
              <w:lang w:val="en-US" w:eastAsia="en-US"/>
            </w:rPr>
          </w:pPr>
          <w:hyperlink w:anchor="_Toc102351576" w:history="1">
            <w:r w:rsidR="00DE63AF" w:rsidRPr="00AE4FC1">
              <w:rPr>
                <w:rStyle w:val="Hyperlink"/>
                <w:rFonts w:eastAsia="Times New Roman"/>
              </w:rPr>
              <w:t>2.6.1</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Vitamin D and hair loss</w:t>
            </w:r>
            <w:r w:rsidR="00DE63AF">
              <w:rPr>
                <w:webHidden/>
              </w:rPr>
              <w:tab/>
            </w:r>
            <w:r w:rsidR="00DE63AF">
              <w:rPr>
                <w:webHidden/>
              </w:rPr>
              <w:fldChar w:fldCharType="begin"/>
            </w:r>
            <w:r w:rsidR="00DE63AF">
              <w:rPr>
                <w:webHidden/>
              </w:rPr>
              <w:instrText xml:space="preserve"> PAGEREF _Toc102351576 \h </w:instrText>
            </w:r>
            <w:r w:rsidR="00DE63AF">
              <w:rPr>
                <w:webHidden/>
              </w:rPr>
            </w:r>
            <w:r w:rsidR="00DE63AF">
              <w:rPr>
                <w:webHidden/>
              </w:rPr>
              <w:fldChar w:fldCharType="separate"/>
            </w:r>
            <w:r w:rsidR="006C1426">
              <w:rPr>
                <w:webHidden/>
              </w:rPr>
              <w:t>12</w:t>
            </w:r>
            <w:r w:rsidR="00DE63AF">
              <w:rPr>
                <w:webHidden/>
              </w:rPr>
              <w:fldChar w:fldCharType="end"/>
            </w:r>
          </w:hyperlink>
        </w:p>
        <w:p w14:paraId="74BACC4A" w14:textId="6ECAA36A" w:rsidR="00DE63AF" w:rsidRDefault="002A3B18">
          <w:pPr>
            <w:pStyle w:val="30"/>
            <w:rPr>
              <w:rFonts w:asciiTheme="minorHAnsi" w:eastAsiaTheme="minorEastAsia" w:hAnsiTheme="minorHAnsi" w:cstheme="minorBidi"/>
              <w:b w:val="0"/>
              <w:bCs w:val="0"/>
              <w:sz w:val="22"/>
              <w:szCs w:val="22"/>
              <w:lang w:val="en-US" w:eastAsia="en-US"/>
            </w:rPr>
          </w:pPr>
          <w:hyperlink w:anchor="_Toc102351577" w:history="1">
            <w:r w:rsidR="00DE63AF" w:rsidRPr="00AE4FC1">
              <w:rPr>
                <w:rStyle w:val="Hyperlink"/>
                <w:rFonts w:eastAsia="Times New Roman"/>
              </w:rPr>
              <w:t>2.6.2</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Biotin and hair loss</w:t>
            </w:r>
            <w:r w:rsidR="00DE63AF">
              <w:rPr>
                <w:webHidden/>
              </w:rPr>
              <w:tab/>
            </w:r>
            <w:r w:rsidR="00DE63AF">
              <w:rPr>
                <w:webHidden/>
              </w:rPr>
              <w:fldChar w:fldCharType="begin"/>
            </w:r>
            <w:r w:rsidR="00DE63AF">
              <w:rPr>
                <w:webHidden/>
              </w:rPr>
              <w:instrText xml:space="preserve"> PAGEREF _Toc102351577 \h </w:instrText>
            </w:r>
            <w:r w:rsidR="00DE63AF">
              <w:rPr>
                <w:webHidden/>
              </w:rPr>
            </w:r>
            <w:r w:rsidR="00DE63AF">
              <w:rPr>
                <w:webHidden/>
              </w:rPr>
              <w:fldChar w:fldCharType="separate"/>
            </w:r>
            <w:r w:rsidR="006C1426">
              <w:rPr>
                <w:webHidden/>
              </w:rPr>
              <w:t>13</w:t>
            </w:r>
            <w:r w:rsidR="00DE63AF">
              <w:rPr>
                <w:webHidden/>
              </w:rPr>
              <w:fldChar w:fldCharType="end"/>
            </w:r>
          </w:hyperlink>
        </w:p>
        <w:p w14:paraId="3D3C1783" w14:textId="70AF035D" w:rsidR="00DE63AF" w:rsidRDefault="002A3B18">
          <w:pPr>
            <w:pStyle w:val="30"/>
            <w:rPr>
              <w:rFonts w:asciiTheme="minorHAnsi" w:eastAsiaTheme="minorEastAsia" w:hAnsiTheme="minorHAnsi" w:cstheme="minorBidi"/>
              <w:b w:val="0"/>
              <w:bCs w:val="0"/>
              <w:sz w:val="22"/>
              <w:szCs w:val="22"/>
              <w:lang w:val="en-US" w:eastAsia="en-US"/>
            </w:rPr>
          </w:pPr>
          <w:hyperlink w:anchor="_Toc102351578" w:history="1">
            <w:r w:rsidR="00DE63AF" w:rsidRPr="00AE4FC1">
              <w:rPr>
                <w:rStyle w:val="Hyperlink"/>
                <w:rFonts w:eastAsia="Times New Roman"/>
              </w:rPr>
              <w:t>2.6.3</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Polyphenols and hair loss</w:t>
            </w:r>
            <w:r w:rsidR="00DE63AF">
              <w:rPr>
                <w:webHidden/>
              </w:rPr>
              <w:tab/>
            </w:r>
            <w:r w:rsidR="00DE63AF">
              <w:rPr>
                <w:webHidden/>
              </w:rPr>
              <w:fldChar w:fldCharType="begin"/>
            </w:r>
            <w:r w:rsidR="00DE63AF">
              <w:rPr>
                <w:webHidden/>
              </w:rPr>
              <w:instrText xml:space="preserve"> PAGEREF _Toc102351578 \h </w:instrText>
            </w:r>
            <w:r w:rsidR="00DE63AF">
              <w:rPr>
                <w:webHidden/>
              </w:rPr>
            </w:r>
            <w:r w:rsidR="00DE63AF">
              <w:rPr>
                <w:webHidden/>
              </w:rPr>
              <w:fldChar w:fldCharType="separate"/>
            </w:r>
            <w:r w:rsidR="006C1426">
              <w:rPr>
                <w:webHidden/>
              </w:rPr>
              <w:t>13</w:t>
            </w:r>
            <w:r w:rsidR="00DE63AF">
              <w:rPr>
                <w:webHidden/>
              </w:rPr>
              <w:fldChar w:fldCharType="end"/>
            </w:r>
          </w:hyperlink>
        </w:p>
        <w:p w14:paraId="455ED455" w14:textId="5E4CB2B5" w:rsidR="00DE63AF" w:rsidRDefault="002A3B18">
          <w:pPr>
            <w:pStyle w:val="20"/>
            <w:rPr>
              <w:rFonts w:asciiTheme="minorHAnsi" w:hAnsiTheme="minorHAnsi" w:cstheme="minorBidi"/>
              <w:b w:val="0"/>
              <w:lang w:val="en-US" w:eastAsia="en-US"/>
            </w:rPr>
          </w:pPr>
          <w:hyperlink w:anchor="_Toc102351579" w:history="1">
            <w:r w:rsidR="00DE63AF" w:rsidRPr="00AE4FC1">
              <w:rPr>
                <w:rStyle w:val="Hyperlink"/>
                <w:rFonts w:eastAsia="Times New Roman"/>
              </w:rPr>
              <w:t>2.7</w:t>
            </w:r>
            <w:r w:rsidR="00DE63AF">
              <w:rPr>
                <w:rFonts w:asciiTheme="minorHAnsi" w:hAnsiTheme="minorHAnsi" w:cstheme="minorBidi"/>
                <w:b w:val="0"/>
                <w:lang w:val="en-US" w:eastAsia="en-US"/>
              </w:rPr>
              <w:tab/>
            </w:r>
            <w:r w:rsidR="00DE63AF" w:rsidRPr="00AE4FC1">
              <w:rPr>
                <w:rStyle w:val="Hyperlink"/>
                <w:rFonts w:eastAsia="Times New Roman"/>
              </w:rPr>
              <w:t>Supplement and Minerals that promote hair growth are Fe, Zn, Cu, and Se</w:t>
            </w:r>
            <w:r w:rsidR="00DE63AF">
              <w:rPr>
                <w:webHidden/>
              </w:rPr>
              <w:tab/>
            </w:r>
            <w:r w:rsidR="00DE63AF">
              <w:rPr>
                <w:webHidden/>
              </w:rPr>
              <w:fldChar w:fldCharType="begin"/>
            </w:r>
            <w:r w:rsidR="00DE63AF">
              <w:rPr>
                <w:webHidden/>
              </w:rPr>
              <w:instrText xml:space="preserve"> PAGEREF _Toc102351579 \h </w:instrText>
            </w:r>
            <w:r w:rsidR="00DE63AF">
              <w:rPr>
                <w:webHidden/>
              </w:rPr>
            </w:r>
            <w:r w:rsidR="00DE63AF">
              <w:rPr>
                <w:webHidden/>
              </w:rPr>
              <w:fldChar w:fldCharType="separate"/>
            </w:r>
            <w:r w:rsidR="006C1426">
              <w:rPr>
                <w:webHidden/>
              </w:rPr>
              <w:t>14</w:t>
            </w:r>
            <w:r w:rsidR="00DE63AF">
              <w:rPr>
                <w:webHidden/>
              </w:rPr>
              <w:fldChar w:fldCharType="end"/>
            </w:r>
          </w:hyperlink>
        </w:p>
        <w:p w14:paraId="62048F41" w14:textId="6337823D" w:rsidR="00DE63AF" w:rsidRDefault="002A3B18">
          <w:pPr>
            <w:pStyle w:val="30"/>
            <w:rPr>
              <w:rFonts w:asciiTheme="minorHAnsi" w:eastAsiaTheme="minorEastAsia" w:hAnsiTheme="minorHAnsi" w:cstheme="minorBidi"/>
              <w:b w:val="0"/>
              <w:bCs w:val="0"/>
              <w:sz w:val="22"/>
              <w:szCs w:val="22"/>
              <w:lang w:val="en-US" w:eastAsia="en-US"/>
            </w:rPr>
          </w:pPr>
          <w:hyperlink w:anchor="_Toc102351580" w:history="1">
            <w:r w:rsidR="00DE63AF" w:rsidRPr="00AE4FC1">
              <w:rPr>
                <w:rStyle w:val="Hyperlink"/>
                <w:rFonts w:eastAsia="Times New Roman"/>
              </w:rPr>
              <w:t>2.7.1</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Supplementation</w:t>
            </w:r>
            <w:r w:rsidR="00DE63AF">
              <w:rPr>
                <w:webHidden/>
              </w:rPr>
              <w:tab/>
            </w:r>
            <w:r w:rsidR="00DE63AF">
              <w:rPr>
                <w:webHidden/>
              </w:rPr>
              <w:fldChar w:fldCharType="begin"/>
            </w:r>
            <w:r w:rsidR="00DE63AF">
              <w:rPr>
                <w:webHidden/>
              </w:rPr>
              <w:instrText xml:space="preserve"> PAGEREF _Toc102351580 \h </w:instrText>
            </w:r>
            <w:r w:rsidR="00DE63AF">
              <w:rPr>
                <w:webHidden/>
              </w:rPr>
            </w:r>
            <w:r w:rsidR="00DE63AF">
              <w:rPr>
                <w:webHidden/>
              </w:rPr>
              <w:fldChar w:fldCharType="separate"/>
            </w:r>
            <w:r w:rsidR="006C1426">
              <w:rPr>
                <w:webHidden/>
              </w:rPr>
              <w:t>14</w:t>
            </w:r>
            <w:r w:rsidR="00DE63AF">
              <w:rPr>
                <w:webHidden/>
              </w:rPr>
              <w:fldChar w:fldCharType="end"/>
            </w:r>
          </w:hyperlink>
        </w:p>
        <w:p w14:paraId="63F88A4D" w14:textId="15B1C526" w:rsidR="00DE63AF" w:rsidRDefault="002A3B18">
          <w:pPr>
            <w:pStyle w:val="30"/>
            <w:rPr>
              <w:rFonts w:asciiTheme="minorHAnsi" w:eastAsiaTheme="minorEastAsia" w:hAnsiTheme="minorHAnsi" w:cstheme="minorBidi"/>
              <w:b w:val="0"/>
              <w:bCs w:val="0"/>
              <w:sz w:val="22"/>
              <w:szCs w:val="22"/>
              <w:lang w:val="en-US" w:eastAsia="en-US"/>
            </w:rPr>
          </w:pPr>
          <w:hyperlink w:anchor="_Toc102351581" w:history="1">
            <w:r w:rsidR="00DE63AF" w:rsidRPr="00AE4FC1">
              <w:rPr>
                <w:rStyle w:val="Hyperlink"/>
                <w:rFonts w:eastAsia="Times New Roman"/>
              </w:rPr>
              <w:t>2.7.2</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Iron and hair loss</w:t>
            </w:r>
            <w:r w:rsidR="00DE63AF">
              <w:rPr>
                <w:webHidden/>
              </w:rPr>
              <w:tab/>
            </w:r>
            <w:r w:rsidR="00DE63AF">
              <w:rPr>
                <w:webHidden/>
              </w:rPr>
              <w:fldChar w:fldCharType="begin"/>
            </w:r>
            <w:r w:rsidR="00DE63AF">
              <w:rPr>
                <w:webHidden/>
              </w:rPr>
              <w:instrText xml:space="preserve"> PAGEREF _Toc102351581 \h </w:instrText>
            </w:r>
            <w:r w:rsidR="00DE63AF">
              <w:rPr>
                <w:webHidden/>
              </w:rPr>
            </w:r>
            <w:r w:rsidR="00DE63AF">
              <w:rPr>
                <w:webHidden/>
              </w:rPr>
              <w:fldChar w:fldCharType="separate"/>
            </w:r>
            <w:r w:rsidR="006C1426">
              <w:rPr>
                <w:webHidden/>
              </w:rPr>
              <w:t>14</w:t>
            </w:r>
            <w:r w:rsidR="00DE63AF">
              <w:rPr>
                <w:webHidden/>
              </w:rPr>
              <w:fldChar w:fldCharType="end"/>
            </w:r>
          </w:hyperlink>
        </w:p>
        <w:p w14:paraId="50DE9612" w14:textId="6F194AB2" w:rsidR="00DE63AF" w:rsidRDefault="002A3B18">
          <w:pPr>
            <w:pStyle w:val="30"/>
            <w:rPr>
              <w:rFonts w:asciiTheme="minorHAnsi" w:eastAsiaTheme="minorEastAsia" w:hAnsiTheme="minorHAnsi" w:cstheme="minorBidi"/>
              <w:b w:val="0"/>
              <w:bCs w:val="0"/>
              <w:sz w:val="22"/>
              <w:szCs w:val="22"/>
              <w:lang w:val="en-US" w:eastAsia="en-US"/>
            </w:rPr>
          </w:pPr>
          <w:hyperlink w:anchor="_Toc102351582" w:history="1">
            <w:r w:rsidR="00DE63AF" w:rsidRPr="00AE4FC1">
              <w:rPr>
                <w:rStyle w:val="Hyperlink"/>
                <w:rFonts w:eastAsia="Times New Roman"/>
              </w:rPr>
              <w:t>2.7.3</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Ferritin and hair loss</w:t>
            </w:r>
            <w:r w:rsidR="00DE63AF">
              <w:rPr>
                <w:webHidden/>
              </w:rPr>
              <w:tab/>
            </w:r>
            <w:r w:rsidR="00DE63AF">
              <w:rPr>
                <w:webHidden/>
              </w:rPr>
              <w:fldChar w:fldCharType="begin"/>
            </w:r>
            <w:r w:rsidR="00DE63AF">
              <w:rPr>
                <w:webHidden/>
              </w:rPr>
              <w:instrText xml:space="preserve"> PAGEREF _Toc102351582 \h </w:instrText>
            </w:r>
            <w:r w:rsidR="00DE63AF">
              <w:rPr>
                <w:webHidden/>
              </w:rPr>
            </w:r>
            <w:r w:rsidR="00DE63AF">
              <w:rPr>
                <w:webHidden/>
              </w:rPr>
              <w:fldChar w:fldCharType="separate"/>
            </w:r>
            <w:r w:rsidR="006C1426">
              <w:rPr>
                <w:webHidden/>
              </w:rPr>
              <w:t>15</w:t>
            </w:r>
            <w:r w:rsidR="00DE63AF">
              <w:rPr>
                <w:webHidden/>
              </w:rPr>
              <w:fldChar w:fldCharType="end"/>
            </w:r>
          </w:hyperlink>
        </w:p>
        <w:p w14:paraId="0630122D" w14:textId="7546F2E1" w:rsidR="00DE63AF" w:rsidRDefault="002A3B18">
          <w:pPr>
            <w:pStyle w:val="30"/>
            <w:rPr>
              <w:rFonts w:asciiTheme="minorHAnsi" w:eastAsiaTheme="minorEastAsia" w:hAnsiTheme="minorHAnsi" w:cstheme="minorBidi"/>
              <w:b w:val="0"/>
              <w:bCs w:val="0"/>
              <w:sz w:val="22"/>
              <w:szCs w:val="22"/>
              <w:lang w:val="en-US" w:eastAsia="en-US"/>
            </w:rPr>
          </w:pPr>
          <w:hyperlink w:anchor="_Toc102351583" w:history="1">
            <w:r w:rsidR="00DE63AF" w:rsidRPr="00AE4FC1">
              <w:rPr>
                <w:rStyle w:val="Hyperlink"/>
                <w:rFonts w:eastAsia="Times New Roman"/>
              </w:rPr>
              <w:t>2.7.4</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Zinc and Copper and hair loss</w:t>
            </w:r>
            <w:r w:rsidR="00DE63AF">
              <w:rPr>
                <w:webHidden/>
              </w:rPr>
              <w:tab/>
            </w:r>
            <w:r w:rsidR="00DE63AF">
              <w:rPr>
                <w:webHidden/>
              </w:rPr>
              <w:fldChar w:fldCharType="begin"/>
            </w:r>
            <w:r w:rsidR="00DE63AF">
              <w:rPr>
                <w:webHidden/>
              </w:rPr>
              <w:instrText xml:space="preserve"> PAGEREF _Toc102351583 \h </w:instrText>
            </w:r>
            <w:r w:rsidR="00DE63AF">
              <w:rPr>
                <w:webHidden/>
              </w:rPr>
            </w:r>
            <w:r w:rsidR="00DE63AF">
              <w:rPr>
                <w:webHidden/>
              </w:rPr>
              <w:fldChar w:fldCharType="separate"/>
            </w:r>
            <w:r w:rsidR="006C1426">
              <w:rPr>
                <w:webHidden/>
              </w:rPr>
              <w:t>15</w:t>
            </w:r>
            <w:r w:rsidR="00DE63AF">
              <w:rPr>
                <w:webHidden/>
              </w:rPr>
              <w:fldChar w:fldCharType="end"/>
            </w:r>
          </w:hyperlink>
        </w:p>
        <w:p w14:paraId="7D35EF75" w14:textId="696A3DA5" w:rsidR="00DE63AF" w:rsidRDefault="002A3B18">
          <w:pPr>
            <w:pStyle w:val="30"/>
            <w:rPr>
              <w:rFonts w:asciiTheme="minorHAnsi" w:eastAsiaTheme="minorEastAsia" w:hAnsiTheme="minorHAnsi" w:cstheme="minorBidi"/>
              <w:b w:val="0"/>
              <w:bCs w:val="0"/>
              <w:sz w:val="22"/>
              <w:szCs w:val="22"/>
              <w:lang w:val="en-US" w:eastAsia="en-US"/>
            </w:rPr>
          </w:pPr>
          <w:hyperlink w:anchor="_Toc102351584" w:history="1">
            <w:r w:rsidR="00DE63AF" w:rsidRPr="00AE4FC1">
              <w:rPr>
                <w:rStyle w:val="Hyperlink"/>
                <w:rFonts w:eastAsia="Times New Roman"/>
              </w:rPr>
              <w:t>2.7.5</w:t>
            </w:r>
            <w:r w:rsidR="00DE63AF">
              <w:rPr>
                <w:rFonts w:asciiTheme="minorHAnsi" w:eastAsiaTheme="minorEastAsia" w:hAnsiTheme="minorHAnsi" w:cstheme="minorBidi"/>
                <w:b w:val="0"/>
                <w:bCs w:val="0"/>
                <w:sz w:val="22"/>
                <w:szCs w:val="22"/>
                <w:lang w:val="en-US" w:eastAsia="en-US"/>
              </w:rPr>
              <w:tab/>
            </w:r>
            <w:r w:rsidR="00DE63AF" w:rsidRPr="00AE4FC1">
              <w:rPr>
                <w:rStyle w:val="Hyperlink"/>
                <w:rFonts w:eastAsia="Times New Roman"/>
              </w:rPr>
              <w:t>Selenium and hair loss</w:t>
            </w:r>
            <w:r w:rsidR="00DE63AF">
              <w:rPr>
                <w:webHidden/>
              </w:rPr>
              <w:tab/>
            </w:r>
            <w:r w:rsidR="00DE63AF">
              <w:rPr>
                <w:webHidden/>
              </w:rPr>
              <w:fldChar w:fldCharType="begin"/>
            </w:r>
            <w:r w:rsidR="00DE63AF">
              <w:rPr>
                <w:webHidden/>
              </w:rPr>
              <w:instrText xml:space="preserve"> PAGEREF _Toc102351584 \h </w:instrText>
            </w:r>
            <w:r w:rsidR="00DE63AF">
              <w:rPr>
                <w:webHidden/>
              </w:rPr>
            </w:r>
            <w:r w:rsidR="00DE63AF">
              <w:rPr>
                <w:webHidden/>
              </w:rPr>
              <w:fldChar w:fldCharType="separate"/>
            </w:r>
            <w:r w:rsidR="006C1426">
              <w:rPr>
                <w:webHidden/>
              </w:rPr>
              <w:t>16</w:t>
            </w:r>
            <w:r w:rsidR="00DE63AF">
              <w:rPr>
                <w:webHidden/>
              </w:rPr>
              <w:fldChar w:fldCharType="end"/>
            </w:r>
          </w:hyperlink>
        </w:p>
        <w:p w14:paraId="193054AA" w14:textId="43B123D6" w:rsidR="00DE63AF" w:rsidRDefault="002A3B18">
          <w:pPr>
            <w:pStyle w:val="20"/>
            <w:rPr>
              <w:rFonts w:asciiTheme="minorHAnsi" w:hAnsiTheme="minorHAnsi" w:cstheme="minorBidi"/>
              <w:b w:val="0"/>
              <w:lang w:val="en-US" w:eastAsia="en-US"/>
            </w:rPr>
          </w:pPr>
          <w:hyperlink w:anchor="_Toc102351585" w:history="1">
            <w:r w:rsidR="00DE63AF" w:rsidRPr="00AE4FC1">
              <w:rPr>
                <w:rStyle w:val="Hyperlink"/>
                <w:rFonts w:eastAsia="Times New Roman"/>
              </w:rPr>
              <w:t>2.8</w:t>
            </w:r>
            <w:r w:rsidR="00DE63AF">
              <w:rPr>
                <w:rFonts w:asciiTheme="minorHAnsi" w:hAnsiTheme="minorHAnsi" w:cstheme="minorBidi"/>
                <w:b w:val="0"/>
                <w:lang w:val="en-US" w:eastAsia="en-US"/>
              </w:rPr>
              <w:tab/>
            </w:r>
            <w:r w:rsidR="00DE63AF" w:rsidRPr="00AE4FC1">
              <w:rPr>
                <w:rStyle w:val="Hyperlink"/>
                <w:rFonts w:eastAsia="Times New Roman"/>
              </w:rPr>
              <w:t>Hemoglobin and Hematocrit</w:t>
            </w:r>
            <w:r w:rsidR="00DE63AF">
              <w:rPr>
                <w:webHidden/>
              </w:rPr>
              <w:tab/>
            </w:r>
            <w:r w:rsidR="00DE63AF">
              <w:rPr>
                <w:webHidden/>
              </w:rPr>
              <w:fldChar w:fldCharType="begin"/>
            </w:r>
            <w:r w:rsidR="00DE63AF">
              <w:rPr>
                <w:webHidden/>
              </w:rPr>
              <w:instrText xml:space="preserve"> PAGEREF _Toc102351585 \h </w:instrText>
            </w:r>
            <w:r w:rsidR="00DE63AF">
              <w:rPr>
                <w:webHidden/>
              </w:rPr>
            </w:r>
            <w:r w:rsidR="00DE63AF">
              <w:rPr>
                <w:webHidden/>
              </w:rPr>
              <w:fldChar w:fldCharType="separate"/>
            </w:r>
            <w:r w:rsidR="006C1426">
              <w:rPr>
                <w:webHidden/>
              </w:rPr>
              <w:t>16</w:t>
            </w:r>
            <w:r w:rsidR="00DE63AF">
              <w:rPr>
                <w:webHidden/>
              </w:rPr>
              <w:fldChar w:fldCharType="end"/>
            </w:r>
          </w:hyperlink>
        </w:p>
        <w:p w14:paraId="6E2CCCA8" w14:textId="2D1CF881" w:rsidR="00DE63AF" w:rsidRDefault="002A3B18">
          <w:pPr>
            <w:pStyle w:val="20"/>
            <w:rPr>
              <w:rFonts w:asciiTheme="minorHAnsi" w:hAnsiTheme="minorHAnsi" w:cstheme="minorBidi"/>
              <w:b w:val="0"/>
              <w:lang w:val="en-US" w:eastAsia="en-US"/>
            </w:rPr>
          </w:pPr>
          <w:hyperlink w:anchor="_Toc102351586" w:history="1">
            <w:r w:rsidR="00DE63AF" w:rsidRPr="00AE4FC1">
              <w:rPr>
                <w:rStyle w:val="Hyperlink"/>
                <w:rFonts w:eastAsia="Times New Roman"/>
              </w:rPr>
              <w:t>2.9</w:t>
            </w:r>
            <w:r w:rsidR="00DE63AF">
              <w:rPr>
                <w:rFonts w:asciiTheme="minorHAnsi" w:hAnsiTheme="minorHAnsi" w:cstheme="minorBidi"/>
                <w:b w:val="0"/>
                <w:lang w:val="en-US" w:eastAsia="en-US"/>
              </w:rPr>
              <w:tab/>
            </w:r>
            <w:r w:rsidR="00DE63AF" w:rsidRPr="00AE4FC1">
              <w:rPr>
                <w:rStyle w:val="Hyperlink"/>
                <w:rFonts w:eastAsia="Times New Roman"/>
              </w:rPr>
              <w:t>Body Composition Analysis</w:t>
            </w:r>
            <w:r w:rsidR="00DE63AF">
              <w:rPr>
                <w:webHidden/>
              </w:rPr>
              <w:tab/>
            </w:r>
            <w:r w:rsidR="00DE63AF">
              <w:rPr>
                <w:webHidden/>
              </w:rPr>
              <w:fldChar w:fldCharType="begin"/>
            </w:r>
            <w:r w:rsidR="00DE63AF">
              <w:rPr>
                <w:webHidden/>
              </w:rPr>
              <w:instrText xml:space="preserve"> PAGEREF _Toc102351586 \h </w:instrText>
            </w:r>
            <w:r w:rsidR="00DE63AF">
              <w:rPr>
                <w:webHidden/>
              </w:rPr>
            </w:r>
            <w:r w:rsidR="00DE63AF">
              <w:rPr>
                <w:webHidden/>
              </w:rPr>
              <w:fldChar w:fldCharType="separate"/>
            </w:r>
            <w:r w:rsidR="006C1426">
              <w:rPr>
                <w:webHidden/>
              </w:rPr>
              <w:t>17</w:t>
            </w:r>
            <w:r w:rsidR="00DE63AF">
              <w:rPr>
                <w:webHidden/>
              </w:rPr>
              <w:fldChar w:fldCharType="end"/>
            </w:r>
          </w:hyperlink>
        </w:p>
        <w:p w14:paraId="47B42D23" w14:textId="10AED9A8" w:rsidR="00DE63AF" w:rsidRDefault="002A3B18">
          <w:pPr>
            <w:pStyle w:val="10"/>
            <w:rPr>
              <w:rFonts w:asciiTheme="minorHAnsi" w:eastAsiaTheme="minorEastAsia" w:hAnsiTheme="minorHAnsi" w:cstheme="minorBidi"/>
              <w:b w:val="0"/>
              <w:sz w:val="22"/>
              <w:szCs w:val="22"/>
              <w:lang w:val="en-US" w:eastAsia="en-US"/>
            </w:rPr>
          </w:pPr>
          <w:hyperlink w:anchor="_Toc102351587" w:history="1">
            <w:r w:rsidR="00DE63AF" w:rsidRPr="00AE4FC1">
              <w:rPr>
                <w:rStyle w:val="Hyperlink"/>
              </w:rPr>
              <w:t>3.</w:t>
            </w:r>
            <w:r w:rsidR="00DE63AF">
              <w:rPr>
                <w:rFonts w:asciiTheme="minorHAnsi" w:eastAsiaTheme="minorEastAsia" w:hAnsiTheme="minorHAnsi" w:cstheme="minorBidi"/>
                <w:b w:val="0"/>
                <w:sz w:val="22"/>
                <w:szCs w:val="22"/>
                <w:lang w:val="en-US" w:eastAsia="en-US"/>
              </w:rPr>
              <w:tab/>
            </w:r>
            <w:r w:rsidR="00DE63AF" w:rsidRPr="00AE4FC1">
              <w:rPr>
                <w:rStyle w:val="Hyperlink"/>
              </w:rPr>
              <w:t>MATERIALS AND METHODS</w:t>
            </w:r>
            <w:r w:rsidR="00DE63AF">
              <w:rPr>
                <w:webHidden/>
              </w:rPr>
              <w:tab/>
            </w:r>
            <w:r w:rsidR="00DE63AF">
              <w:rPr>
                <w:webHidden/>
              </w:rPr>
              <w:fldChar w:fldCharType="begin"/>
            </w:r>
            <w:r w:rsidR="00DE63AF">
              <w:rPr>
                <w:webHidden/>
              </w:rPr>
              <w:instrText xml:space="preserve"> PAGEREF _Toc102351587 \h </w:instrText>
            </w:r>
            <w:r w:rsidR="00DE63AF">
              <w:rPr>
                <w:webHidden/>
              </w:rPr>
            </w:r>
            <w:r w:rsidR="00DE63AF">
              <w:rPr>
                <w:webHidden/>
              </w:rPr>
              <w:fldChar w:fldCharType="separate"/>
            </w:r>
            <w:r w:rsidR="006C1426">
              <w:rPr>
                <w:webHidden/>
              </w:rPr>
              <w:t>20</w:t>
            </w:r>
            <w:r w:rsidR="00DE63AF">
              <w:rPr>
                <w:webHidden/>
              </w:rPr>
              <w:fldChar w:fldCharType="end"/>
            </w:r>
          </w:hyperlink>
        </w:p>
        <w:p w14:paraId="663464F7" w14:textId="2DF64A05" w:rsidR="00DE63AF" w:rsidRDefault="002A3B18">
          <w:pPr>
            <w:pStyle w:val="20"/>
            <w:rPr>
              <w:rFonts w:asciiTheme="minorHAnsi" w:hAnsiTheme="minorHAnsi" w:cstheme="minorBidi"/>
              <w:b w:val="0"/>
              <w:lang w:val="en-US" w:eastAsia="en-US"/>
            </w:rPr>
          </w:pPr>
          <w:hyperlink w:anchor="_Toc102351588" w:history="1">
            <w:r w:rsidR="00DE63AF" w:rsidRPr="00AE4FC1">
              <w:rPr>
                <w:rStyle w:val="Hyperlink"/>
              </w:rPr>
              <w:t>3.1</w:t>
            </w:r>
            <w:r w:rsidR="00DE63AF">
              <w:rPr>
                <w:rFonts w:asciiTheme="minorHAnsi" w:hAnsiTheme="minorHAnsi" w:cstheme="minorBidi"/>
                <w:b w:val="0"/>
                <w:lang w:val="en-US" w:eastAsia="en-US"/>
              </w:rPr>
              <w:tab/>
            </w:r>
            <w:r w:rsidR="00DE63AF" w:rsidRPr="00AE4FC1">
              <w:rPr>
                <w:rStyle w:val="Hyperlink"/>
              </w:rPr>
              <w:t>Materials</w:t>
            </w:r>
            <w:r w:rsidR="00DE63AF">
              <w:rPr>
                <w:webHidden/>
              </w:rPr>
              <w:tab/>
            </w:r>
            <w:r w:rsidR="00DE63AF">
              <w:rPr>
                <w:webHidden/>
              </w:rPr>
              <w:fldChar w:fldCharType="begin"/>
            </w:r>
            <w:r w:rsidR="00DE63AF">
              <w:rPr>
                <w:webHidden/>
              </w:rPr>
              <w:instrText xml:space="preserve"> PAGEREF _Toc102351588 \h </w:instrText>
            </w:r>
            <w:r w:rsidR="00DE63AF">
              <w:rPr>
                <w:webHidden/>
              </w:rPr>
            </w:r>
            <w:r w:rsidR="00DE63AF">
              <w:rPr>
                <w:webHidden/>
              </w:rPr>
              <w:fldChar w:fldCharType="separate"/>
            </w:r>
            <w:r w:rsidR="006C1426">
              <w:rPr>
                <w:webHidden/>
              </w:rPr>
              <w:t>20</w:t>
            </w:r>
            <w:r w:rsidR="00DE63AF">
              <w:rPr>
                <w:webHidden/>
              </w:rPr>
              <w:fldChar w:fldCharType="end"/>
            </w:r>
          </w:hyperlink>
        </w:p>
        <w:p w14:paraId="03123BFD" w14:textId="1375BD3A" w:rsidR="00DE63AF" w:rsidRDefault="002A3B18">
          <w:pPr>
            <w:pStyle w:val="30"/>
            <w:rPr>
              <w:rFonts w:asciiTheme="minorHAnsi" w:eastAsiaTheme="minorEastAsia" w:hAnsiTheme="minorHAnsi" w:cstheme="minorBidi"/>
              <w:b w:val="0"/>
              <w:bCs w:val="0"/>
              <w:sz w:val="22"/>
              <w:szCs w:val="22"/>
              <w:lang w:val="en-US" w:eastAsia="en-US"/>
            </w:rPr>
          </w:pPr>
          <w:hyperlink w:anchor="_Toc102351589" w:history="1">
            <w:r w:rsidR="00DE63AF" w:rsidRPr="00AE4FC1">
              <w:rPr>
                <w:rStyle w:val="Hyperlink"/>
              </w:rPr>
              <w:t>3.1.1</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Equipment</w:t>
            </w:r>
            <w:r w:rsidR="00DE63AF">
              <w:rPr>
                <w:webHidden/>
              </w:rPr>
              <w:tab/>
            </w:r>
            <w:r w:rsidR="00DE63AF">
              <w:rPr>
                <w:webHidden/>
              </w:rPr>
              <w:fldChar w:fldCharType="begin"/>
            </w:r>
            <w:r w:rsidR="00DE63AF">
              <w:rPr>
                <w:webHidden/>
              </w:rPr>
              <w:instrText xml:space="preserve"> PAGEREF _Toc102351589 \h </w:instrText>
            </w:r>
            <w:r w:rsidR="00DE63AF">
              <w:rPr>
                <w:webHidden/>
              </w:rPr>
            </w:r>
            <w:r w:rsidR="00DE63AF">
              <w:rPr>
                <w:webHidden/>
              </w:rPr>
              <w:fldChar w:fldCharType="separate"/>
            </w:r>
            <w:r w:rsidR="006C1426">
              <w:rPr>
                <w:webHidden/>
              </w:rPr>
              <w:t>20</w:t>
            </w:r>
            <w:r w:rsidR="00DE63AF">
              <w:rPr>
                <w:webHidden/>
              </w:rPr>
              <w:fldChar w:fldCharType="end"/>
            </w:r>
          </w:hyperlink>
        </w:p>
        <w:p w14:paraId="6D940DBB" w14:textId="55074D8C" w:rsidR="00DE63AF" w:rsidRDefault="002A3B18">
          <w:pPr>
            <w:pStyle w:val="20"/>
            <w:rPr>
              <w:rFonts w:asciiTheme="minorHAnsi" w:hAnsiTheme="minorHAnsi" w:cstheme="minorBidi"/>
              <w:b w:val="0"/>
              <w:lang w:val="en-US" w:eastAsia="en-US"/>
            </w:rPr>
          </w:pPr>
          <w:hyperlink w:anchor="_Toc102351590" w:history="1">
            <w:r w:rsidR="00DE63AF" w:rsidRPr="00AE4FC1">
              <w:rPr>
                <w:rStyle w:val="Hyperlink"/>
              </w:rPr>
              <w:t>3.2</w:t>
            </w:r>
            <w:r w:rsidR="00DE63AF">
              <w:rPr>
                <w:rFonts w:asciiTheme="minorHAnsi" w:hAnsiTheme="minorHAnsi" w:cstheme="minorBidi"/>
                <w:b w:val="0"/>
                <w:lang w:val="en-US" w:eastAsia="en-US"/>
              </w:rPr>
              <w:tab/>
            </w:r>
            <w:r w:rsidR="00DE63AF" w:rsidRPr="00AE4FC1">
              <w:rPr>
                <w:rStyle w:val="Hyperlink"/>
              </w:rPr>
              <w:t>Methods</w:t>
            </w:r>
            <w:r w:rsidR="00DE63AF">
              <w:rPr>
                <w:webHidden/>
              </w:rPr>
              <w:tab/>
            </w:r>
            <w:r w:rsidR="00DE63AF">
              <w:rPr>
                <w:webHidden/>
              </w:rPr>
              <w:fldChar w:fldCharType="begin"/>
            </w:r>
            <w:r w:rsidR="00DE63AF">
              <w:rPr>
                <w:webHidden/>
              </w:rPr>
              <w:instrText xml:space="preserve"> PAGEREF _Toc102351590 \h </w:instrText>
            </w:r>
            <w:r w:rsidR="00DE63AF">
              <w:rPr>
                <w:webHidden/>
              </w:rPr>
            </w:r>
            <w:r w:rsidR="00DE63AF">
              <w:rPr>
                <w:webHidden/>
              </w:rPr>
              <w:fldChar w:fldCharType="separate"/>
            </w:r>
            <w:r w:rsidR="006C1426">
              <w:rPr>
                <w:webHidden/>
              </w:rPr>
              <w:t>21</w:t>
            </w:r>
            <w:r w:rsidR="00DE63AF">
              <w:rPr>
                <w:webHidden/>
              </w:rPr>
              <w:fldChar w:fldCharType="end"/>
            </w:r>
          </w:hyperlink>
        </w:p>
        <w:p w14:paraId="63DFC14F" w14:textId="193872C4" w:rsidR="00DE63AF" w:rsidRDefault="002A3B18">
          <w:pPr>
            <w:pStyle w:val="30"/>
            <w:rPr>
              <w:rFonts w:asciiTheme="minorHAnsi" w:eastAsiaTheme="minorEastAsia" w:hAnsiTheme="minorHAnsi" w:cstheme="minorBidi"/>
              <w:b w:val="0"/>
              <w:bCs w:val="0"/>
              <w:sz w:val="22"/>
              <w:szCs w:val="22"/>
              <w:lang w:val="en-US" w:eastAsia="en-US"/>
            </w:rPr>
          </w:pPr>
          <w:hyperlink w:anchor="_Toc102351591" w:history="1">
            <w:r w:rsidR="00DE63AF" w:rsidRPr="00AE4FC1">
              <w:rPr>
                <w:rStyle w:val="Hyperlink"/>
              </w:rPr>
              <w:t>3.2.1</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Body composition analysis (In body 270)</w:t>
            </w:r>
            <w:r w:rsidR="00DE63AF">
              <w:rPr>
                <w:webHidden/>
              </w:rPr>
              <w:tab/>
            </w:r>
            <w:r w:rsidR="00DE63AF">
              <w:rPr>
                <w:webHidden/>
              </w:rPr>
              <w:fldChar w:fldCharType="begin"/>
            </w:r>
            <w:r w:rsidR="00DE63AF">
              <w:rPr>
                <w:webHidden/>
              </w:rPr>
              <w:instrText xml:space="preserve"> PAGEREF _Toc102351591 \h </w:instrText>
            </w:r>
            <w:r w:rsidR="00DE63AF">
              <w:rPr>
                <w:webHidden/>
              </w:rPr>
            </w:r>
            <w:r w:rsidR="00DE63AF">
              <w:rPr>
                <w:webHidden/>
              </w:rPr>
              <w:fldChar w:fldCharType="separate"/>
            </w:r>
            <w:r w:rsidR="006C1426">
              <w:rPr>
                <w:webHidden/>
              </w:rPr>
              <w:t>21</w:t>
            </w:r>
            <w:r w:rsidR="00DE63AF">
              <w:rPr>
                <w:webHidden/>
              </w:rPr>
              <w:fldChar w:fldCharType="end"/>
            </w:r>
          </w:hyperlink>
        </w:p>
        <w:p w14:paraId="1A07E6B7" w14:textId="41741B6A" w:rsidR="00DE63AF" w:rsidRDefault="002A3B18">
          <w:pPr>
            <w:pStyle w:val="30"/>
            <w:rPr>
              <w:rFonts w:asciiTheme="minorHAnsi" w:eastAsiaTheme="minorEastAsia" w:hAnsiTheme="minorHAnsi" w:cstheme="minorBidi"/>
              <w:b w:val="0"/>
              <w:bCs w:val="0"/>
              <w:sz w:val="22"/>
              <w:szCs w:val="22"/>
              <w:lang w:val="en-US" w:eastAsia="en-US"/>
            </w:rPr>
          </w:pPr>
          <w:hyperlink w:anchor="_Toc102351592" w:history="1">
            <w:r w:rsidR="00DE63AF" w:rsidRPr="00AE4FC1">
              <w:rPr>
                <w:rStyle w:val="Hyperlink"/>
              </w:rPr>
              <w:t>3.2.2</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Blood pressure measurements</w:t>
            </w:r>
            <w:r w:rsidR="00DE63AF">
              <w:rPr>
                <w:webHidden/>
              </w:rPr>
              <w:tab/>
            </w:r>
            <w:r w:rsidR="00DE63AF">
              <w:rPr>
                <w:webHidden/>
              </w:rPr>
              <w:fldChar w:fldCharType="begin"/>
            </w:r>
            <w:r w:rsidR="00DE63AF">
              <w:rPr>
                <w:webHidden/>
              </w:rPr>
              <w:instrText xml:space="preserve"> PAGEREF _Toc102351592 \h </w:instrText>
            </w:r>
            <w:r w:rsidR="00DE63AF">
              <w:rPr>
                <w:webHidden/>
              </w:rPr>
            </w:r>
            <w:r w:rsidR="00DE63AF">
              <w:rPr>
                <w:webHidden/>
              </w:rPr>
              <w:fldChar w:fldCharType="separate"/>
            </w:r>
            <w:r w:rsidR="006C1426">
              <w:rPr>
                <w:webHidden/>
              </w:rPr>
              <w:t>22</w:t>
            </w:r>
            <w:r w:rsidR="00DE63AF">
              <w:rPr>
                <w:webHidden/>
              </w:rPr>
              <w:fldChar w:fldCharType="end"/>
            </w:r>
          </w:hyperlink>
        </w:p>
        <w:p w14:paraId="3C2ACD5A" w14:textId="7A709CA8" w:rsidR="00DE63AF" w:rsidRDefault="002A3B18">
          <w:pPr>
            <w:pStyle w:val="30"/>
            <w:rPr>
              <w:rFonts w:asciiTheme="minorHAnsi" w:eastAsiaTheme="minorEastAsia" w:hAnsiTheme="minorHAnsi" w:cstheme="minorBidi"/>
              <w:b w:val="0"/>
              <w:bCs w:val="0"/>
              <w:sz w:val="22"/>
              <w:szCs w:val="22"/>
              <w:lang w:val="en-US" w:eastAsia="en-US"/>
            </w:rPr>
          </w:pPr>
          <w:hyperlink w:anchor="_Toc102351593" w:history="1">
            <w:r w:rsidR="00DE63AF" w:rsidRPr="00AE4FC1">
              <w:rPr>
                <w:rStyle w:val="Hyperlink"/>
              </w:rPr>
              <w:t>3.2.3</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Determination of Serum vitamin D3</w:t>
            </w:r>
            <w:r w:rsidR="00DE63AF">
              <w:rPr>
                <w:webHidden/>
              </w:rPr>
              <w:tab/>
            </w:r>
            <w:r w:rsidR="00DE63AF">
              <w:rPr>
                <w:webHidden/>
              </w:rPr>
              <w:fldChar w:fldCharType="begin"/>
            </w:r>
            <w:r w:rsidR="00DE63AF">
              <w:rPr>
                <w:webHidden/>
              </w:rPr>
              <w:instrText xml:space="preserve"> PAGEREF _Toc102351593 \h </w:instrText>
            </w:r>
            <w:r w:rsidR="00DE63AF">
              <w:rPr>
                <w:webHidden/>
              </w:rPr>
            </w:r>
            <w:r w:rsidR="00DE63AF">
              <w:rPr>
                <w:webHidden/>
              </w:rPr>
              <w:fldChar w:fldCharType="separate"/>
            </w:r>
            <w:r w:rsidR="006C1426">
              <w:rPr>
                <w:webHidden/>
              </w:rPr>
              <w:t>22</w:t>
            </w:r>
            <w:r w:rsidR="00DE63AF">
              <w:rPr>
                <w:webHidden/>
              </w:rPr>
              <w:fldChar w:fldCharType="end"/>
            </w:r>
          </w:hyperlink>
        </w:p>
        <w:p w14:paraId="5114CB7D" w14:textId="48BD8CA2" w:rsidR="00DE63AF" w:rsidRDefault="002A3B18">
          <w:pPr>
            <w:pStyle w:val="30"/>
            <w:rPr>
              <w:rFonts w:asciiTheme="minorHAnsi" w:eastAsiaTheme="minorEastAsia" w:hAnsiTheme="minorHAnsi" w:cstheme="minorBidi"/>
              <w:b w:val="0"/>
              <w:bCs w:val="0"/>
              <w:sz w:val="22"/>
              <w:szCs w:val="22"/>
              <w:lang w:val="en-US" w:eastAsia="en-US"/>
            </w:rPr>
          </w:pPr>
          <w:hyperlink w:anchor="_Toc102351594" w:history="1">
            <w:r w:rsidR="00DE63AF" w:rsidRPr="00AE4FC1">
              <w:rPr>
                <w:rStyle w:val="Hyperlink"/>
              </w:rPr>
              <w:t>3.2.4</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Determination of serum ferritin</w:t>
            </w:r>
            <w:r w:rsidR="00DE63AF">
              <w:rPr>
                <w:webHidden/>
              </w:rPr>
              <w:tab/>
            </w:r>
            <w:r w:rsidR="00DE63AF">
              <w:rPr>
                <w:webHidden/>
              </w:rPr>
              <w:fldChar w:fldCharType="begin"/>
            </w:r>
            <w:r w:rsidR="00DE63AF">
              <w:rPr>
                <w:webHidden/>
              </w:rPr>
              <w:instrText xml:space="preserve"> PAGEREF _Toc102351594 \h </w:instrText>
            </w:r>
            <w:r w:rsidR="00DE63AF">
              <w:rPr>
                <w:webHidden/>
              </w:rPr>
            </w:r>
            <w:r w:rsidR="00DE63AF">
              <w:rPr>
                <w:webHidden/>
              </w:rPr>
              <w:fldChar w:fldCharType="separate"/>
            </w:r>
            <w:r w:rsidR="006C1426">
              <w:rPr>
                <w:webHidden/>
              </w:rPr>
              <w:t>23</w:t>
            </w:r>
            <w:r w:rsidR="00DE63AF">
              <w:rPr>
                <w:webHidden/>
              </w:rPr>
              <w:fldChar w:fldCharType="end"/>
            </w:r>
          </w:hyperlink>
        </w:p>
        <w:p w14:paraId="25CF536D" w14:textId="7E47A4CD" w:rsidR="00DE63AF" w:rsidRDefault="002A3B18">
          <w:pPr>
            <w:pStyle w:val="30"/>
            <w:rPr>
              <w:rFonts w:asciiTheme="minorHAnsi" w:eastAsiaTheme="minorEastAsia" w:hAnsiTheme="minorHAnsi" w:cstheme="minorBidi"/>
              <w:b w:val="0"/>
              <w:bCs w:val="0"/>
              <w:sz w:val="22"/>
              <w:szCs w:val="22"/>
              <w:lang w:val="en-US" w:eastAsia="en-US"/>
            </w:rPr>
          </w:pPr>
          <w:hyperlink w:anchor="_Toc102351595" w:history="1">
            <w:r w:rsidR="00DE63AF" w:rsidRPr="00AE4FC1">
              <w:rPr>
                <w:rStyle w:val="Hyperlink"/>
              </w:rPr>
              <w:t>3.2.5</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Determination of serum tsh</w:t>
            </w:r>
            <w:r w:rsidR="00DE63AF">
              <w:rPr>
                <w:webHidden/>
              </w:rPr>
              <w:tab/>
            </w:r>
            <w:r w:rsidR="00DE63AF">
              <w:rPr>
                <w:webHidden/>
              </w:rPr>
              <w:fldChar w:fldCharType="begin"/>
            </w:r>
            <w:r w:rsidR="00DE63AF">
              <w:rPr>
                <w:webHidden/>
              </w:rPr>
              <w:instrText xml:space="preserve"> PAGEREF _Toc102351595 \h </w:instrText>
            </w:r>
            <w:r w:rsidR="00DE63AF">
              <w:rPr>
                <w:webHidden/>
              </w:rPr>
            </w:r>
            <w:r w:rsidR="00DE63AF">
              <w:rPr>
                <w:webHidden/>
              </w:rPr>
              <w:fldChar w:fldCharType="separate"/>
            </w:r>
            <w:r w:rsidR="006C1426">
              <w:rPr>
                <w:webHidden/>
              </w:rPr>
              <w:t>23</w:t>
            </w:r>
            <w:r w:rsidR="00DE63AF">
              <w:rPr>
                <w:webHidden/>
              </w:rPr>
              <w:fldChar w:fldCharType="end"/>
            </w:r>
          </w:hyperlink>
        </w:p>
        <w:p w14:paraId="1DC04E59" w14:textId="5E3EF412" w:rsidR="00DE63AF" w:rsidRDefault="002A3B18">
          <w:pPr>
            <w:pStyle w:val="30"/>
            <w:rPr>
              <w:rFonts w:asciiTheme="minorHAnsi" w:eastAsiaTheme="minorEastAsia" w:hAnsiTheme="minorHAnsi" w:cstheme="minorBidi"/>
              <w:b w:val="0"/>
              <w:bCs w:val="0"/>
              <w:sz w:val="22"/>
              <w:szCs w:val="22"/>
              <w:lang w:val="en-US" w:eastAsia="en-US"/>
            </w:rPr>
          </w:pPr>
          <w:hyperlink w:anchor="_Toc102351596" w:history="1">
            <w:r w:rsidR="00DE63AF" w:rsidRPr="00AE4FC1">
              <w:rPr>
                <w:rStyle w:val="Hyperlink"/>
              </w:rPr>
              <w:t>3.2.6</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Assay procedure for CBC</w:t>
            </w:r>
            <w:r w:rsidR="00DE63AF">
              <w:rPr>
                <w:webHidden/>
              </w:rPr>
              <w:tab/>
            </w:r>
            <w:r w:rsidR="00DE63AF">
              <w:rPr>
                <w:webHidden/>
              </w:rPr>
              <w:fldChar w:fldCharType="begin"/>
            </w:r>
            <w:r w:rsidR="00DE63AF">
              <w:rPr>
                <w:webHidden/>
              </w:rPr>
              <w:instrText xml:space="preserve"> PAGEREF _Toc102351596 \h </w:instrText>
            </w:r>
            <w:r w:rsidR="00DE63AF">
              <w:rPr>
                <w:webHidden/>
              </w:rPr>
            </w:r>
            <w:r w:rsidR="00DE63AF">
              <w:rPr>
                <w:webHidden/>
              </w:rPr>
              <w:fldChar w:fldCharType="separate"/>
            </w:r>
            <w:r w:rsidR="006C1426">
              <w:rPr>
                <w:webHidden/>
              </w:rPr>
              <w:t>24</w:t>
            </w:r>
            <w:r w:rsidR="00DE63AF">
              <w:rPr>
                <w:webHidden/>
              </w:rPr>
              <w:fldChar w:fldCharType="end"/>
            </w:r>
          </w:hyperlink>
        </w:p>
        <w:p w14:paraId="758A6653" w14:textId="491FB11A" w:rsidR="00DE63AF" w:rsidRDefault="002A3B18">
          <w:pPr>
            <w:pStyle w:val="20"/>
            <w:rPr>
              <w:rFonts w:asciiTheme="minorHAnsi" w:hAnsiTheme="minorHAnsi" w:cstheme="minorBidi"/>
              <w:b w:val="0"/>
              <w:lang w:val="en-US" w:eastAsia="en-US"/>
            </w:rPr>
          </w:pPr>
          <w:hyperlink w:anchor="_Toc102351597" w:history="1">
            <w:r w:rsidR="00DE63AF" w:rsidRPr="00AE4FC1">
              <w:rPr>
                <w:rStyle w:val="Hyperlink"/>
              </w:rPr>
              <w:t>3.3</w:t>
            </w:r>
            <w:r w:rsidR="00DE63AF">
              <w:rPr>
                <w:rFonts w:asciiTheme="minorHAnsi" w:hAnsiTheme="minorHAnsi" w:cstheme="minorBidi"/>
                <w:b w:val="0"/>
                <w:lang w:val="en-US" w:eastAsia="en-US"/>
              </w:rPr>
              <w:tab/>
            </w:r>
            <w:r w:rsidR="00DE63AF" w:rsidRPr="00AE4FC1">
              <w:rPr>
                <w:rStyle w:val="Hyperlink"/>
              </w:rPr>
              <w:t>Statistical Analysis</w:t>
            </w:r>
            <w:r w:rsidR="00DE63AF">
              <w:rPr>
                <w:webHidden/>
              </w:rPr>
              <w:tab/>
            </w:r>
            <w:r w:rsidR="00DE63AF">
              <w:rPr>
                <w:webHidden/>
              </w:rPr>
              <w:fldChar w:fldCharType="begin"/>
            </w:r>
            <w:r w:rsidR="00DE63AF">
              <w:rPr>
                <w:webHidden/>
              </w:rPr>
              <w:instrText xml:space="preserve"> PAGEREF _Toc102351597 \h </w:instrText>
            </w:r>
            <w:r w:rsidR="00DE63AF">
              <w:rPr>
                <w:webHidden/>
              </w:rPr>
            </w:r>
            <w:r w:rsidR="00DE63AF">
              <w:rPr>
                <w:webHidden/>
              </w:rPr>
              <w:fldChar w:fldCharType="separate"/>
            </w:r>
            <w:r w:rsidR="006C1426">
              <w:rPr>
                <w:webHidden/>
              </w:rPr>
              <w:t>24</w:t>
            </w:r>
            <w:r w:rsidR="00DE63AF">
              <w:rPr>
                <w:webHidden/>
              </w:rPr>
              <w:fldChar w:fldCharType="end"/>
            </w:r>
          </w:hyperlink>
        </w:p>
        <w:p w14:paraId="59846E9E" w14:textId="4AEB0022" w:rsidR="00DE63AF" w:rsidRDefault="002A3B18">
          <w:pPr>
            <w:pStyle w:val="10"/>
            <w:rPr>
              <w:rFonts w:asciiTheme="minorHAnsi" w:eastAsiaTheme="minorEastAsia" w:hAnsiTheme="minorHAnsi" w:cstheme="minorBidi"/>
              <w:b w:val="0"/>
              <w:sz w:val="22"/>
              <w:szCs w:val="22"/>
              <w:lang w:val="en-US" w:eastAsia="en-US"/>
            </w:rPr>
          </w:pPr>
          <w:hyperlink w:anchor="_Toc102351598" w:history="1">
            <w:r w:rsidR="00DE63AF" w:rsidRPr="00AE4FC1">
              <w:rPr>
                <w:rStyle w:val="Hyperlink"/>
                <w:rFonts w:eastAsiaTheme="minorHAnsi"/>
              </w:rPr>
              <w:t>4.</w:t>
            </w:r>
            <w:r w:rsidR="00DE63AF">
              <w:rPr>
                <w:rFonts w:asciiTheme="minorHAnsi" w:eastAsiaTheme="minorEastAsia" w:hAnsiTheme="minorHAnsi" w:cstheme="minorBidi"/>
                <w:b w:val="0"/>
                <w:sz w:val="22"/>
                <w:szCs w:val="22"/>
                <w:lang w:val="en-US" w:eastAsia="en-US"/>
              </w:rPr>
              <w:tab/>
            </w:r>
            <w:r w:rsidR="00DE63AF" w:rsidRPr="00AE4FC1">
              <w:rPr>
                <w:rStyle w:val="Hyperlink"/>
                <w:rFonts w:eastAsiaTheme="minorHAnsi"/>
              </w:rPr>
              <w:t>RESULTS AND DISCUSSION</w:t>
            </w:r>
            <w:r w:rsidR="00DE63AF">
              <w:rPr>
                <w:webHidden/>
              </w:rPr>
              <w:tab/>
            </w:r>
            <w:r w:rsidR="00DE63AF">
              <w:rPr>
                <w:webHidden/>
              </w:rPr>
              <w:fldChar w:fldCharType="begin"/>
            </w:r>
            <w:r w:rsidR="00DE63AF">
              <w:rPr>
                <w:webHidden/>
              </w:rPr>
              <w:instrText xml:space="preserve"> PAGEREF _Toc102351598 \h </w:instrText>
            </w:r>
            <w:r w:rsidR="00DE63AF">
              <w:rPr>
                <w:webHidden/>
              </w:rPr>
            </w:r>
            <w:r w:rsidR="00DE63AF">
              <w:rPr>
                <w:webHidden/>
              </w:rPr>
              <w:fldChar w:fldCharType="separate"/>
            </w:r>
            <w:r w:rsidR="006C1426">
              <w:rPr>
                <w:webHidden/>
              </w:rPr>
              <w:t>25</w:t>
            </w:r>
            <w:r w:rsidR="00DE63AF">
              <w:rPr>
                <w:webHidden/>
              </w:rPr>
              <w:fldChar w:fldCharType="end"/>
            </w:r>
          </w:hyperlink>
        </w:p>
        <w:p w14:paraId="489495F7" w14:textId="69BACDFB" w:rsidR="00DE63AF" w:rsidRDefault="002A3B18">
          <w:pPr>
            <w:pStyle w:val="20"/>
            <w:rPr>
              <w:rFonts w:asciiTheme="minorHAnsi" w:hAnsiTheme="minorHAnsi" w:cstheme="minorBidi"/>
              <w:b w:val="0"/>
              <w:lang w:val="en-US" w:eastAsia="en-US"/>
            </w:rPr>
          </w:pPr>
          <w:hyperlink w:anchor="_Toc102351599" w:history="1">
            <w:r w:rsidR="00DE63AF" w:rsidRPr="00AE4FC1">
              <w:rPr>
                <w:rStyle w:val="Hyperlink"/>
              </w:rPr>
              <w:t>4.1</w:t>
            </w:r>
            <w:r w:rsidR="00DE63AF">
              <w:rPr>
                <w:rFonts w:asciiTheme="minorHAnsi" w:hAnsiTheme="minorHAnsi" w:cstheme="minorBidi"/>
                <w:b w:val="0"/>
                <w:lang w:val="en-US" w:eastAsia="en-US"/>
              </w:rPr>
              <w:tab/>
            </w:r>
            <w:r w:rsidR="00DE63AF" w:rsidRPr="00AE4FC1">
              <w:rPr>
                <w:rStyle w:val="Hyperlink"/>
              </w:rPr>
              <w:t>Results</w:t>
            </w:r>
            <w:r w:rsidR="00DE63AF">
              <w:rPr>
                <w:webHidden/>
              </w:rPr>
              <w:tab/>
            </w:r>
            <w:r w:rsidR="00DE63AF">
              <w:rPr>
                <w:webHidden/>
              </w:rPr>
              <w:fldChar w:fldCharType="begin"/>
            </w:r>
            <w:r w:rsidR="00DE63AF">
              <w:rPr>
                <w:webHidden/>
              </w:rPr>
              <w:instrText xml:space="preserve"> PAGEREF _Toc102351599 \h </w:instrText>
            </w:r>
            <w:r w:rsidR="00DE63AF">
              <w:rPr>
                <w:webHidden/>
              </w:rPr>
            </w:r>
            <w:r w:rsidR="00DE63AF">
              <w:rPr>
                <w:webHidden/>
              </w:rPr>
              <w:fldChar w:fldCharType="separate"/>
            </w:r>
            <w:r w:rsidR="006C1426">
              <w:rPr>
                <w:webHidden/>
              </w:rPr>
              <w:t>25</w:t>
            </w:r>
            <w:r w:rsidR="00DE63AF">
              <w:rPr>
                <w:webHidden/>
              </w:rPr>
              <w:fldChar w:fldCharType="end"/>
            </w:r>
          </w:hyperlink>
        </w:p>
        <w:p w14:paraId="0749F429" w14:textId="5FDF04FD" w:rsidR="00DE63AF" w:rsidRDefault="002A3B18">
          <w:pPr>
            <w:pStyle w:val="30"/>
            <w:rPr>
              <w:rFonts w:asciiTheme="minorHAnsi" w:eastAsiaTheme="minorEastAsia" w:hAnsiTheme="minorHAnsi" w:cstheme="minorBidi"/>
              <w:b w:val="0"/>
              <w:bCs w:val="0"/>
              <w:sz w:val="22"/>
              <w:szCs w:val="22"/>
              <w:lang w:val="en-US" w:eastAsia="en-US"/>
            </w:rPr>
          </w:pPr>
          <w:hyperlink w:anchor="_Toc102351600" w:history="1">
            <w:r w:rsidR="00DE63AF" w:rsidRPr="00AE4FC1">
              <w:rPr>
                <w:rStyle w:val="Hyperlink"/>
              </w:rPr>
              <w:t>4.1.1</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Blood pressure measurements</w:t>
            </w:r>
            <w:r w:rsidR="00DE63AF">
              <w:rPr>
                <w:webHidden/>
              </w:rPr>
              <w:tab/>
            </w:r>
            <w:r w:rsidR="00DE63AF">
              <w:rPr>
                <w:webHidden/>
              </w:rPr>
              <w:fldChar w:fldCharType="begin"/>
            </w:r>
            <w:r w:rsidR="00DE63AF">
              <w:rPr>
                <w:webHidden/>
              </w:rPr>
              <w:instrText xml:space="preserve"> PAGEREF _Toc102351600 \h </w:instrText>
            </w:r>
            <w:r w:rsidR="00DE63AF">
              <w:rPr>
                <w:webHidden/>
              </w:rPr>
            </w:r>
            <w:r w:rsidR="00DE63AF">
              <w:rPr>
                <w:webHidden/>
              </w:rPr>
              <w:fldChar w:fldCharType="separate"/>
            </w:r>
            <w:r w:rsidR="006C1426">
              <w:rPr>
                <w:webHidden/>
              </w:rPr>
              <w:t>25</w:t>
            </w:r>
            <w:r w:rsidR="00DE63AF">
              <w:rPr>
                <w:webHidden/>
              </w:rPr>
              <w:fldChar w:fldCharType="end"/>
            </w:r>
          </w:hyperlink>
        </w:p>
        <w:p w14:paraId="3B286AB0" w14:textId="7032948C" w:rsidR="00DE63AF" w:rsidRDefault="002A3B18">
          <w:pPr>
            <w:pStyle w:val="30"/>
            <w:rPr>
              <w:rFonts w:asciiTheme="minorHAnsi" w:eastAsiaTheme="minorEastAsia" w:hAnsiTheme="minorHAnsi" w:cstheme="minorBidi"/>
              <w:b w:val="0"/>
              <w:bCs w:val="0"/>
              <w:sz w:val="22"/>
              <w:szCs w:val="22"/>
              <w:lang w:val="en-US" w:eastAsia="en-US"/>
            </w:rPr>
          </w:pPr>
          <w:hyperlink w:anchor="_Toc102351601" w:history="1">
            <w:r w:rsidR="00DE63AF" w:rsidRPr="00AE4FC1">
              <w:rPr>
                <w:rStyle w:val="Hyperlink"/>
              </w:rPr>
              <w:t>4.1.2</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Body fat mass levels</w:t>
            </w:r>
            <w:r w:rsidR="00DE63AF">
              <w:rPr>
                <w:webHidden/>
              </w:rPr>
              <w:tab/>
            </w:r>
            <w:r w:rsidR="00DE63AF">
              <w:rPr>
                <w:webHidden/>
              </w:rPr>
              <w:fldChar w:fldCharType="begin"/>
            </w:r>
            <w:r w:rsidR="00DE63AF">
              <w:rPr>
                <w:webHidden/>
              </w:rPr>
              <w:instrText xml:space="preserve"> PAGEREF _Toc102351601 \h </w:instrText>
            </w:r>
            <w:r w:rsidR="00DE63AF">
              <w:rPr>
                <w:webHidden/>
              </w:rPr>
            </w:r>
            <w:r w:rsidR="00DE63AF">
              <w:rPr>
                <w:webHidden/>
              </w:rPr>
              <w:fldChar w:fldCharType="separate"/>
            </w:r>
            <w:r w:rsidR="006C1426">
              <w:rPr>
                <w:webHidden/>
              </w:rPr>
              <w:t>25</w:t>
            </w:r>
            <w:r w:rsidR="00DE63AF">
              <w:rPr>
                <w:webHidden/>
              </w:rPr>
              <w:fldChar w:fldCharType="end"/>
            </w:r>
          </w:hyperlink>
        </w:p>
        <w:p w14:paraId="1891B8B5" w14:textId="57E3B130" w:rsidR="00DE63AF" w:rsidRDefault="002A3B18">
          <w:pPr>
            <w:pStyle w:val="30"/>
            <w:rPr>
              <w:rFonts w:asciiTheme="minorHAnsi" w:eastAsiaTheme="minorEastAsia" w:hAnsiTheme="minorHAnsi" w:cstheme="minorBidi"/>
              <w:b w:val="0"/>
              <w:bCs w:val="0"/>
              <w:sz w:val="22"/>
              <w:szCs w:val="22"/>
              <w:lang w:val="en-US" w:eastAsia="en-US"/>
            </w:rPr>
          </w:pPr>
          <w:hyperlink w:anchor="_Toc102351602" w:history="1">
            <w:r w:rsidR="00DE63AF" w:rsidRPr="00AE4FC1">
              <w:rPr>
                <w:rStyle w:val="Hyperlink"/>
              </w:rPr>
              <w:t>4.1.3</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Basal metabolic rate</w:t>
            </w:r>
            <w:r w:rsidR="00DE63AF">
              <w:rPr>
                <w:webHidden/>
              </w:rPr>
              <w:tab/>
            </w:r>
            <w:r w:rsidR="00DE63AF">
              <w:rPr>
                <w:webHidden/>
              </w:rPr>
              <w:fldChar w:fldCharType="begin"/>
            </w:r>
            <w:r w:rsidR="00DE63AF">
              <w:rPr>
                <w:webHidden/>
              </w:rPr>
              <w:instrText xml:space="preserve"> PAGEREF _Toc102351602 \h </w:instrText>
            </w:r>
            <w:r w:rsidR="00DE63AF">
              <w:rPr>
                <w:webHidden/>
              </w:rPr>
            </w:r>
            <w:r w:rsidR="00DE63AF">
              <w:rPr>
                <w:webHidden/>
              </w:rPr>
              <w:fldChar w:fldCharType="separate"/>
            </w:r>
            <w:r w:rsidR="006C1426">
              <w:rPr>
                <w:webHidden/>
              </w:rPr>
              <w:t>27</w:t>
            </w:r>
            <w:r w:rsidR="00DE63AF">
              <w:rPr>
                <w:webHidden/>
              </w:rPr>
              <w:fldChar w:fldCharType="end"/>
            </w:r>
          </w:hyperlink>
        </w:p>
        <w:p w14:paraId="2967B845" w14:textId="17E9F125" w:rsidR="00DE63AF" w:rsidRDefault="002A3B18">
          <w:pPr>
            <w:pStyle w:val="30"/>
            <w:rPr>
              <w:rFonts w:asciiTheme="minorHAnsi" w:eastAsiaTheme="minorEastAsia" w:hAnsiTheme="minorHAnsi" w:cstheme="minorBidi"/>
              <w:b w:val="0"/>
              <w:bCs w:val="0"/>
              <w:sz w:val="22"/>
              <w:szCs w:val="22"/>
              <w:lang w:val="en-US" w:eastAsia="en-US"/>
            </w:rPr>
          </w:pPr>
          <w:hyperlink w:anchor="_Toc102351603" w:history="1">
            <w:r w:rsidR="00DE63AF" w:rsidRPr="00AE4FC1">
              <w:rPr>
                <w:rStyle w:val="Hyperlink"/>
              </w:rPr>
              <w:t>4.1.4</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Serum vitamin D3</w:t>
            </w:r>
            <w:r w:rsidR="00DE63AF">
              <w:rPr>
                <w:webHidden/>
              </w:rPr>
              <w:tab/>
            </w:r>
            <w:r w:rsidR="00DE63AF">
              <w:rPr>
                <w:webHidden/>
              </w:rPr>
              <w:fldChar w:fldCharType="begin"/>
            </w:r>
            <w:r w:rsidR="00DE63AF">
              <w:rPr>
                <w:webHidden/>
              </w:rPr>
              <w:instrText xml:space="preserve"> PAGEREF _Toc102351603 \h </w:instrText>
            </w:r>
            <w:r w:rsidR="00DE63AF">
              <w:rPr>
                <w:webHidden/>
              </w:rPr>
            </w:r>
            <w:r w:rsidR="00DE63AF">
              <w:rPr>
                <w:webHidden/>
              </w:rPr>
              <w:fldChar w:fldCharType="separate"/>
            </w:r>
            <w:r w:rsidR="006C1426">
              <w:rPr>
                <w:webHidden/>
              </w:rPr>
              <w:t>28</w:t>
            </w:r>
            <w:r w:rsidR="00DE63AF">
              <w:rPr>
                <w:webHidden/>
              </w:rPr>
              <w:fldChar w:fldCharType="end"/>
            </w:r>
          </w:hyperlink>
        </w:p>
        <w:p w14:paraId="0B14F19B" w14:textId="75490964" w:rsidR="00DE63AF" w:rsidRDefault="002A3B18">
          <w:pPr>
            <w:pStyle w:val="30"/>
            <w:rPr>
              <w:rFonts w:asciiTheme="minorHAnsi" w:eastAsiaTheme="minorEastAsia" w:hAnsiTheme="minorHAnsi" w:cstheme="minorBidi"/>
              <w:b w:val="0"/>
              <w:bCs w:val="0"/>
              <w:sz w:val="22"/>
              <w:szCs w:val="22"/>
              <w:lang w:val="en-US" w:eastAsia="en-US"/>
            </w:rPr>
          </w:pPr>
          <w:hyperlink w:anchor="_Toc102351604" w:history="1">
            <w:r w:rsidR="00DE63AF" w:rsidRPr="00AE4FC1">
              <w:rPr>
                <w:rStyle w:val="Hyperlink"/>
              </w:rPr>
              <w:t>4.1.5</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Serum ferritin</w:t>
            </w:r>
            <w:r w:rsidR="00DE63AF">
              <w:rPr>
                <w:webHidden/>
              </w:rPr>
              <w:tab/>
            </w:r>
            <w:r w:rsidR="00DE63AF">
              <w:rPr>
                <w:webHidden/>
              </w:rPr>
              <w:fldChar w:fldCharType="begin"/>
            </w:r>
            <w:r w:rsidR="00DE63AF">
              <w:rPr>
                <w:webHidden/>
              </w:rPr>
              <w:instrText xml:space="preserve"> PAGEREF _Toc102351604 \h </w:instrText>
            </w:r>
            <w:r w:rsidR="00DE63AF">
              <w:rPr>
                <w:webHidden/>
              </w:rPr>
            </w:r>
            <w:r w:rsidR="00DE63AF">
              <w:rPr>
                <w:webHidden/>
              </w:rPr>
              <w:fldChar w:fldCharType="separate"/>
            </w:r>
            <w:r w:rsidR="006C1426">
              <w:rPr>
                <w:webHidden/>
              </w:rPr>
              <w:t>30</w:t>
            </w:r>
            <w:r w:rsidR="00DE63AF">
              <w:rPr>
                <w:webHidden/>
              </w:rPr>
              <w:fldChar w:fldCharType="end"/>
            </w:r>
          </w:hyperlink>
        </w:p>
        <w:p w14:paraId="3D85862D" w14:textId="51FC0F65" w:rsidR="00DE63AF" w:rsidRDefault="002A3B18">
          <w:pPr>
            <w:pStyle w:val="30"/>
            <w:rPr>
              <w:rFonts w:asciiTheme="minorHAnsi" w:eastAsiaTheme="minorEastAsia" w:hAnsiTheme="minorHAnsi" w:cstheme="minorBidi"/>
              <w:b w:val="0"/>
              <w:bCs w:val="0"/>
              <w:sz w:val="22"/>
              <w:szCs w:val="22"/>
              <w:lang w:val="en-US" w:eastAsia="en-US"/>
            </w:rPr>
          </w:pPr>
          <w:hyperlink w:anchor="_Toc102351605" w:history="1">
            <w:r w:rsidR="00DE63AF" w:rsidRPr="00AE4FC1">
              <w:rPr>
                <w:rStyle w:val="Hyperlink"/>
              </w:rPr>
              <w:t>4.1.6</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Serum iron</w:t>
            </w:r>
            <w:r w:rsidR="00DE63AF">
              <w:rPr>
                <w:webHidden/>
              </w:rPr>
              <w:tab/>
            </w:r>
            <w:r w:rsidR="00DE63AF">
              <w:rPr>
                <w:webHidden/>
              </w:rPr>
              <w:fldChar w:fldCharType="begin"/>
            </w:r>
            <w:r w:rsidR="00DE63AF">
              <w:rPr>
                <w:webHidden/>
              </w:rPr>
              <w:instrText xml:space="preserve"> PAGEREF _Toc102351605 \h </w:instrText>
            </w:r>
            <w:r w:rsidR="00DE63AF">
              <w:rPr>
                <w:webHidden/>
              </w:rPr>
            </w:r>
            <w:r w:rsidR="00DE63AF">
              <w:rPr>
                <w:webHidden/>
              </w:rPr>
              <w:fldChar w:fldCharType="separate"/>
            </w:r>
            <w:r w:rsidR="006C1426">
              <w:rPr>
                <w:webHidden/>
              </w:rPr>
              <w:t>32</w:t>
            </w:r>
            <w:r w:rsidR="00DE63AF">
              <w:rPr>
                <w:webHidden/>
              </w:rPr>
              <w:fldChar w:fldCharType="end"/>
            </w:r>
          </w:hyperlink>
        </w:p>
        <w:p w14:paraId="46792F09" w14:textId="4410162C" w:rsidR="00DE63AF" w:rsidRDefault="002A3B18">
          <w:pPr>
            <w:pStyle w:val="30"/>
            <w:rPr>
              <w:rFonts w:asciiTheme="minorHAnsi" w:eastAsiaTheme="minorEastAsia" w:hAnsiTheme="minorHAnsi" w:cstheme="minorBidi"/>
              <w:b w:val="0"/>
              <w:bCs w:val="0"/>
              <w:sz w:val="22"/>
              <w:szCs w:val="22"/>
              <w:lang w:val="en-US" w:eastAsia="en-US"/>
            </w:rPr>
          </w:pPr>
          <w:hyperlink w:anchor="_Toc102351606" w:history="1">
            <w:r w:rsidR="00DE63AF" w:rsidRPr="00AE4FC1">
              <w:rPr>
                <w:rStyle w:val="Hyperlink"/>
              </w:rPr>
              <w:t>4.1.7</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Thyroid stimulating hormone serum</w:t>
            </w:r>
            <w:r w:rsidR="00DE63AF">
              <w:rPr>
                <w:webHidden/>
              </w:rPr>
              <w:tab/>
            </w:r>
            <w:r w:rsidR="00DE63AF">
              <w:rPr>
                <w:webHidden/>
              </w:rPr>
              <w:fldChar w:fldCharType="begin"/>
            </w:r>
            <w:r w:rsidR="00DE63AF">
              <w:rPr>
                <w:webHidden/>
              </w:rPr>
              <w:instrText xml:space="preserve"> PAGEREF _Toc102351606 \h </w:instrText>
            </w:r>
            <w:r w:rsidR="00DE63AF">
              <w:rPr>
                <w:webHidden/>
              </w:rPr>
            </w:r>
            <w:r w:rsidR="00DE63AF">
              <w:rPr>
                <w:webHidden/>
              </w:rPr>
              <w:fldChar w:fldCharType="separate"/>
            </w:r>
            <w:r w:rsidR="006C1426">
              <w:rPr>
                <w:webHidden/>
              </w:rPr>
              <w:t>34</w:t>
            </w:r>
            <w:r w:rsidR="00DE63AF">
              <w:rPr>
                <w:webHidden/>
              </w:rPr>
              <w:fldChar w:fldCharType="end"/>
            </w:r>
          </w:hyperlink>
        </w:p>
        <w:p w14:paraId="320E3912" w14:textId="0D973233" w:rsidR="00DE63AF" w:rsidRDefault="002A3B18">
          <w:pPr>
            <w:pStyle w:val="30"/>
            <w:rPr>
              <w:rFonts w:asciiTheme="minorHAnsi" w:eastAsiaTheme="minorEastAsia" w:hAnsiTheme="minorHAnsi" w:cstheme="minorBidi"/>
              <w:b w:val="0"/>
              <w:bCs w:val="0"/>
              <w:sz w:val="22"/>
              <w:szCs w:val="22"/>
              <w:lang w:val="en-US" w:eastAsia="en-US"/>
            </w:rPr>
          </w:pPr>
          <w:hyperlink w:anchor="_Toc102351607" w:history="1">
            <w:r w:rsidR="00DE63AF" w:rsidRPr="00AE4FC1">
              <w:rPr>
                <w:rStyle w:val="Hyperlink"/>
              </w:rPr>
              <w:t>4.1.8</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Hematocrit HCT level</w:t>
            </w:r>
            <w:r w:rsidR="00DE63AF">
              <w:rPr>
                <w:webHidden/>
              </w:rPr>
              <w:tab/>
            </w:r>
            <w:r w:rsidR="00DE63AF">
              <w:rPr>
                <w:webHidden/>
              </w:rPr>
              <w:fldChar w:fldCharType="begin"/>
            </w:r>
            <w:r w:rsidR="00DE63AF">
              <w:rPr>
                <w:webHidden/>
              </w:rPr>
              <w:instrText xml:space="preserve"> PAGEREF _Toc102351607 \h </w:instrText>
            </w:r>
            <w:r w:rsidR="00DE63AF">
              <w:rPr>
                <w:webHidden/>
              </w:rPr>
            </w:r>
            <w:r w:rsidR="00DE63AF">
              <w:rPr>
                <w:webHidden/>
              </w:rPr>
              <w:fldChar w:fldCharType="separate"/>
            </w:r>
            <w:r w:rsidR="006C1426">
              <w:rPr>
                <w:webHidden/>
              </w:rPr>
              <w:t>35</w:t>
            </w:r>
            <w:r w:rsidR="00DE63AF">
              <w:rPr>
                <w:webHidden/>
              </w:rPr>
              <w:fldChar w:fldCharType="end"/>
            </w:r>
          </w:hyperlink>
        </w:p>
        <w:p w14:paraId="66B04858" w14:textId="12183B68" w:rsidR="00DE63AF" w:rsidRDefault="002A3B18">
          <w:pPr>
            <w:pStyle w:val="30"/>
            <w:rPr>
              <w:rFonts w:asciiTheme="minorHAnsi" w:eastAsiaTheme="minorEastAsia" w:hAnsiTheme="minorHAnsi" w:cstheme="minorBidi"/>
              <w:b w:val="0"/>
              <w:bCs w:val="0"/>
              <w:sz w:val="22"/>
              <w:szCs w:val="22"/>
              <w:lang w:val="en-US" w:eastAsia="en-US"/>
            </w:rPr>
          </w:pPr>
          <w:hyperlink w:anchor="_Toc102351608" w:history="1">
            <w:r w:rsidR="00DE63AF" w:rsidRPr="00AE4FC1">
              <w:rPr>
                <w:rStyle w:val="Hyperlink"/>
              </w:rPr>
              <w:t>4.1.9</w:t>
            </w:r>
            <w:r w:rsidR="00DE63AF">
              <w:rPr>
                <w:rFonts w:asciiTheme="minorHAnsi" w:eastAsiaTheme="minorEastAsia" w:hAnsiTheme="minorHAnsi" w:cstheme="minorBidi"/>
                <w:b w:val="0"/>
                <w:bCs w:val="0"/>
                <w:sz w:val="22"/>
                <w:szCs w:val="22"/>
                <w:lang w:val="en-US" w:eastAsia="en-US"/>
              </w:rPr>
              <w:tab/>
            </w:r>
            <w:r w:rsidR="00DE63AF" w:rsidRPr="00AE4FC1">
              <w:rPr>
                <w:rStyle w:val="Hyperlink"/>
              </w:rPr>
              <w:t>Hemoglobin Hb level</w:t>
            </w:r>
            <w:r w:rsidR="00DE63AF">
              <w:rPr>
                <w:webHidden/>
              </w:rPr>
              <w:tab/>
            </w:r>
            <w:r w:rsidR="00DE63AF">
              <w:rPr>
                <w:webHidden/>
              </w:rPr>
              <w:fldChar w:fldCharType="begin"/>
            </w:r>
            <w:r w:rsidR="00DE63AF">
              <w:rPr>
                <w:webHidden/>
              </w:rPr>
              <w:instrText xml:space="preserve"> PAGEREF _Toc102351608 \h </w:instrText>
            </w:r>
            <w:r w:rsidR="00DE63AF">
              <w:rPr>
                <w:webHidden/>
              </w:rPr>
            </w:r>
            <w:r w:rsidR="00DE63AF">
              <w:rPr>
                <w:webHidden/>
              </w:rPr>
              <w:fldChar w:fldCharType="separate"/>
            </w:r>
            <w:r w:rsidR="006C1426">
              <w:rPr>
                <w:webHidden/>
              </w:rPr>
              <w:t>37</w:t>
            </w:r>
            <w:r w:rsidR="00DE63AF">
              <w:rPr>
                <w:webHidden/>
              </w:rPr>
              <w:fldChar w:fldCharType="end"/>
            </w:r>
          </w:hyperlink>
        </w:p>
        <w:p w14:paraId="13D44BE3" w14:textId="45E240F9" w:rsidR="00DE63AF" w:rsidRDefault="002A3B18">
          <w:pPr>
            <w:pStyle w:val="10"/>
            <w:rPr>
              <w:rFonts w:asciiTheme="minorHAnsi" w:eastAsiaTheme="minorEastAsia" w:hAnsiTheme="minorHAnsi" w:cstheme="minorBidi"/>
              <w:b w:val="0"/>
              <w:sz w:val="22"/>
              <w:szCs w:val="22"/>
              <w:lang w:val="en-US" w:eastAsia="en-US"/>
            </w:rPr>
          </w:pPr>
          <w:hyperlink w:anchor="_Toc102351609" w:history="1">
            <w:r w:rsidR="00DE63AF" w:rsidRPr="00AE4FC1">
              <w:rPr>
                <w:rStyle w:val="Hyperlink"/>
                <w:rFonts w:eastAsiaTheme="minorHAnsi"/>
              </w:rPr>
              <w:t>5</w:t>
            </w:r>
            <w:r w:rsidR="00DE63AF">
              <w:rPr>
                <w:rFonts w:asciiTheme="minorHAnsi" w:eastAsiaTheme="minorEastAsia" w:hAnsiTheme="minorHAnsi" w:cstheme="minorBidi"/>
                <w:b w:val="0"/>
                <w:sz w:val="22"/>
                <w:szCs w:val="22"/>
                <w:lang w:val="en-US" w:eastAsia="en-US"/>
              </w:rPr>
              <w:tab/>
            </w:r>
            <w:r w:rsidR="00DE63AF" w:rsidRPr="00AE4FC1">
              <w:rPr>
                <w:rStyle w:val="Hyperlink"/>
                <w:rFonts w:eastAsiaTheme="minorHAnsi"/>
              </w:rPr>
              <w:t>CONCLUSIONS AND RECOMMENDATION</w:t>
            </w:r>
            <w:r w:rsidR="00DE63AF">
              <w:rPr>
                <w:webHidden/>
              </w:rPr>
              <w:tab/>
            </w:r>
            <w:r w:rsidR="00DE63AF">
              <w:rPr>
                <w:webHidden/>
              </w:rPr>
              <w:fldChar w:fldCharType="begin"/>
            </w:r>
            <w:r w:rsidR="00DE63AF">
              <w:rPr>
                <w:webHidden/>
              </w:rPr>
              <w:instrText xml:space="preserve"> PAGEREF _Toc102351609 \h </w:instrText>
            </w:r>
            <w:r w:rsidR="00DE63AF">
              <w:rPr>
                <w:webHidden/>
              </w:rPr>
            </w:r>
            <w:r w:rsidR="00DE63AF">
              <w:rPr>
                <w:webHidden/>
              </w:rPr>
              <w:fldChar w:fldCharType="separate"/>
            </w:r>
            <w:r w:rsidR="006C1426">
              <w:rPr>
                <w:webHidden/>
              </w:rPr>
              <w:t>39</w:t>
            </w:r>
            <w:r w:rsidR="00DE63AF">
              <w:rPr>
                <w:webHidden/>
              </w:rPr>
              <w:fldChar w:fldCharType="end"/>
            </w:r>
          </w:hyperlink>
        </w:p>
        <w:p w14:paraId="526FF6DD" w14:textId="191818C3" w:rsidR="00DE63AF" w:rsidRDefault="002A3B18">
          <w:pPr>
            <w:pStyle w:val="20"/>
            <w:rPr>
              <w:rFonts w:asciiTheme="minorHAnsi" w:hAnsiTheme="minorHAnsi" w:cstheme="minorBidi"/>
              <w:b w:val="0"/>
              <w:lang w:val="en-US" w:eastAsia="en-US"/>
            </w:rPr>
          </w:pPr>
          <w:hyperlink w:anchor="_Toc102351610" w:history="1">
            <w:r w:rsidR="00DE63AF" w:rsidRPr="00AE4FC1">
              <w:rPr>
                <w:rStyle w:val="Hyperlink"/>
              </w:rPr>
              <w:t>5.1</w:t>
            </w:r>
            <w:r w:rsidR="00DE63AF">
              <w:rPr>
                <w:rFonts w:asciiTheme="minorHAnsi" w:hAnsiTheme="minorHAnsi" w:cstheme="minorBidi"/>
                <w:b w:val="0"/>
                <w:lang w:val="en-US" w:eastAsia="en-US"/>
              </w:rPr>
              <w:tab/>
            </w:r>
            <w:r w:rsidR="00DE63AF" w:rsidRPr="00AE4FC1">
              <w:rPr>
                <w:rStyle w:val="Hyperlink"/>
              </w:rPr>
              <w:t>Conclusions</w:t>
            </w:r>
            <w:r w:rsidR="00DE63AF">
              <w:rPr>
                <w:webHidden/>
              </w:rPr>
              <w:tab/>
            </w:r>
            <w:r w:rsidR="00DE63AF">
              <w:rPr>
                <w:webHidden/>
              </w:rPr>
              <w:fldChar w:fldCharType="begin"/>
            </w:r>
            <w:r w:rsidR="00DE63AF">
              <w:rPr>
                <w:webHidden/>
              </w:rPr>
              <w:instrText xml:space="preserve"> PAGEREF _Toc102351610 \h </w:instrText>
            </w:r>
            <w:r w:rsidR="00DE63AF">
              <w:rPr>
                <w:webHidden/>
              </w:rPr>
            </w:r>
            <w:r w:rsidR="00DE63AF">
              <w:rPr>
                <w:webHidden/>
              </w:rPr>
              <w:fldChar w:fldCharType="separate"/>
            </w:r>
            <w:r w:rsidR="006C1426">
              <w:rPr>
                <w:webHidden/>
              </w:rPr>
              <w:t>39</w:t>
            </w:r>
            <w:r w:rsidR="00DE63AF">
              <w:rPr>
                <w:webHidden/>
              </w:rPr>
              <w:fldChar w:fldCharType="end"/>
            </w:r>
          </w:hyperlink>
        </w:p>
        <w:p w14:paraId="2C5E6D5A" w14:textId="1BA79EF1" w:rsidR="00DE63AF" w:rsidRDefault="002A3B18">
          <w:pPr>
            <w:pStyle w:val="20"/>
            <w:rPr>
              <w:rFonts w:asciiTheme="minorHAnsi" w:hAnsiTheme="minorHAnsi" w:cstheme="minorBidi"/>
              <w:b w:val="0"/>
              <w:lang w:val="en-US" w:eastAsia="en-US"/>
            </w:rPr>
          </w:pPr>
          <w:hyperlink w:anchor="_Toc102351611" w:history="1">
            <w:r w:rsidR="00DE63AF" w:rsidRPr="00AE4FC1">
              <w:rPr>
                <w:rStyle w:val="Hyperlink"/>
              </w:rPr>
              <w:t>5.2</w:t>
            </w:r>
            <w:r w:rsidR="00DE63AF">
              <w:rPr>
                <w:rFonts w:asciiTheme="minorHAnsi" w:hAnsiTheme="minorHAnsi" w:cstheme="minorBidi"/>
                <w:b w:val="0"/>
                <w:lang w:val="en-US" w:eastAsia="en-US"/>
              </w:rPr>
              <w:tab/>
            </w:r>
            <w:r w:rsidR="00DE63AF" w:rsidRPr="00AE4FC1">
              <w:rPr>
                <w:rStyle w:val="Hyperlink"/>
              </w:rPr>
              <w:t>The Orginal Think in This Study</w:t>
            </w:r>
            <w:r w:rsidR="00DE63AF">
              <w:rPr>
                <w:webHidden/>
              </w:rPr>
              <w:tab/>
            </w:r>
            <w:r w:rsidR="00DE63AF">
              <w:rPr>
                <w:webHidden/>
              </w:rPr>
              <w:fldChar w:fldCharType="begin"/>
            </w:r>
            <w:r w:rsidR="00DE63AF">
              <w:rPr>
                <w:webHidden/>
              </w:rPr>
              <w:instrText xml:space="preserve"> PAGEREF _Toc102351611 \h </w:instrText>
            </w:r>
            <w:r w:rsidR="00DE63AF">
              <w:rPr>
                <w:webHidden/>
              </w:rPr>
            </w:r>
            <w:r w:rsidR="00DE63AF">
              <w:rPr>
                <w:webHidden/>
              </w:rPr>
              <w:fldChar w:fldCharType="separate"/>
            </w:r>
            <w:r w:rsidR="006C1426">
              <w:rPr>
                <w:webHidden/>
              </w:rPr>
              <w:t>39</w:t>
            </w:r>
            <w:r w:rsidR="00DE63AF">
              <w:rPr>
                <w:webHidden/>
              </w:rPr>
              <w:fldChar w:fldCharType="end"/>
            </w:r>
          </w:hyperlink>
        </w:p>
        <w:p w14:paraId="3D95F335" w14:textId="12E2DB49" w:rsidR="00DE63AF" w:rsidRDefault="002A3B18">
          <w:pPr>
            <w:pStyle w:val="20"/>
            <w:rPr>
              <w:rFonts w:asciiTheme="minorHAnsi" w:hAnsiTheme="minorHAnsi" w:cstheme="minorBidi"/>
              <w:b w:val="0"/>
              <w:lang w:val="en-US" w:eastAsia="en-US"/>
            </w:rPr>
          </w:pPr>
          <w:hyperlink w:anchor="_Toc102351612" w:history="1">
            <w:r w:rsidR="00DE63AF" w:rsidRPr="00AE4FC1">
              <w:rPr>
                <w:rStyle w:val="Hyperlink"/>
              </w:rPr>
              <w:t>5.3</w:t>
            </w:r>
            <w:r w:rsidR="00DE63AF">
              <w:rPr>
                <w:rFonts w:asciiTheme="minorHAnsi" w:hAnsiTheme="minorHAnsi" w:cstheme="minorBidi"/>
                <w:b w:val="0"/>
                <w:lang w:val="en-US" w:eastAsia="en-US"/>
              </w:rPr>
              <w:tab/>
            </w:r>
            <w:r w:rsidR="00DE63AF" w:rsidRPr="00AE4FC1">
              <w:rPr>
                <w:rStyle w:val="Hyperlink"/>
              </w:rPr>
              <w:t>Recommendations (Suggestions)</w:t>
            </w:r>
            <w:r w:rsidR="00DE63AF">
              <w:rPr>
                <w:webHidden/>
              </w:rPr>
              <w:tab/>
            </w:r>
            <w:r w:rsidR="00DE63AF">
              <w:rPr>
                <w:webHidden/>
              </w:rPr>
              <w:fldChar w:fldCharType="begin"/>
            </w:r>
            <w:r w:rsidR="00DE63AF">
              <w:rPr>
                <w:webHidden/>
              </w:rPr>
              <w:instrText xml:space="preserve"> PAGEREF _Toc102351612 \h </w:instrText>
            </w:r>
            <w:r w:rsidR="00DE63AF">
              <w:rPr>
                <w:webHidden/>
              </w:rPr>
            </w:r>
            <w:r w:rsidR="00DE63AF">
              <w:rPr>
                <w:webHidden/>
              </w:rPr>
              <w:fldChar w:fldCharType="separate"/>
            </w:r>
            <w:r w:rsidR="006C1426">
              <w:rPr>
                <w:webHidden/>
              </w:rPr>
              <w:t>40</w:t>
            </w:r>
            <w:r w:rsidR="00DE63AF">
              <w:rPr>
                <w:webHidden/>
              </w:rPr>
              <w:fldChar w:fldCharType="end"/>
            </w:r>
          </w:hyperlink>
        </w:p>
        <w:p w14:paraId="3CA0061B" w14:textId="2DD8C37E" w:rsidR="00DE63AF" w:rsidRDefault="002A3B18">
          <w:pPr>
            <w:pStyle w:val="10"/>
            <w:rPr>
              <w:rFonts w:asciiTheme="minorHAnsi" w:eastAsiaTheme="minorEastAsia" w:hAnsiTheme="minorHAnsi" w:cstheme="minorBidi"/>
              <w:b w:val="0"/>
              <w:sz w:val="22"/>
              <w:szCs w:val="22"/>
              <w:lang w:val="en-US" w:eastAsia="en-US"/>
            </w:rPr>
          </w:pPr>
          <w:hyperlink w:anchor="_Toc102351613" w:history="1">
            <w:r w:rsidR="00DE63AF" w:rsidRPr="00AE4FC1">
              <w:rPr>
                <w:rStyle w:val="Hyperlink"/>
              </w:rPr>
              <w:t>REFERENCES</w:t>
            </w:r>
            <w:r w:rsidR="00DE63AF">
              <w:rPr>
                <w:webHidden/>
              </w:rPr>
              <w:tab/>
            </w:r>
            <w:r w:rsidR="00DE63AF">
              <w:rPr>
                <w:webHidden/>
              </w:rPr>
              <w:fldChar w:fldCharType="begin"/>
            </w:r>
            <w:r w:rsidR="00DE63AF">
              <w:rPr>
                <w:webHidden/>
              </w:rPr>
              <w:instrText xml:space="preserve"> PAGEREF _Toc102351613 \h </w:instrText>
            </w:r>
            <w:r w:rsidR="00DE63AF">
              <w:rPr>
                <w:webHidden/>
              </w:rPr>
            </w:r>
            <w:r w:rsidR="00DE63AF">
              <w:rPr>
                <w:webHidden/>
              </w:rPr>
              <w:fldChar w:fldCharType="separate"/>
            </w:r>
            <w:r w:rsidR="006C1426">
              <w:rPr>
                <w:webHidden/>
              </w:rPr>
              <w:t>41</w:t>
            </w:r>
            <w:r w:rsidR="00DE63AF">
              <w:rPr>
                <w:webHidden/>
              </w:rPr>
              <w:fldChar w:fldCharType="end"/>
            </w:r>
          </w:hyperlink>
        </w:p>
        <w:p w14:paraId="62170915" w14:textId="302ADBFC" w:rsidR="00DE63AF" w:rsidRDefault="002A3B18">
          <w:pPr>
            <w:pStyle w:val="10"/>
            <w:rPr>
              <w:rFonts w:asciiTheme="minorHAnsi" w:eastAsiaTheme="minorEastAsia" w:hAnsiTheme="minorHAnsi" w:cstheme="minorBidi"/>
              <w:b w:val="0"/>
              <w:sz w:val="22"/>
              <w:szCs w:val="22"/>
              <w:lang w:val="en-US" w:eastAsia="en-US"/>
            </w:rPr>
          </w:pPr>
          <w:hyperlink w:anchor="_Toc102351614" w:history="1">
            <w:r w:rsidR="00DE63AF" w:rsidRPr="00AE4FC1">
              <w:rPr>
                <w:rStyle w:val="Hyperlink"/>
              </w:rPr>
              <w:t>CURRICULUM VITAE</w:t>
            </w:r>
            <w:r w:rsidR="00DE63AF">
              <w:rPr>
                <w:webHidden/>
              </w:rPr>
              <w:tab/>
            </w:r>
            <w:r w:rsidR="00DE63AF">
              <w:rPr>
                <w:webHidden/>
              </w:rPr>
              <w:fldChar w:fldCharType="begin"/>
            </w:r>
            <w:r w:rsidR="00DE63AF">
              <w:rPr>
                <w:webHidden/>
              </w:rPr>
              <w:instrText xml:space="preserve"> PAGEREF _Toc102351614 \h </w:instrText>
            </w:r>
            <w:r w:rsidR="00DE63AF">
              <w:rPr>
                <w:webHidden/>
              </w:rPr>
            </w:r>
            <w:r w:rsidR="00DE63AF">
              <w:rPr>
                <w:webHidden/>
              </w:rPr>
              <w:fldChar w:fldCharType="separate"/>
            </w:r>
            <w:r w:rsidR="006C1426">
              <w:rPr>
                <w:webHidden/>
              </w:rPr>
              <w:t>46</w:t>
            </w:r>
            <w:r w:rsidR="00DE63AF">
              <w:rPr>
                <w:webHidden/>
              </w:rPr>
              <w:fldChar w:fldCharType="end"/>
            </w:r>
          </w:hyperlink>
        </w:p>
        <w:p w14:paraId="571027B7" w14:textId="2CB5CE0F" w:rsidR="00187500" w:rsidRDefault="007764EA" w:rsidP="00AC2C31">
          <w:pPr>
            <w:tabs>
              <w:tab w:val="left" w:pos="426"/>
            </w:tabs>
            <w:ind w:left="426" w:hanging="426"/>
            <w:rPr>
              <w:rFonts w:ascii="Times New Roman" w:hAnsi="Times New Roman" w:cs="Times New Roman"/>
              <w:b/>
            </w:rPr>
          </w:pPr>
          <w:r w:rsidRPr="009C6835">
            <w:rPr>
              <w:rFonts w:asciiTheme="majorBidi" w:hAnsiTheme="majorBidi" w:cstheme="majorBidi"/>
              <w:b/>
              <w:sz w:val="24"/>
              <w:szCs w:val="24"/>
            </w:rPr>
            <w:fldChar w:fldCharType="end"/>
          </w:r>
        </w:p>
      </w:sdtContent>
    </w:sdt>
    <w:p w14:paraId="21D07106" w14:textId="77777777" w:rsidR="00C76B1A" w:rsidRDefault="00C76B1A" w:rsidP="00514321">
      <w:pPr>
        <w:pStyle w:val="1"/>
        <w:numPr>
          <w:ilvl w:val="0"/>
          <w:numId w:val="0"/>
        </w:numPr>
        <w:ind w:left="432" w:hanging="432"/>
        <w:sectPr w:rsidR="00C76B1A" w:rsidSect="00514321">
          <w:pgSz w:w="11906" w:h="16838" w:code="9"/>
          <w:pgMar w:top="1701" w:right="1416" w:bottom="1701" w:left="2268" w:header="709" w:footer="709" w:gutter="0"/>
          <w:pgNumType w:fmt="lowerRoman"/>
          <w:cols w:space="708"/>
          <w:docGrid w:linePitch="360"/>
        </w:sectPr>
      </w:pPr>
    </w:p>
    <w:p w14:paraId="548CA8FA" w14:textId="19C2FB11" w:rsidR="009942D3" w:rsidRDefault="00157CD8" w:rsidP="00D868FD">
      <w:pPr>
        <w:pStyle w:val="1"/>
        <w:numPr>
          <w:ilvl w:val="0"/>
          <w:numId w:val="0"/>
        </w:numPr>
      </w:pPr>
      <w:bookmarkStart w:id="7" w:name="_Toc102351550"/>
      <w:r>
        <w:lastRenderedPageBreak/>
        <w:t>LIST OF SYMBOLS</w:t>
      </w:r>
      <w:bookmarkEnd w:id="7"/>
    </w:p>
    <w:p w14:paraId="5579C252" w14:textId="6FB9A0B7"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B3899">
        <w:rPr>
          <w:rFonts w:ascii="Times New Roman" w:hAnsi="Times New Roman" w:cs="Times New Roman"/>
        </w:rPr>
        <w:t>Percent</w:t>
      </w:r>
    </w:p>
    <w:p w14:paraId="3B20ABB7" w14:textId="680DE870"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B3899">
        <w:rPr>
          <w:rFonts w:ascii="Times New Roman" w:hAnsi="Times New Roman" w:cs="Times New Roman"/>
        </w:rPr>
        <w:t>Plus-minus</w:t>
      </w:r>
    </w:p>
    <w:p w14:paraId="6F6862D8" w14:textId="657586F6"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6B3899">
        <w:rPr>
          <w:rFonts w:ascii="Times New Roman" w:hAnsi="Times New Roman" w:cs="Times New Roman"/>
        </w:rPr>
        <w:t>Degrees Celsius</w:t>
      </w:r>
    </w:p>
    <w:p w14:paraId="5CB3FDF0" w14:textId="4744D626"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µL</w:t>
      </w:r>
      <w:r>
        <w:rPr>
          <w:rFonts w:ascii="Times New Roman" w:hAnsi="Times New Roman" w:cs="Times New Roman"/>
        </w:rPr>
        <w:tab/>
      </w:r>
      <w:r w:rsidRPr="006B3899">
        <w:rPr>
          <w:rFonts w:ascii="Times New Roman" w:hAnsi="Times New Roman" w:cs="Times New Roman"/>
        </w:rPr>
        <w:t>Microliter</w:t>
      </w:r>
    </w:p>
    <w:p w14:paraId="2C1DAB5C" w14:textId="44596D25"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dL</w:t>
      </w:r>
      <w:r>
        <w:rPr>
          <w:rFonts w:ascii="Times New Roman" w:hAnsi="Times New Roman" w:cs="Times New Roman"/>
        </w:rPr>
        <w:tab/>
      </w:r>
      <w:r w:rsidRPr="006B3899">
        <w:rPr>
          <w:rFonts w:ascii="Times New Roman" w:hAnsi="Times New Roman" w:cs="Times New Roman"/>
        </w:rPr>
        <w:t>Deciliter</w:t>
      </w:r>
    </w:p>
    <w:p w14:paraId="0943AA37" w14:textId="0D590388"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r>
      <w:r w:rsidRPr="006B3899">
        <w:rPr>
          <w:rFonts w:ascii="Times New Roman" w:hAnsi="Times New Roman" w:cs="Times New Roman"/>
        </w:rPr>
        <w:t>Gram</w:t>
      </w:r>
    </w:p>
    <w:p w14:paraId="03E5ADEA" w14:textId="05568888"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L</w:t>
      </w:r>
      <w:r>
        <w:rPr>
          <w:rFonts w:ascii="Times New Roman" w:hAnsi="Times New Roman" w:cs="Times New Roman"/>
        </w:rPr>
        <w:tab/>
      </w:r>
      <w:r w:rsidRPr="006B3899">
        <w:rPr>
          <w:rFonts w:ascii="Times New Roman" w:hAnsi="Times New Roman" w:cs="Times New Roman"/>
        </w:rPr>
        <w:t>Liter</w:t>
      </w:r>
    </w:p>
    <w:p w14:paraId="1D4DAAC0" w14:textId="1D7811AB"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m</w:t>
      </w:r>
      <w:r w:rsidRPr="006B3899">
        <w:rPr>
          <w:rFonts w:ascii="Times New Roman" w:hAnsi="Times New Roman" w:cs="Times New Roman"/>
          <w:vertAlign w:val="superscript"/>
        </w:rPr>
        <w:t>2</w:t>
      </w:r>
      <w:r>
        <w:rPr>
          <w:rFonts w:ascii="Times New Roman" w:hAnsi="Times New Roman" w:cs="Times New Roman"/>
        </w:rPr>
        <w:tab/>
      </w:r>
      <w:r w:rsidRPr="006B3899">
        <w:rPr>
          <w:rFonts w:ascii="Times New Roman" w:hAnsi="Times New Roman" w:cs="Times New Roman"/>
        </w:rPr>
        <w:t>Square-meters</w:t>
      </w:r>
    </w:p>
    <w:p w14:paraId="479C38D4" w14:textId="3DD1C634" w:rsidR="006B3899" w:rsidRPr="006B3899" w:rsidRDefault="006B3899" w:rsidP="006B3899">
      <w:pPr>
        <w:pStyle w:val="Default"/>
        <w:ind w:left="2127" w:hanging="2127"/>
        <w:jc w:val="both"/>
        <w:rPr>
          <w:rFonts w:ascii="Times New Roman" w:hAnsi="Times New Roman" w:cs="Times New Roman"/>
        </w:rPr>
      </w:pPr>
      <w:r>
        <w:rPr>
          <w:rFonts w:ascii="Times New Roman" w:hAnsi="Times New Roman" w:cs="Times New Roman"/>
        </w:rPr>
        <w:t>mg</w:t>
      </w:r>
      <w:r>
        <w:rPr>
          <w:rFonts w:ascii="Times New Roman" w:hAnsi="Times New Roman" w:cs="Times New Roman"/>
        </w:rPr>
        <w:tab/>
      </w:r>
      <w:r w:rsidRPr="006B3899">
        <w:rPr>
          <w:rFonts w:ascii="Times New Roman" w:hAnsi="Times New Roman" w:cs="Times New Roman"/>
        </w:rPr>
        <w:t>Milligram</w:t>
      </w:r>
    </w:p>
    <w:p w14:paraId="0F539DC1" w14:textId="221398E2" w:rsidR="00BC30CC" w:rsidRDefault="006B3899" w:rsidP="006B3899">
      <w:pPr>
        <w:pStyle w:val="Default"/>
        <w:spacing w:line="276" w:lineRule="auto"/>
        <w:ind w:left="2127" w:hanging="2127"/>
        <w:jc w:val="both"/>
        <w:rPr>
          <w:rFonts w:ascii="Times New Roman" w:hAnsi="Times New Roman" w:cs="Times New Roman"/>
        </w:rPr>
      </w:pPr>
      <w:r>
        <w:rPr>
          <w:rFonts w:ascii="Times New Roman" w:hAnsi="Times New Roman" w:cs="Times New Roman"/>
        </w:rPr>
        <w:t>mL</w:t>
      </w:r>
      <w:r>
        <w:rPr>
          <w:rFonts w:ascii="Times New Roman" w:hAnsi="Times New Roman" w:cs="Times New Roman"/>
        </w:rPr>
        <w:tab/>
      </w:r>
      <w:r w:rsidRPr="006B3899">
        <w:rPr>
          <w:rFonts w:ascii="Times New Roman" w:hAnsi="Times New Roman" w:cs="Times New Roman"/>
        </w:rPr>
        <w:t>Milliliters</w:t>
      </w:r>
    </w:p>
    <w:p w14:paraId="15D7A213" w14:textId="14610FA7" w:rsidR="00BC30CC" w:rsidRDefault="006B3899" w:rsidP="006B3899">
      <w:pPr>
        <w:pStyle w:val="Default"/>
        <w:spacing w:line="276" w:lineRule="auto"/>
        <w:ind w:left="2127" w:hanging="2127"/>
        <w:jc w:val="both"/>
        <w:rPr>
          <w:rFonts w:ascii="Times New Roman" w:hAnsi="Times New Roman" w:cs="Times New Roman"/>
        </w:rPr>
      </w:pPr>
      <w:r>
        <w:rPr>
          <w:rFonts w:ascii="Times New Roman" w:hAnsi="Times New Roman" w:cs="Times New Roman"/>
        </w:rPr>
        <w:t>ng</w:t>
      </w:r>
      <w:r>
        <w:rPr>
          <w:rFonts w:ascii="Times New Roman" w:hAnsi="Times New Roman" w:cs="Times New Roman"/>
        </w:rPr>
        <w:tab/>
        <w:t>Nanogram</w:t>
      </w:r>
    </w:p>
    <w:p w14:paraId="6AA22CD7" w14:textId="4F9A0456" w:rsidR="006B3899" w:rsidRPr="006B3899" w:rsidRDefault="006B3899" w:rsidP="006B3899">
      <w:pPr>
        <w:pStyle w:val="Default"/>
        <w:spacing w:line="276" w:lineRule="auto"/>
        <w:ind w:left="2127" w:hanging="2127"/>
        <w:jc w:val="both"/>
        <w:rPr>
          <w:rFonts w:ascii="Times New Roman" w:hAnsi="Times New Roman" w:cs="Times New Roman"/>
        </w:rPr>
      </w:pPr>
      <w:r w:rsidRPr="006B3899">
        <w:rPr>
          <w:rFonts w:ascii="Times New Roman" w:hAnsi="Times New Roman" w:cs="Times New Roman"/>
        </w:rPr>
        <w:t>Ulu</w:t>
      </w:r>
      <w:r>
        <w:rPr>
          <w:rFonts w:ascii="Times New Roman" w:hAnsi="Times New Roman" w:cs="Times New Roman"/>
        </w:rPr>
        <w:tab/>
      </w:r>
      <w:r w:rsidR="003176E0">
        <w:rPr>
          <w:rFonts w:ascii="Times New Roman" w:hAnsi="Times New Roman" w:cs="Times New Roman"/>
        </w:rPr>
        <w:t>Unusual incidents unit</w:t>
      </w:r>
    </w:p>
    <w:p w14:paraId="0C7165C8" w14:textId="77777777" w:rsidR="00BC30CC" w:rsidRDefault="00BC30CC" w:rsidP="00BC30CC">
      <w:pPr>
        <w:pStyle w:val="Default"/>
        <w:spacing w:line="276" w:lineRule="auto"/>
        <w:jc w:val="both"/>
        <w:rPr>
          <w:rFonts w:ascii="Times New Roman" w:hAnsi="Times New Roman" w:cs="Times New Roman"/>
          <w:lang w:val="de-DE"/>
        </w:rPr>
      </w:pPr>
    </w:p>
    <w:p w14:paraId="755A69F1" w14:textId="77777777" w:rsidR="0014754D" w:rsidRDefault="0014754D" w:rsidP="00BC30CC">
      <w:pPr>
        <w:pStyle w:val="Default"/>
        <w:spacing w:line="276" w:lineRule="auto"/>
        <w:jc w:val="both"/>
        <w:rPr>
          <w:rFonts w:ascii="Times New Roman" w:hAnsi="Times New Roman" w:cs="Times New Roman"/>
          <w:lang w:val="de-DE"/>
        </w:rPr>
      </w:pPr>
    </w:p>
    <w:p w14:paraId="289F3CE9" w14:textId="77777777" w:rsidR="0014754D" w:rsidRDefault="0014754D" w:rsidP="00BC30CC">
      <w:pPr>
        <w:pStyle w:val="Default"/>
        <w:spacing w:line="276" w:lineRule="auto"/>
        <w:jc w:val="both"/>
        <w:rPr>
          <w:rFonts w:ascii="Times New Roman" w:hAnsi="Times New Roman" w:cs="Times New Roman"/>
          <w:lang w:val="de-DE"/>
        </w:rPr>
      </w:pPr>
    </w:p>
    <w:p w14:paraId="7FF081F2" w14:textId="77777777" w:rsidR="00C76B1A" w:rsidRDefault="00C76B1A" w:rsidP="00C76B1A">
      <w:pPr>
        <w:pStyle w:val="1"/>
        <w:sectPr w:rsidR="00C76B1A" w:rsidSect="00FE6703">
          <w:pgSz w:w="11906" w:h="16838" w:code="9"/>
          <w:pgMar w:top="1701" w:right="1134" w:bottom="1701" w:left="2268" w:header="709" w:footer="709" w:gutter="0"/>
          <w:pgNumType w:fmt="lowerRoman"/>
          <w:cols w:space="708"/>
          <w:docGrid w:linePitch="360"/>
        </w:sectPr>
      </w:pPr>
    </w:p>
    <w:p w14:paraId="48B60FCF" w14:textId="0B4B741B" w:rsidR="00E07B4F" w:rsidRDefault="00157CD8" w:rsidP="00AD5076">
      <w:pPr>
        <w:pStyle w:val="1"/>
        <w:numPr>
          <w:ilvl w:val="0"/>
          <w:numId w:val="0"/>
        </w:numPr>
      </w:pPr>
      <w:bookmarkStart w:id="8" w:name="_Toc102351551"/>
      <w:r>
        <w:lastRenderedPageBreak/>
        <w:t xml:space="preserve">LIST OF </w:t>
      </w:r>
      <w:r w:rsidRPr="00157CD8">
        <w:t>ABBREVIATIONS</w:t>
      </w:r>
      <w:bookmarkEnd w:id="8"/>
    </w:p>
    <w:p w14:paraId="20755C1B" w14:textId="03CA56FA" w:rsidR="000C5467" w:rsidRDefault="000C5467" w:rsidP="000C5467">
      <w:pPr>
        <w:pStyle w:val="Default"/>
        <w:spacing w:line="276" w:lineRule="auto"/>
        <w:jc w:val="both"/>
        <w:rPr>
          <w:rFonts w:ascii="Times New Roman" w:hAnsi="Times New Roman" w:cs="Times New Roman"/>
        </w:rPr>
      </w:pPr>
      <w:r w:rsidRPr="000C5467">
        <w:rPr>
          <w:rFonts w:ascii="Times New Roman" w:hAnsi="Times New Roman" w:cs="Times New Roman"/>
        </w:rPr>
        <w:t>AA</w:t>
      </w:r>
      <w:r w:rsidRPr="000C5467">
        <w:rPr>
          <w:rFonts w:ascii="Times New Roman" w:hAnsi="Times New Roman" w:cs="Times New Roman"/>
        </w:rPr>
        <w:tab/>
      </w:r>
      <w:r w:rsidRPr="000C5467">
        <w:rPr>
          <w:rFonts w:ascii="Times New Roman" w:hAnsi="Times New Roman" w:cs="Times New Roman"/>
        </w:rPr>
        <w:tab/>
      </w:r>
      <w:r w:rsidRPr="000C5467">
        <w:rPr>
          <w:rFonts w:ascii="Times New Roman" w:hAnsi="Times New Roman" w:cs="Times New Roman"/>
        </w:rPr>
        <w:tab/>
      </w:r>
      <w:r>
        <w:rPr>
          <w:rFonts w:ascii="Times New Roman" w:hAnsi="Times New Roman" w:cs="Times New Roman"/>
        </w:rPr>
        <w:t>A</w:t>
      </w:r>
      <w:r w:rsidRPr="000C5467">
        <w:rPr>
          <w:rFonts w:ascii="Times New Roman" w:hAnsi="Times New Roman" w:cs="Times New Roman"/>
        </w:rPr>
        <w:t>lopecia areata</w:t>
      </w:r>
    </w:p>
    <w:p w14:paraId="04777291" w14:textId="1DCE8D04" w:rsidR="000C5467" w:rsidRDefault="000C5467" w:rsidP="000C5467">
      <w:pPr>
        <w:pStyle w:val="Default"/>
        <w:spacing w:line="276" w:lineRule="auto"/>
        <w:jc w:val="both"/>
        <w:rPr>
          <w:rFonts w:ascii="Times New Roman" w:hAnsi="Times New Roman" w:cs="Times New Roman"/>
        </w:rPr>
      </w:pPr>
      <w:r w:rsidRPr="000C5467">
        <w:rPr>
          <w:rFonts w:ascii="Times New Roman" w:hAnsi="Times New Roman" w:cs="Times New Roman"/>
        </w:rPr>
        <w:t>AGA</w:t>
      </w:r>
      <w:r w:rsidRPr="000C5467">
        <w:rPr>
          <w:rFonts w:ascii="Times New Roman" w:hAnsi="Times New Roman" w:cs="Times New Roman"/>
        </w:rPr>
        <w:tab/>
      </w:r>
      <w:r w:rsidRPr="000C5467">
        <w:rPr>
          <w:rFonts w:ascii="Times New Roman" w:hAnsi="Times New Roman" w:cs="Times New Roman"/>
        </w:rPr>
        <w:tab/>
      </w:r>
      <w:r w:rsidRPr="000C5467">
        <w:rPr>
          <w:rFonts w:ascii="Times New Roman" w:hAnsi="Times New Roman" w:cs="Times New Roman"/>
        </w:rPr>
        <w:tab/>
        <w:t>Androgenetic alopecia</w:t>
      </w:r>
    </w:p>
    <w:p w14:paraId="180485C8" w14:textId="3816558F" w:rsidR="000C5467" w:rsidRDefault="000C5467" w:rsidP="000C5467">
      <w:pPr>
        <w:pStyle w:val="Default"/>
        <w:spacing w:line="276" w:lineRule="auto"/>
        <w:jc w:val="both"/>
        <w:rPr>
          <w:rFonts w:ascii="Times New Roman" w:hAnsi="Times New Roman" w:cs="Times New Roman"/>
        </w:rPr>
      </w:pPr>
      <w:r w:rsidRPr="000C5467">
        <w:rPr>
          <w:rFonts w:ascii="Times New Roman" w:hAnsi="Times New Roman" w:cs="Times New Roman"/>
        </w:rPr>
        <w:t>AI</w:t>
      </w:r>
      <w:r w:rsidRPr="000C5467">
        <w:rPr>
          <w:rFonts w:ascii="Times New Roman" w:hAnsi="Times New Roman" w:cs="Times New Roman"/>
        </w:rPr>
        <w:tab/>
      </w:r>
      <w:r w:rsidRPr="000C5467">
        <w:rPr>
          <w:rFonts w:ascii="Times New Roman" w:hAnsi="Times New Roman" w:cs="Times New Roman"/>
        </w:rPr>
        <w:tab/>
      </w:r>
      <w:r w:rsidRPr="000C5467">
        <w:rPr>
          <w:rFonts w:ascii="Times New Roman" w:hAnsi="Times New Roman" w:cs="Times New Roman"/>
        </w:rPr>
        <w:tab/>
        <w:t>Adequate intake</w:t>
      </w:r>
    </w:p>
    <w:p w14:paraId="4B806F0C" w14:textId="77777777" w:rsidR="000C5467" w:rsidRPr="0048598C" w:rsidRDefault="000C5467" w:rsidP="000C5467">
      <w:pPr>
        <w:pStyle w:val="Default"/>
        <w:spacing w:line="276" w:lineRule="auto"/>
        <w:jc w:val="both"/>
        <w:rPr>
          <w:rFonts w:ascii="Times New Roman" w:hAnsi="Times New Roman" w:cs="Times New Roman"/>
        </w:rPr>
      </w:pPr>
      <w:r w:rsidRPr="0048598C">
        <w:rPr>
          <w:rFonts w:ascii="Times New Roman" w:hAnsi="Times New Roman" w:cs="Times New Roman"/>
        </w:rPr>
        <w:t>BIA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598C">
        <w:rPr>
          <w:rFonts w:ascii="Times New Roman" w:hAnsi="Times New Roman" w:cs="Times New Roman"/>
        </w:rPr>
        <w:t xml:space="preserve">Bioelectric </w:t>
      </w:r>
      <w:r>
        <w:rPr>
          <w:rFonts w:ascii="Times New Roman" w:hAnsi="Times New Roman" w:cs="Times New Roman"/>
        </w:rPr>
        <w:t>i</w:t>
      </w:r>
      <w:r w:rsidRPr="0048598C">
        <w:rPr>
          <w:rFonts w:ascii="Times New Roman" w:hAnsi="Times New Roman" w:cs="Times New Roman"/>
        </w:rPr>
        <w:t>mpedance analysis</w:t>
      </w:r>
    </w:p>
    <w:p w14:paraId="4BDD1156" w14:textId="10511A88" w:rsidR="000C5467" w:rsidRDefault="000C5467" w:rsidP="000C5467">
      <w:pPr>
        <w:pStyle w:val="Default"/>
        <w:spacing w:line="276" w:lineRule="auto"/>
        <w:jc w:val="both"/>
        <w:rPr>
          <w:rFonts w:ascii="Times New Roman" w:hAnsi="Times New Roman" w:cs="Times New Roman"/>
        </w:rPr>
      </w:pPr>
      <w:r w:rsidRPr="000C5467">
        <w:rPr>
          <w:rFonts w:ascii="Times New Roman" w:hAnsi="Times New Roman" w:cs="Times New Roman"/>
        </w:rPr>
        <w:t>DHT</w:t>
      </w:r>
      <w:r w:rsidRPr="000C5467">
        <w:rPr>
          <w:rFonts w:ascii="Times New Roman" w:hAnsi="Times New Roman" w:cs="Times New Roman"/>
        </w:rPr>
        <w:tab/>
      </w:r>
      <w:r w:rsidRPr="000C5467">
        <w:rPr>
          <w:rFonts w:ascii="Times New Roman" w:hAnsi="Times New Roman" w:cs="Times New Roman"/>
        </w:rPr>
        <w:tab/>
      </w:r>
      <w:r w:rsidRPr="000C5467">
        <w:rPr>
          <w:rFonts w:ascii="Times New Roman" w:hAnsi="Times New Roman" w:cs="Times New Roman"/>
        </w:rPr>
        <w:tab/>
        <w:t>Di-hydro-testosterone</w:t>
      </w:r>
    </w:p>
    <w:p w14:paraId="12739EA3" w14:textId="5629935D" w:rsidR="000C5467" w:rsidRDefault="000C5467" w:rsidP="000C5467">
      <w:pPr>
        <w:pStyle w:val="Default"/>
        <w:spacing w:line="276" w:lineRule="auto"/>
        <w:jc w:val="both"/>
        <w:rPr>
          <w:rFonts w:ascii="Times New Roman" w:hAnsi="Times New Roman" w:cs="Times New Roman"/>
        </w:rPr>
      </w:pPr>
      <w:r w:rsidRPr="000C5467">
        <w:rPr>
          <w:rFonts w:ascii="Times New Roman" w:hAnsi="Times New Roman" w:cs="Times New Roman"/>
        </w:rPr>
        <w:t>FPHL</w:t>
      </w:r>
      <w:r w:rsidRPr="000C5467">
        <w:rPr>
          <w:rFonts w:ascii="Times New Roman" w:hAnsi="Times New Roman" w:cs="Times New Roman"/>
        </w:rPr>
        <w:tab/>
      </w:r>
      <w:r w:rsidRPr="000C5467">
        <w:rPr>
          <w:rFonts w:ascii="Times New Roman" w:hAnsi="Times New Roman" w:cs="Times New Roman"/>
        </w:rPr>
        <w:tab/>
      </w:r>
      <w:r w:rsidRPr="000C5467">
        <w:rPr>
          <w:rFonts w:ascii="Times New Roman" w:hAnsi="Times New Roman" w:cs="Times New Roman"/>
        </w:rPr>
        <w:tab/>
        <w:t>Female patron hair loss</w:t>
      </w:r>
    </w:p>
    <w:p w14:paraId="14074B00" w14:textId="0892C71D" w:rsidR="000C5467" w:rsidRDefault="000C5467" w:rsidP="000C5467">
      <w:pPr>
        <w:pStyle w:val="Default"/>
        <w:spacing w:line="276" w:lineRule="auto"/>
        <w:jc w:val="both"/>
        <w:rPr>
          <w:rFonts w:ascii="Times New Roman" w:hAnsi="Times New Roman" w:cs="Times New Roman"/>
        </w:rPr>
      </w:pPr>
      <w:r>
        <w:rPr>
          <w:rFonts w:ascii="Times New Roman" w:hAnsi="Times New Roman" w:cs="Times New Roman"/>
        </w:rPr>
        <w:t>Hb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C5467">
        <w:rPr>
          <w:rFonts w:ascii="Times New Roman" w:hAnsi="Times New Roman" w:cs="Times New Roman"/>
        </w:rPr>
        <w:t>Hemoglobin</w:t>
      </w:r>
    </w:p>
    <w:p w14:paraId="01ED6387" w14:textId="3E19FAFA" w:rsidR="000C5467" w:rsidRDefault="000C5467" w:rsidP="000C5467">
      <w:pPr>
        <w:pStyle w:val="Default"/>
        <w:spacing w:line="276" w:lineRule="auto"/>
        <w:jc w:val="both"/>
        <w:rPr>
          <w:rFonts w:ascii="Times New Roman" w:hAnsi="Times New Roman" w:cs="Times New Roman"/>
        </w:rPr>
      </w:pPr>
      <w:r>
        <w:rPr>
          <w:rFonts w:ascii="Times New Roman" w:hAnsi="Times New Roman" w:cs="Times New Roman"/>
        </w:rPr>
        <w:t>HCT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C5467">
        <w:rPr>
          <w:rFonts w:ascii="Times New Roman" w:hAnsi="Times New Roman" w:cs="Times New Roman"/>
        </w:rPr>
        <w:t>Hematocrit</w:t>
      </w:r>
    </w:p>
    <w:p w14:paraId="0A6EEC16" w14:textId="4E7AD443" w:rsidR="000C5467" w:rsidRDefault="000C5467" w:rsidP="000C5467">
      <w:pPr>
        <w:pStyle w:val="Default"/>
        <w:spacing w:line="276" w:lineRule="auto"/>
        <w:jc w:val="both"/>
        <w:rPr>
          <w:rFonts w:ascii="Times New Roman" w:hAnsi="Times New Roman" w:cs="Times New Roman"/>
        </w:rPr>
      </w:pPr>
      <w:r w:rsidRPr="000C5467">
        <w:rPr>
          <w:rFonts w:ascii="Times New Roman" w:hAnsi="Times New Roman" w:cs="Times New Roman"/>
        </w:rPr>
        <w:t>MPB</w:t>
      </w:r>
      <w:r w:rsidRPr="000C5467">
        <w:rPr>
          <w:rFonts w:ascii="Times New Roman" w:hAnsi="Times New Roman" w:cs="Times New Roman"/>
        </w:rPr>
        <w:tab/>
      </w:r>
      <w:r w:rsidRPr="000C5467">
        <w:rPr>
          <w:rFonts w:ascii="Times New Roman" w:hAnsi="Times New Roman" w:cs="Times New Roman"/>
        </w:rPr>
        <w:tab/>
      </w:r>
      <w:r w:rsidRPr="000C5467">
        <w:rPr>
          <w:rFonts w:ascii="Times New Roman" w:hAnsi="Times New Roman" w:cs="Times New Roman"/>
        </w:rPr>
        <w:tab/>
        <w:t>Male pattern baldness</w:t>
      </w:r>
    </w:p>
    <w:p w14:paraId="2571A8B7" w14:textId="12C4BC38" w:rsidR="0048598C" w:rsidRPr="0048598C" w:rsidRDefault="0048598C" w:rsidP="000C5467">
      <w:pPr>
        <w:pStyle w:val="Default"/>
        <w:spacing w:line="276" w:lineRule="auto"/>
        <w:jc w:val="both"/>
        <w:rPr>
          <w:rFonts w:ascii="Times New Roman" w:hAnsi="Times New Roman" w:cs="Times New Roman"/>
        </w:rPr>
      </w:pPr>
      <w:r w:rsidRPr="0048598C">
        <w:rPr>
          <w:rFonts w:ascii="Times New Roman" w:hAnsi="Times New Roman" w:cs="Times New Roman"/>
        </w:rPr>
        <w:t>MPHL</w:t>
      </w:r>
      <w:r w:rsidRPr="0048598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598C">
        <w:rPr>
          <w:rFonts w:ascii="Times New Roman" w:hAnsi="Times New Roman" w:cs="Times New Roman"/>
        </w:rPr>
        <w:t>Man patron hair loss</w:t>
      </w:r>
    </w:p>
    <w:p w14:paraId="14624B53" w14:textId="3799DC0C" w:rsidR="0048598C" w:rsidRPr="0048598C" w:rsidRDefault="0048598C" w:rsidP="000C5467">
      <w:pPr>
        <w:pStyle w:val="Default"/>
        <w:spacing w:line="276" w:lineRule="auto"/>
        <w:jc w:val="both"/>
        <w:rPr>
          <w:rFonts w:ascii="Times New Roman" w:hAnsi="Times New Roman" w:cs="Times New Roman"/>
        </w:rPr>
      </w:pPr>
      <w:r w:rsidRPr="0048598C">
        <w:rPr>
          <w:rFonts w:ascii="Times New Roman" w:hAnsi="Times New Roman" w:cs="Times New Roman"/>
        </w:rPr>
        <w:t>RBC</w:t>
      </w:r>
      <w:r w:rsidRPr="0048598C">
        <w:rPr>
          <w:rFonts w:ascii="Times New Roman" w:hAnsi="Times New Roman" w:cs="Times New Roman"/>
        </w:rPr>
        <w:tab/>
      </w:r>
      <w:r>
        <w:rPr>
          <w:rFonts w:ascii="Times New Roman" w:hAnsi="Times New Roman" w:cs="Times New Roman"/>
        </w:rPr>
        <w:tab/>
      </w:r>
      <w:r>
        <w:rPr>
          <w:rFonts w:ascii="Times New Roman" w:hAnsi="Times New Roman" w:cs="Times New Roman"/>
        </w:rPr>
        <w:tab/>
        <w:t>R</w:t>
      </w:r>
      <w:r w:rsidRPr="0048598C">
        <w:rPr>
          <w:rFonts w:ascii="Times New Roman" w:hAnsi="Times New Roman" w:cs="Times New Roman"/>
        </w:rPr>
        <w:t>ed blood cell</w:t>
      </w:r>
    </w:p>
    <w:p w14:paraId="6AF24B17" w14:textId="3F5FB734" w:rsidR="0048598C" w:rsidRPr="0048598C" w:rsidRDefault="0048598C" w:rsidP="000C5467">
      <w:pPr>
        <w:pStyle w:val="Default"/>
        <w:spacing w:line="276" w:lineRule="auto"/>
        <w:jc w:val="both"/>
        <w:rPr>
          <w:rFonts w:ascii="Times New Roman" w:hAnsi="Times New Roman" w:cs="Times New Roman"/>
        </w:rPr>
      </w:pPr>
      <w:r w:rsidRPr="0048598C">
        <w:rPr>
          <w:rFonts w:ascii="Times New Roman" w:hAnsi="Times New Roman" w:cs="Times New Roman"/>
        </w:rPr>
        <w:t>TE</w:t>
      </w:r>
      <w:r w:rsidRPr="0048598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598C">
        <w:rPr>
          <w:rFonts w:ascii="Times New Roman" w:hAnsi="Times New Roman" w:cs="Times New Roman"/>
        </w:rPr>
        <w:t>Telogen effluvium</w:t>
      </w:r>
    </w:p>
    <w:p w14:paraId="5E010633" w14:textId="2F66EC66" w:rsidR="0048598C" w:rsidRDefault="000C5467" w:rsidP="000C5467">
      <w:pPr>
        <w:pStyle w:val="Default"/>
        <w:spacing w:line="276" w:lineRule="auto"/>
        <w:jc w:val="both"/>
        <w:rPr>
          <w:rFonts w:ascii="Times New Roman" w:hAnsi="Times New Roman" w:cs="Times New Roman"/>
        </w:rPr>
      </w:pPr>
      <w:r>
        <w:rPr>
          <w:rFonts w:ascii="Times New Roman" w:hAnsi="Times New Roman" w:cs="Times New Roman"/>
        </w:rPr>
        <w:t>TSH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C5467">
        <w:rPr>
          <w:rFonts w:ascii="Times New Roman" w:hAnsi="Times New Roman" w:cs="Times New Roman"/>
        </w:rPr>
        <w:t>Thyroid stimulating hormone</w:t>
      </w:r>
    </w:p>
    <w:p w14:paraId="1A87CFC3" w14:textId="77777777" w:rsidR="000C5467" w:rsidRDefault="000C5467" w:rsidP="0048598C">
      <w:pPr>
        <w:pStyle w:val="Default"/>
        <w:spacing w:line="276" w:lineRule="auto"/>
        <w:jc w:val="both"/>
        <w:rPr>
          <w:rFonts w:ascii="Times New Roman" w:hAnsi="Times New Roman" w:cs="Times New Roman"/>
        </w:rPr>
      </w:pPr>
    </w:p>
    <w:p w14:paraId="0014045B" w14:textId="77777777" w:rsidR="0048598C" w:rsidRDefault="0048598C" w:rsidP="0048598C">
      <w:pPr>
        <w:pStyle w:val="Default"/>
        <w:spacing w:line="276" w:lineRule="auto"/>
        <w:jc w:val="both"/>
        <w:rPr>
          <w:rFonts w:ascii="Times New Roman" w:hAnsi="Times New Roman" w:cs="Times New Roman"/>
        </w:rPr>
      </w:pPr>
    </w:p>
    <w:p w14:paraId="6E3FD5BC" w14:textId="77777777" w:rsidR="006459C6" w:rsidRDefault="006459C6" w:rsidP="006459C6">
      <w:pPr>
        <w:pStyle w:val="1"/>
        <w:sectPr w:rsidR="006459C6" w:rsidSect="00FE6703">
          <w:pgSz w:w="11906" w:h="16838" w:code="9"/>
          <w:pgMar w:top="1701" w:right="1134" w:bottom="1701" w:left="2268" w:header="709" w:footer="709" w:gutter="0"/>
          <w:pgNumType w:fmt="lowerRoman"/>
          <w:cols w:space="708"/>
          <w:docGrid w:linePitch="360"/>
        </w:sectPr>
      </w:pPr>
    </w:p>
    <w:p w14:paraId="7E218CFD" w14:textId="3528833F" w:rsidR="00A25B75" w:rsidRPr="00EF3566" w:rsidRDefault="00157CD8" w:rsidP="00EF3566">
      <w:pPr>
        <w:pStyle w:val="1"/>
        <w:numPr>
          <w:ilvl w:val="0"/>
          <w:numId w:val="0"/>
        </w:numPr>
        <w:tabs>
          <w:tab w:val="left" w:pos="1134"/>
        </w:tabs>
        <w:ind w:left="1134" w:hanging="1134"/>
        <w:rPr>
          <w:szCs w:val="24"/>
        </w:rPr>
      </w:pPr>
      <w:bookmarkStart w:id="9" w:name="_Toc102351552"/>
      <w:r w:rsidRPr="00EF3566">
        <w:rPr>
          <w:szCs w:val="24"/>
        </w:rPr>
        <w:lastRenderedPageBreak/>
        <w:t>LIST OF FIGURES</w:t>
      </w:r>
      <w:bookmarkEnd w:id="9"/>
    </w:p>
    <w:p w14:paraId="4D7BD04F" w14:textId="19E3D475" w:rsidR="00A07643" w:rsidRPr="00A07643" w:rsidRDefault="00A07643" w:rsidP="00A07643">
      <w:pPr>
        <w:pStyle w:val="af1"/>
        <w:tabs>
          <w:tab w:val="right" w:leader="dot" w:pos="8190"/>
        </w:tabs>
        <w:ind w:left="1080" w:right="572" w:hanging="1080"/>
        <w:rPr>
          <w:rFonts w:asciiTheme="majorBidi" w:hAnsiTheme="majorBidi" w:cstheme="majorBidi"/>
          <w:noProof/>
          <w:sz w:val="24"/>
          <w:szCs w:val="24"/>
          <w:lang w:val="en-US" w:eastAsia="en-US"/>
        </w:rPr>
      </w:pPr>
      <w:r w:rsidRPr="00A07643">
        <w:rPr>
          <w:rFonts w:asciiTheme="majorBidi" w:hAnsiTheme="majorBidi" w:cstheme="majorBidi"/>
          <w:sz w:val="24"/>
          <w:szCs w:val="24"/>
        </w:rPr>
        <w:fldChar w:fldCharType="begin"/>
      </w:r>
      <w:r w:rsidRPr="00A07643">
        <w:rPr>
          <w:rFonts w:asciiTheme="majorBidi" w:hAnsiTheme="majorBidi" w:cstheme="majorBidi"/>
          <w:sz w:val="24"/>
          <w:szCs w:val="24"/>
        </w:rPr>
        <w:instrText xml:space="preserve"> TOC \h \z \c "Figure" </w:instrText>
      </w:r>
      <w:r w:rsidRPr="00A07643">
        <w:rPr>
          <w:rFonts w:asciiTheme="majorBidi" w:hAnsiTheme="majorBidi" w:cstheme="majorBidi"/>
          <w:sz w:val="24"/>
          <w:szCs w:val="24"/>
        </w:rPr>
        <w:fldChar w:fldCharType="separate"/>
      </w:r>
      <w:hyperlink w:anchor="_Toc102348511" w:history="1">
        <w:r w:rsidRPr="00A07643">
          <w:rPr>
            <w:rStyle w:val="Hyperlink"/>
            <w:rFonts w:asciiTheme="majorBidi" w:hAnsiTheme="majorBidi" w:cstheme="majorBidi"/>
            <w:noProof/>
            <w:sz w:val="24"/>
            <w:szCs w:val="24"/>
          </w:rPr>
          <w:t xml:space="preserve">Figure </w:t>
        </w:r>
        <w:r w:rsidRPr="00A07643">
          <w:rPr>
            <w:rStyle w:val="Hyperlink"/>
            <w:rFonts w:asciiTheme="majorBidi" w:hAnsiTheme="majorBidi" w:cstheme="majorBidi"/>
            <w:noProof/>
            <w:sz w:val="24"/>
            <w:szCs w:val="24"/>
            <w:cs/>
          </w:rPr>
          <w:t>‎</w:t>
        </w:r>
        <w:r w:rsidRPr="00A07643">
          <w:rPr>
            <w:rStyle w:val="Hyperlink"/>
            <w:rFonts w:asciiTheme="majorBidi" w:hAnsiTheme="majorBidi" w:cstheme="majorBidi"/>
            <w:noProof/>
            <w:sz w:val="24"/>
            <w:szCs w:val="24"/>
          </w:rPr>
          <w:t>2.1</w:t>
        </w:r>
        <w:r w:rsidRPr="00A07643">
          <w:rPr>
            <w:rStyle w:val="Hyperlink"/>
            <w:rFonts w:asciiTheme="majorBidi" w:hAnsiTheme="majorBidi" w:cstheme="majorBidi"/>
            <w:noProof/>
            <w:sz w:val="24"/>
            <w:szCs w:val="24"/>
            <w:lang w:val="en-US"/>
          </w:rPr>
          <w:t xml:space="preserve"> Human hair growth</w:t>
        </w:r>
        <w:r w:rsidRPr="00A07643">
          <w:rPr>
            <w:rFonts w:asciiTheme="majorBidi" w:hAnsiTheme="majorBidi" w:cstheme="majorBidi"/>
            <w:noProof/>
            <w:webHidden/>
            <w:sz w:val="24"/>
            <w:szCs w:val="24"/>
          </w:rPr>
          <w:tab/>
        </w:r>
        <w:r w:rsidRPr="00A07643">
          <w:rPr>
            <w:rFonts w:asciiTheme="majorBidi" w:hAnsiTheme="majorBidi" w:cstheme="majorBidi"/>
            <w:noProof/>
            <w:webHidden/>
            <w:sz w:val="24"/>
            <w:szCs w:val="24"/>
          </w:rPr>
          <w:fldChar w:fldCharType="begin"/>
        </w:r>
        <w:r w:rsidRPr="00A07643">
          <w:rPr>
            <w:rFonts w:asciiTheme="majorBidi" w:hAnsiTheme="majorBidi" w:cstheme="majorBidi"/>
            <w:noProof/>
            <w:webHidden/>
            <w:sz w:val="24"/>
            <w:szCs w:val="24"/>
          </w:rPr>
          <w:instrText xml:space="preserve"> PAGEREF _Toc102348511 \h </w:instrText>
        </w:r>
        <w:r w:rsidRPr="00A07643">
          <w:rPr>
            <w:rFonts w:asciiTheme="majorBidi" w:hAnsiTheme="majorBidi" w:cstheme="majorBidi"/>
            <w:noProof/>
            <w:webHidden/>
            <w:sz w:val="24"/>
            <w:szCs w:val="24"/>
          </w:rPr>
        </w:r>
        <w:r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4</w:t>
        </w:r>
        <w:r w:rsidRPr="00A07643">
          <w:rPr>
            <w:rFonts w:asciiTheme="majorBidi" w:hAnsiTheme="majorBidi" w:cstheme="majorBidi"/>
            <w:noProof/>
            <w:webHidden/>
            <w:sz w:val="24"/>
            <w:szCs w:val="24"/>
          </w:rPr>
          <w:fldChar w:fldCharType="end"/>
        </w:r>
      </w:hyperlink>
    </w:p>
    <w:p w14:paraId="21F349FB" w14:textId="2815922C"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12"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2.2</w:t>
        </w:r>
        <w:r w:rsidR="00A07643" w:rsidRPr="00A07643">
          <w:rPr>
            <w:rStyle w:val="Hyperlink"/>
            <w:rFonts w:asciiTheme="majorBidi" w:hAnsiTheme="majorBidi" w:cstheme="majorBidi"/>
            <w:noProof/>
            <w:sz w:val="24"/>
            <w:szCs w:val="24"/>
            <w:lang w:val="en-US"/>
          </w:rPr>
          <w:t xml:space="preserve"> Hair anatomy</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_Toc102348512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5</w:t>
        </w:r>
        <w:r w:rsidR="00A07643" w:rsidRPr="00A07643">
          <w:rPr>
            <w:rFonts w:asciiTheme="majorBidi" w:hAnsiTheme="majorBidi" w:cstheme="majorBidi"/>
            <w:noProof/>
            <w:webHidden/>
            <w:sz w:val="24"/>
            <w:szCs w:val="24"/>
          </w:rPr>
          <w:fldChar w:fldCharType="end"/>
        </w:r>
      </w:hyperlink>
    </w:p>
    <w:p w14:paraId="0D69EF83" w14:textId="25D6552F"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13"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2.3</w:t>
        </w:r>
        <w:r w:rsidR="00A07643" w:rsidRPr="00A07643">
          <w:rPr>
            <w:rStyle w:val="Hyperlink"/>
            <w:rFonts w:asciiTheme="majorBidi" w:hAnsiTheme="majorBidi" w:cstheme="majorBidi"/>
            <w:noProof/>
            <w:sz w:val="24"/>
            <w:szCs w:val="24"/>
            <w:lang w:val="en-US"/>
          </w:rPr>
          <w:t xml:space="preserve"> Hair shaft</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_Toc102348513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6</w:t>
        </w:r>
        <w:r w:rsidR="00A07643" w:rsidRPr="00A07643">
          <w:rPr>
            <w:rFonts w:asciiTheme="majorBidi" w:hAnsiTheme="majorBidi" w:cstheme="majorBidi"/>
            <w:noProof/>
            <w:webHidden/>
            <w:sz w:val="24"/>
            <w:szCs w:val="24"/>
          </w:rPr>
          <w:fldChar w:fldCharType="end"/>
        </w:r>
      </w:hyperlink>
    </w:p>
    <w:p w14:paraId="34163973" w14:textId="3D5D8C74"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14"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2.4</w:t>
        </w:r>
        <w:r w:rsidR="00A07643" w:rsidRPr="00A07643">
          <w:rPr>
            <w:rStyle w:val="Hyperlink"/>
            <w:rFonts w:asciiTheme="majorBidi" w:hAnsiTheme="majorBidi" w:cstheme="majorBidi"/>
            <w:noProof/>
            <w:sz w:val="24"/>
            <w:szCs w:val="24"/>
            <w:lang w:val="en-US"/>
          </w:rPr>
          <w:t xml:space="preserve"> Male patient with alopecia areata</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_Toc102348514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9</w:t>
        </w:r>
        <w:r w:rsidR="00A07643" w:rsidRPr="00A07643">
          <w:rPr>
            <w:rFonts w:asciiTheme="majorBidi" w:hAnsiTheme="majorBidi" w:cstheme="majorBidi"/>
            <w:noProof/>
            <w:webHidden/>
            <w:sz w:val="24"/>
            <w:szCs w:val="24"/>
          </w:rPr>
          <w:fldChar w:fldCharType="end"/>
        </w:r>
      </w:hyperlink>
    </w:p>
    <w:p w14:paraId="53A6C7D8" w14:textId="25966028"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15"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2.5</w:t>
        </w:r>
        <w:r w:rsidR="00A07643" w:rsidRPr="00A07643">
          <w:rPr>
            <w:rStyle w:val="Hyperlink"/>
            <w:rFonts w:asciiTheme="majorBidi" w:hAnsiTheme="majorBidi" w:cstheme="majorBidi"/>
            <w:noProof/>
            <w:sz w:val="24"/>
            <w:szCs w:val="24"/>
            <w:lang w:val="en-US"/>
          </w:rPr>
          <w:t xml:space="preserve"> The hair cycle</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_Toc102348515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12</w:t>
        </w:r>
        <w:r w:rsidR="00A07643" w:rsidRPr="00A07643">
          <w:rPr>
            <w:rFonts w:asciiTheme="majorBidi" w:hAnsiTheme="majorBidi" w:cstheme="majorBidi"/>
            <w:noProof/>
            <w:webHidden/>
            <w:sz w:val="24"/>
            <w:szCs w:val="24"/>
          </w:rPr>
          <w:fldChar w:fldCharType="end"/>
        </w:r>
      </w:hyperlink>
    </w:p>
    <w:p w14:paraId="404D85DB" w14:textId="64904AB5"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16"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2.6</w:t>
        </w:r>
        <w:r w:rsidR="00A07643" w:rsidRPr="00A07643">
          <w:rPr>
            <w:rStyle w:val="Hyperlink"/>
            <w:rFonts w:asciiTheme="majorBidi" w:hAnsiTheme="majorBidi" w:cstheme="majorBidi"/>
            <w:noProof/>
            <w:sz w:val="24"/>
            <w:szCs w:val="24"/>
            <w:lang w:val="en-US"/>
          </w:rPr>
          <w:t xml:space="preserve"> Body composition analysis test</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_Toc102348516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18</w:t>
        </w:r>
        <w:r w:rsidR="00A07643" w:rsidRPr="00A07643">
          <w:rPr>
            <w:rFonts w:asciiTheme="majorBidi" w:hAnsiTheme="majorBidi" w:cstheme="majorBidi"/>
            <w:noProof/>
            <w:webHidden/>
            <w:sz w:val="24"/>
            <w:szCs w:val="24"/>
          </w:rPr>
          <w:fldChar w:fldCharType="end"/>
        </w:r>
      </w:hyperlink>
    </w:p>
    <w:p w14:paraId="7914FAF9" w14:textId="1DD8165C"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17"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2.7</w:t>
        </w:r>
        <w:r w:rsidR="00A07643" w:rsidRPr="00A07643">
          <w:rPr>
            <w:rStyle w:val="Hyperlink"/>
            <w:rFonts w:asciiTheme="majorBidi" w:hAnsiTheme="majorBidi" w:cstheme="majorBidi"/>
            <w:noProof/>
            <w:sz w:val="24"/>
            <w:szCs w:val="24"/>
            <w:lang w:val="en-US"/>
          </w:rPr>
          <w:t xml:space="preserve"> Studied sample for male pattern hair loss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_Toc102348517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19</w:t>
        </w:r>
        <w:r w:rsidR="00A07643" w:rsidRPr="00A07643">
          <w:rPr>
            <w:rFonts w:asciiTheme="majorBidi" w:hAnsiTheme="majorBidi" w:cstheme="majorBidi"/>
            <w:noProof/>
            <w:webHidden/>
            <w:sz w:val="24"/>
            <w:szCs w:val="24"/>
          </w:rPr>
          <w:fldChar w:fldCharType="end"/>
        </w:r>
      </w:hyperlink>
    </w:p>
    <w:p w14:paraId="34ED092F" w14:textId="47FA433A"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18"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3.1</w:t>
        </w:r>
        <w:r w:rsidR="00A07643" w:rsidRPr="00A07643">
          <w:rPr>
            <w:rStyle w:val="Hyperlink"/>
            <w:rFonts w:asciiTheme="majorBidi" w:hAnsiTheme="majorBidi" w:cstheme="majorBidi"/>
            <w:noProof/>
            <w:sz w:val="24"/>
            <w:szCs w:val="24"/>
            <w:lang w:val="en-US"/>
          </w:rPr>
          <w:t xml:space="preserve"> Body composition analysis (In body 270)</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_Toc102348518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21</w:t>
        </w:r>
        <w:r w:rsidR="00A07643" w:rsidRPr="00A07643">
          <w:rPr>
            <w:rFonts w:asciiTheme="majorBidi" w:hAnsiTheme="majorBidi" w:cstheme="majorBidi"/>
            <w:noProof/>
            <w:webHidden/>
            <w:sz w:val="24"/>
            <w:szCs w:val="24"/>
          </w:rPr>
          <w:fldChar w:fldCharType="end"/>
        </w:r>
      </w:hyperlink>
    </w:p>
    <w:p w14:paraId="04862B1E" w14:textId="6B2EF9E3"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19"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4.1</w:t>
        </w:r>
        <w:r w:rsidR="00A07643" w:rsidRPr="00A07643">
          <w:rPr>
            <w:rStyle w:val="Hyperlink"/>
            <w:rFonts w:asciiTheme="majorBidi" w:hAnsiTheme="majorBidi" w:cstheme="majorBidi"/>
            <w:noProof/>
            <w:sz w:val="24"/>
            <w:szCs w:val="24"/>
            <w:lang w:val="en-US"/>
          </w:rPr>
          <w:t xml:space="preserve"> Fat mass levels in body of non-hair loss individuals cases and hair loss patients (Mean ± SD)</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_Toc102348519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26</w:t>
        </w:r>
        <w:r w:rsidR="00A07643" w:rsidRPr="00A07643">
          <w:rPr>
            <w:rFonts w:asciiTheme="majorBidi" w:hAnsiTheme="majorBidi" w:cstheme="majorBidi"/>
            <w:noProof/>
            <w:webHidden/>
            <w:sz w:val="24"/>
            <w:szCs w:val="24"/>
          </w:rPr>
          <w:fldChar w:fldCharType="end"/>
        </w:r>
      </w:hyperlink>
    </w:p>
    <w:p w14:paraId="2A30C59D" w14:textId="11DFCE6D"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0"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4.2</w:t>
        </w:r>
        <w:r w:rsidR="00A07643" w:rsidRPr="00A07643">
          <w:rPr>
            <w:rStyle w:val="Hyperlink"/>
            <w:rFonts w:asciiTheme="majorBidi" w:hAnsiTheme="majorBidi" w:cstheme="majorBidi"/>
            <w:noProof/>
            <w:sz w:val="24"/>
            <w:szCs w:val="24"/>
            <w:lang w:val="en-US"/>
          </w:rPr>
          <w:t xml:space="preserve"> Distribution of fat levels of non-hair loss individuals and hair loss patient</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_Toc102348520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27</w:t>
        </w:r>
        <w:r w:rsidR="00A07643" w:rsidRPr="00A07643">
          <w:rPr>
            <w:rFonts w:asciiTheme="majorBidi" w:hAnsiTheme="majorBidi" w:cstheme="majorBidi"/>
            <w:noProof/>
            <w:webHidden/>
            <w:sz w:val="24"/>
            <w:szCs w:val="24"/>
          </w:rPr>
          <w:fldChar w:fldCharType="end"/>
        </w:r>
      </w:hyperlink>
    </w:p>
    <w:p w14:paraId="2C19D5DA" w14:textId="3BA0B7FA"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1"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4.3</w:t>
        </w:r>
        <w:r w:rsidR="00A07643" w:rsidRPr="00A07643">
          <w:rPr>
            <w:rStyle w:val="Hyperlink"/>
            <w:rFonts w:asciiTheme="majorBidi" w:hAnsiTheme="majorBidi" w:cstheme="majorBidi"/>
            <w:noProof/>
            <w:sz w:val="24"/>
            <w:szCs w:val="24"/>
            <w:lang w:val="en-US"/>
          </w:rPr>
          <w:t xml:space="preserve"> Basal metabolic rate levels in body of non-hair loss indivituals cases, and hair loss patients (Mean ± SD)</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_Toc102348521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28</w:t>
        </w:r>
        <w:r w:rsidR="00A07643" w:rsidRPr="00A07643">
          <w:rPr>
            <w:rFonts w:asciiTheme="majorBidi" w:hAnsiTheme="majorBidi" w:cstheme="majorBidi"/>
            <w:noProof/>
            <w:webHidden/>
            <w:sz w:val="24"/>
            <w:szCs w:val="24"/>
          </w:rPr>
          <w:fldChar w:fldCharType="end"/>
        </w:r>
      </w:hyperlink>
    </w:p>
    <w:p w14:paraId="762DE069" w14:textId="75DFC0D5"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2"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4.4</w:t>
        </w:r>
        <w:r w:rsidR="00A07643" w:rsidRPr="00A07643">
          <w:rPr>
            <w:rStyle w:val="Hyperlink"/>
            <w:rFonts w:asciiTheme="majorBidi" w:hAnsiTheme="majorBidi" w:cstheme="majorBidi"/>
            <w:noProof/>
            <w:sz w:val="24"/>
            <w:szCs w:val="24"/>
            <w:lang w:val="en-US"/>
          </w:rPr>
          <w:t xml:space="preserve"> Serum vit D3 levels in sera of non-hair loss individuals cases, and hair loss' patients (Mean ± SD)</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_Toc102348522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30</w:t>
        </w:r>
        <w:r w:rsidR="00A07643" w:rsidRPr="00A07643">
          <w:rPr>
            <w:rFonts w:asciiTheme="majorBidi" w:hAnsiTheme="majorBidi" w:cstheme="majorBidi"/>
            <w:noProof/>
            <w:webHidden/>
            <w:sz w:val="24"/>
            <w:szCs w:val="24"/>
          </w:rPr>
          <w:fldChar w:fldCharType="end"/>
        </w:r>
      </w:hyperlink>
    </w:p>
    <w:p w14:paraId="590722A4" w14:textId="1EC2131F"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3"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4.5</w:t>
        </w:r>
        <w:r w:rsidR="00A07643" w:rsidRPr="00A07643">
          <w:rPr>
            <w:rStyle w:val="Hyperlink"/>
            <w:rFonts w:asciiTheme="majorBidi" w:hAnsiTheme="majorBidi" w:cstheme="majorBidi"/>
            <w:noProof/>
            <w:sz w:val="24"/>
            <w:szCs w:val="24"/>
            <w:lang w:val="en-US"/>
          </w:rPr>
          <w:t xml:space="preserve"> Distribution of vitamin D3 levels of non-hair loss individuals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_Toc102348523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30</w:t>
        </w:r>
        <w:r w:rsidR="00A07643" w:rsidRPr="00A07643">
          <w:rPr>
            <w:rFonts w:asciiTheme="majorBidi" w:hAnsiTheme="majorBidi" w:cstheme="majorBidi"/>
            <w:noProof/>
            <w:webHidden/>
            <w:sz w:val="24"/>
            <w:szCs w:val="24"/>
          </w:rPr>
          <w:fldChar w:fldCharType="end"/>
        </w:r>
      </w:hyperlink>
    </w:p>
    <w:p w14:paraId="01C8C938" w14:textId="22F5F8E8"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4"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4.6</w:t>
        </w:r>
        <w:r w:rsidR="00A07643" w:rsidRPr="00A07643">
          <w:rPr>
            <w:rStyle w:val="Hyperlink"/>
            <w:rFonts w:asciiTheme="majorBidi" w:hAnsiTheme="majorBidi" w:cstheme="majorBidi"/>
            <w:noProof/>
            <w:sz w:val="24"/>
            <w:szCs w:val="24"/>
            <w:lang w:val="en-US"/>
          </w:rPr>
          <w:t xml:space="preserve"> Serum ferritin levels in sera of non-hair loss indivituals cases, and hair loss patients (Mean ± SD)</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_Toc102348524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32</w:t>
        </w:r>
        <w:r w:rsidR="00A07643" w:rsidRPr="00A07643">
          <w:rPr>
            <w:rFonts w:asciiTheme="majorBidi" w:hAnsiTheme="majorBidi" w:cstheme="majorBidi"/>
            <w:noProof/>
            <w:webHidden/>
            <w:sz w:val="24"/>
            <w:szCs w:val="24"/>
          </w:rPr>
          <w:fldChar w:fldCharType="end"/>
        </w:r>
      </w:hyperlink>
    </w:p>
    <w:p w14:paraId="0EDC2271" w14:textId="1CB99B16"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5"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4.7</w:t>
        </w:r>
        <w:r w:rsidR="00A07643" w:rsidRPr="00A07643">
          <w:rPr>
            <w:rStyle w:val="Hyperlink"/>
            <w:rFonts w:asciiTheme="majorBidi" w:hAnsiTheme="majorBidi" w:cstheme="majorBidi"/>
            <w:noProof/>
            <w:sz w:val="24"/>
            <w:szCs w:val="24"/>
            <w:lang w:val="en-US"/>
          </w:rPr>
          <w:t xml:space="preserve"> Distribution of ferritin levels of non-hair loss individuals and hair loss patient</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_Toc102348525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32</w:t>
        </w:r>
        <w:r w:rsidR="00A07643" w:rsidRPr="00A07643">
          <w:rPr>
            <w:rFonts w:asciiTheme="majorBidi" w:hAnsiTheme="majorBidi" w:cstheme="majorBidi"/>
            <w:noProof/>
            <w:webHidden/>
            <w:sz w:val="24"/>
            <w:szCs w:val="24"/>
          </w:rPr>
          <w:fldChar w:fldCharType="end"/>
        </w:r>
      </w:hyperlink>
    </w:p>
    <w:p w14:paraId="2E220C44" w14:textId="0DD79665"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6"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4.8</w:t>
        </w:r>
        <w:r w:rsidR="00A07643" w:rsidRPr="00A07643">
          <w:rPr>
            <w:rStyle w:val="Hyperlink"/>
            <w:rFonts w:asciiTheme="majorBidi" w:hAnsiTheme="majorBidi" w:cstheme="majorBidi"/>
            <w:noProof/>
            <w:sz w:val="24"/>
            <w:szCs w:val="24"/>
            <w:lang w:val="en-US"/>
          </w:rPr>
          <w:t xml:space="preserve"> Serum iron levels in serum of non-hair loss indivituals cases and hair loss patients (Mean ± SD)</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_Toc102348526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34</w:t>
        </w:r>
        <w:r w:rsidR="00A07643" w:rsidRPr="00A07643">
          <w:rPr>
            <w:rFonts w:asciiTheme="majorBidi" w:hAnsiTheme="majorBidi" w:cstheme="majorBidi"/>
            <w:noProof/>
            <w:webHidden/>
            <w:sz w:val="24"/>
            <w:szCs w:val="24"/>
          </w:rPr>
          <w:fldChar w:fldCharType="end"/>
        </w:r>
      </w:hyperlink>
    </w:p>
    <w:p w14:paraId="6B3D548F" w14:textId="06503A4F"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7"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4.9</w:t>
        </w:r>
        <w:r w:rsidR="00A07643" w:rsidRPr="00A07643">
          <w:rPr>
            <w:rStyle w:val="Hyperlink"/>
            <w:rFonts w:asciiTheme="majorBidi" w:hAnsiTheme="majorBidi" w:cstheme="majorBidi"/>
            <w:noProof/>
            <w:sz w:val="24"/>
            <w:szCs w:val="24"/>
            <w:lang w:val="en-US"/>
          </w:rPr>
          <w:t xml:space="preserve"> TSH levels in sera of non-hair loss indivituals cases and hair loss patients (Mean ± SD)</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_Toc102348527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35</w:t>
        </w:r>
        <w:r w:rsidR="00A07643" w:rsidRPr="00A07643">
          <w:rPr>
            <w:rFonts w:asciiTheme="majorBidi" w:hAnsiTheme="majorBidi" w:cstheme="majorBidi"/>
            <w:noProof/>
            <w:webHidden/>
            <w:sz w:val="24"/>
            <w:szCs w:val="24"/>
          </w:rPr>
          <w:fldChar w:fldCharType="end"/>
        </w:r>
      </w:hyperlink>
    </w:p>
    <w:p w14:paraId="2AE1D335" w14:textId="0C046AA3"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8"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4.10</w:t>
        </w:r>
        <w:r w:rsidR="00A07643" w:rsidRPr="00A07643">
          <w:rPr>
            <w:rStyle w:val="Hyperlink"/>
            <w:rFonts w:asciiTheme="majorBidi" w:hAnsiTheme="majorBidi" w:cstheme="majorBidi"/>
            <w:noProof/>
            <w:sz w:val="24"/>
            <w:szCs w:val="24"/>
            <w:lang w:val="en-US"/>
          </w:rPr>
          <w:t xml:space="preserve"> HCT levels in whole blood of non-hair loss indivituals cases, and hair loss patients (Mean ± SD)</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_Toc102348528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37</w:t>
        </w:r>
        <w:r w:rsidR="00A07643" w:rsidRPr="00A07643">
          <w:rPr>
            <w:rFonts w:asciiTheme="majorBidi" w:hAnsiTheme="majorBidi" w:cstheme="majorBidi"/>
            <w:noProof/>
            <w:webHidden/>
            <w:sz w:val="24"/>
            <w:szCs w:val="24"/>
          </w:rPr>
          <w:fldChar w:fldCharType="end"/>
        </w:r>
      </w:hyperlink>
    </w:p>
    <w:p w14:paraId="34706967" w14:textId="42D80991"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29"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4.11</w:t>
        </w:r>
        <w:r w:rsidR="00A07643" w:rsidRPr="00A07643">
          <w:rPr>
            <w:rStyle w:val="Hyperlink"/>
            <w:rFonts w:asciiTheme="majorBidi" w:hAnsiTheme="majorBidi" w:cstheme="majorBidi"/>
            <w:noProof/>
            <w:sz w:val="24"/>
            <w:szCs w:val="24"/>
            <w:lang w:val="en-US"/>
          </w:rPr>
          <w:t xml:space="preserve"> Distribution of HCT levels of non-hair loss individuals and hair loss patient</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_Toc102348529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37</w:t>
        </w:r>
        <w:r w:rsidR="00A07643" w:rsidRPr="00A07643">
          <w:rPr>
            <w:rFonts w:asciiTheme="majorBidi" w:hAnsiTheme="majorBidi" w:cstheme="majorBidi"/>
            <w:noProof/>
            <w:webHidden/>
            <w:sz w:val="24"/>
            <w:szCs w:val="24"/>
          </w:rPr>
          <w:fldChar w:fldCharType="end"/>
        </w:r>
      </w:hyperlink>
    </w:p>
    <w:p w14:paraId="57886364" w14:textId="49F50E3D" w:rsidR="00A07643" w:rsidRPr="00A07643" w:rsidRDefault="002A3B18" w:rsidP="00A07643">
      <w:pPr>
        <w:pStyle w:val="af1"/>
        <w:tabs>
          <w:tab w:val="right" w:leader="dot" w:pos="8190"/>
        </w:tabs>
        <w:ind w:left="1080" w:right="572" w:hanging="1080"/>
        <w:rPr>
          <w:rFonts w:asciiTheme="majorBidi" w:hAnsiTheme="majorBidi" w:cstheme="majorBidi"/>
          <w:noProof/>
          <w:sz w:val="24"/>
          <w:szCs w:val="24"/>
          <w:lang w:val="en-US" w:eastAsia="en-US"/>
        </w:rPr>
      </w:pPr>
      <w:hyperlink w:anchor="_Toc102348530" w:history="1">
        <w:r w:rsidR="00A07643" w:rsidRPr="00A07643">
          <w:rPr>
            <w:rStyle w:val="Hyperlink"/>
            <w:rFonts w:asciiTheme="majorBidi" w:hAnsiTheme="majorBidi" w:cstheme="majorBidi"/>
            <w:noProof/>
            <w:sz w:val="24"/>
            <w:szCs w:val="24"/>
          </w:rPr>
          <w:t xml:space="preserve">Figure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4.12</w:t>
        </w:r>
        <w:r w:rsidR="00A07643" w:rsidRPr="00A07643">
          <w:rPr>
            <w:rStyle w:val="Hyperlink"/>
            <w:rFonts w:asciiTheme="majorBidi" w:hAnsiTheme="majorBidi" w:cstheme="majorBidi"/>
            <w:noProof/>
            <w:sz w:val="24"/>
            <w:szCs w:val="24"/>
            <w:lang w:val="en-US"/>
          </w:rPr>
          <w:t xml:space="preserve"> HB levels in whole blood of non-hair loss indivituals cases and hair loss patients (Mean ± SD)</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_Toc102348530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38</w:t>
        </w:r>
        <w:r w:rsidR="00A07643" w:rsidRPr="00A07643">
          <w:rPr>
            <w:rFonts w:asciiTheme="majorBidi" w:hAnsiTheme="majorBidi" w:cstheme="majorBidi"/>
            <w:noProof/>
            <w:webHidden/>
            <w:sz w:val="24"/>
            <w:szCs w:val="24"/>
          </w:rPr>
          <w:fldChar w:fldCharType="end"/>
        </w:r>
      </w:hyperlink>
    </w:p>
    <w:p w14:paraId="56D428AB" w14:textId="1184DCA8" w:rsidR="008350AE" w:rsidRPr="0030562C" w:rsidRDefault="00A07643" w:rsidP="00A07643">
      <w:pPr>
        <w:pStyle w:val="af1"/>
        <w:tabs>
          <w:tab w:val="left" w:pos="1134"/>
          <w:tab w:val="right" w:leader="dot" w:pos="8190"/>
          <w:tab w:val="right" w:leader="dot" w:pos="8494"/>
        </w:tabs>
        <w:spacing w:line="240" w:lineRule="auto"/>
        <w:ind w:left="1080" w:right="572" w:hanging="1080"/>
        <w:jc w:val="both"/>
        <w:rPr>
          <w:rFonts w:ascii="Times New Roman" w:hAnsi="Times New Roman" w:cs="Times New Roman"/>
          <w:sz w:val="24"/>
          <w:szCs w:val="24"/>
        </w:rPr>
      </w:pPr>
      <w:r w:rsidRPr="00A07643">
        <w:rPr>
          <w:rFonts w:asciiTheme="majorBidi" w:hAnsiTheme="majorBidi" w:cstheme="majorBidi"/>
          <w:sz w:val="24"/>
          <w:szCs w:val="24"/>
        </w:rPr>
        <w:fldChar w:fldCharType="end"/>
      </w:r>
    </w:p>
    <w:p w14:paraId="24290004" w14:textId="77777777" w:rsidR="002D3BF7" w:rsidRDefault="002D3BF7" w:rsidP="002D3BF7">
      <w:pPr>
        <w:pStyle w:val="1"/>
        <w:sectPr w:rsidR="002D3BF7" w:rsidSect="00514321">
          <w:pgSz w:w="11906" w:h="16838" w:code="9"/>
          <w:pgMar w:top="1701" w:right="1416" w:bottom="1701" w:left="2268" w:header="709" w:footer="709" w:gutter="0"/>
          <w:pgNumType w:fmt="lowerRoman"/>
          <w:cols w:space="708"/>
          <w:docGrid w:linePitch="360"/>
        </w:sectPr>
      </w:pPr>
    </w:p>
    <w:p w14:paraId="53F24F67" w14:textId="56167D66" w:rsidR="008350AE" w:rsidRPr="00EF3566" w:rsidRDefault="00157CD8" w:rsidP="00EF3566">
      <w:pPr>
        <w:pStyle w:val="1"/>
        <w:numPr>
          <w:ilvl w:val="0"/>
          <w:numId w:val="0"/>
        </w:numPr>
        <w:ind w:left="993" w:hanging="993"/>
        <w:rPr>
          <w:szCs w:val="24"/>
        </w:rPr>
      </w:pPr>
      <w:bookmarkStart w:id="10" w:name="_Toc102351553"/>
      <w:r w:rsidRPr="00EF3566">
        <w:rPr>
          <w:szCs w:val="24"/>
        </w:rPr>
        <w:lastRenderedPageBreak/>
        <w:t>LIST OF TABLES</w:t>
      </w:r>
      <w:bookmarkEnd w:id="10"/>
    </w:p>
    <w:p w14:paraId="16999A73" w14:textId="22936BA9" w:rsidR="00A07643" w:rsidRPr="00A07643" w:rsidRDefault="00A07643" w:rsidP="00A07643">
      <w:pPr>
        <w:pStyle w:val="af1"/>
        <w:tabs>
          <w:tab w:val="right" w:leader="dot" w:pos="8190"/>
        </w:tabs>
        <w:ind w:left="990" w:right="662" w:hanging="990"/>
        <w:rPr>
          <w:rFonts w:asciiTheme="majorBidi" w:hAnsiTheme="majorBidi" w:cstheme="majorBidi"/>
          <w:noProof/>
          <w:sz w:val="24"/>
          <w:szCs w:val="24"/>
          <w:lang w:val="en-US" w:eastAsia="en-US"/>
        </w:rPr>
      </w:pPr>
      <w:r w:rsidRPr="00A07643">
        <w:rPr>
          <w:rFonts w:asciiTheme="majorBidi" w:hAnsiTheme="majorBidi" w:cstheme="majorBidi"/>
          <w:sz w:val="24"/>
          <w:szCs w:val="24"/>
        </w:rPr>
        <w:fldChar w:fldCharType="begin"/>
      </w:r>
      <w:r w:rsidRPr="00A07643">
        <w:rPr>
          <w:rFonts w:asciiTheme="majorBidi" w:hAnsiTheme="majorBidi" w:cstheme="majorBidi"/>
          <w:sz w:val="24"/>
          <w:szCs w:val="24"/>
        </w:rPr>
        <w:instrText xml:space="preserve"> TOC \h \z \c "Table" </w:instrText>
      </w:r>
      <w:r w:rsidRPr="00A07643">
        <w:rPr>
          <w:rFonts w:asciiTheme="majorBidi" w:hAnsiTheme="majorBidi" w:cstheme="majorBidi"/>
          <w:sz w:val="24"/>
          <w:szCs w:val="24"/>
        </w:rPr>
        <w:fldChar w:fldCharType="separate"/>
      </w:r>
      <w:hyperlink w:anchor="_Toc102348618" w:history="1">
        <w:r w:rsidRPr="00A07643">
          <w:rPr>
            <w:rStyle w:val="Hyperlink"/>
            <w:rFonts w:asciiTheme="majorBidi" w:hAnsiTheme="majorBidi" w:cstheme="majorBidi"/>
            <w:noProof/>
            <w:sz w:val="24"/>
            <w:szCs w:val="24"/>
          </w:rPr>
          <w:t xml:space="preserve">Table </w:t>
        </w:r>
        <w:r w:rsidRPr="00A07643">
          <w:rPr>
            <w:rStyle w:val="Hyperlink"/>
            <w:rFonts w:asciiTheme="majorBidi" w:hAnsiTheme="majorBidi" w:cstheme="majorBidi"/>
            <w:noProof/>
            <w:sz w:val="24"/>
            <w:szCs w:val="24"/>
            <w:cs/>
          </w:rPr>
          <w:t>‎</w:t>
        </w:r>
        <w:r w:rsidRPr="00A07643">
          <w:rPr>
            <w:rStyle w:val="Hyperlink"/>
            <w:rFonts w:asciiTheme="majorBidi" w:hAnsiTheme="majorBidi" w:cstheme="majorBidi"/>
            <w:noProof/>
            <w:sz w:val="24"/>
            <w:szCs w:val="24"/>
          </w:rPr>
          <w:t>2.1</w:t>
        </w:r>
        <w:r w:rsidRPr="00A07643">
          <w:rPr>
            <w:rStyle w:val="Hyperlink"/>
            <w:rFonts w:asciiTheme="majorBidi" w:hAnsiTheme="majorBidi" w:cstheme="majorBidi"/>
            <w:noProof/>
            <w:sz w:val="24"/>
            <w:szCs w:val="24"/>
            <w:lang w:val="en-US"/>
          </w:rPr>
          <w:t xml:space="preserve"> Hair loss types</w:t>
        </w:r>
        <w:r w:rsidRPr="00A07643">
          <w:rPr>
            <w:rFonts w:asciiTheme="majorBidi" w:hAnsiTheme="majorBidi" w:cstheme="majorBidi"/>
            <w:noProof/>
            <w:webHidden/>
            <w:sz w:val="24"/>
            <w:szCs w:val="24"/>
          </w:rPr>
          <w:tab/>
        </w:r>
        <w:r w:rsidRPr="00A07643">
          <w:rPr>
            <w:rFonts w:asciiTheme="majorBidi" w:hAnsiTheme="majorBidi" w:cstheme="majorBidi"/>
            <w:noProof/>
            <w:webHidden/>
            <w:sz w:val="24"/>
            <w:szCs w:val="24"/>
          </w:rPr>
          <w:fldChar w:fldCharType="begin"/>
        </w:r>
        <w:r w:rsidRPr="00A07643">
          <w:rPr>
            <w:rFonts w:asciiTheme="majorBidi" w:hAnsiTheme="majorBidi" w:cstheme="majorBidi"/>
            <w:noProof/>
            <w:webHidden/>
            <w:sz w:val="24"/>
            <w:szCs w:val="24"/>
          </w:rPr>
          <w:instrText xml:space="preserve"> PAGEREF _Toc102348618 \h </w:instrText>
        </w:r>
        <w:r w:rsidRPr="00A07643">
          <w:rPr>
            <w:rFonts w:asciiTheme="majorBidi" w:hAnsiTheme="majorBidi" w:cstheme="majorBidi"/>
            <w:noProof/>
            <w:webHidden/>
            <w:sz w:val="24"/>
            <w:szCs w:val="24"/>
          </w:rPr>
        </w:r>
        <w:r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7</w:t>
        </w:r>
        <w:r w:rsidRPr="00A07643">
          <w:rPr>
            <w:rFonts w:asciiTheme="majorBidi" w:hAnsiTheme="majorBidi" w:cstheme="majorBidi"/>
            <w:noProof/>
            <w:webHidden/>
            <w:sz w:val="24"/>
            <w:szCs w:val="24"/>
          </w:rPr>
          <w:fldChar w:fldCharType="end"/>
        </w:r>
      </w:hyperlink>
    </w:p>
    <w:p w14:paraId="1DC6FD81" w14:textId="6F105D21"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19"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3.1</w:t>
        </w:r>
        <w:r w:rsidR="00A07643" w:rsidRPr="00A07643">
          <w:rPr>
            <w:rStyle w:val="Hyperlink"/>
            <w:rFonts w:asciiTheme="majorBidi" w:hAnsiTheme="majorBidi" w:cstheme="majorBidi"/>
            <w:noProof/>
            <w:sz w:val="24"/>
            <w:szCs w:val="24"/>
            <w:lang w:val="en-US"/>
          </w:rPr>
          <w:t xml:space="preserve"> Apparatus used in the study</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_Toc102348619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20</w:t>
        </w:r>
        <w:r w:rsidR="00A07643" w:rsidRPr="00A07643">
          <w:rPr>
            <w:rFonts w:asciiTheme="majorBidi" w:hAnsiTheme="majorBidi" w:cstheme="majorBidi"/>
            <w:noProof/>
            <w:webHidden/>
            <w:sz w:val="24"/>
            <w:szCs w:val="24"/>
          </w:rPr>
          <w:fldChar w:fldCharType="end"/>
        </w:r>
      </w:hyperlink>
    </w:p>
    <w:p w14:paraId="75F7FB87" w14:textId="41A60AFC"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20"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4.1</w:t>
        </w:r>
        <w:r w:rsidR="00A07643" w:rsidRPr="00A07643">
          <w:rPr>
            <w:rStyle w:val="Hyperlink"/>
            <w:rFonts w:asciiTheme="majorBidi" w:hAnsiTheme="majorBidi" w:cstheme="majorBidi"/>
            <w:noProof/>
            <w:sz w:val="24"/>
            <w:szCs w:val="24"/>
            <w:lang w:val="en-US"/>
          </w:rPr>
          <w:t xml:space="preserve"> Bio statistical calculation and student t-test for body fat mass levels in body of non-hair loss individuals cases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_Toc102348620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26</w:t>
        </w:r>
        <w:r w:rsidR="00A07643" w:rsidRPr="00A07643">
          <w:rPr>
            <w:rFonts w:asciiTheme="majorBidi" w:hAnsiTheme="majorBidi" w:cstheme="majorBidi"/>
            <w:noProof/>
            <w:webHidden/>
            <w:sz w:val="24"/>
            <w:szCs w:val="24"/>
          </w:rPr>
          <w:fldChar w:fldCharType="end"/>
        </w:r>
      </w:hyperlink>
    </w:p>
    <w:p w14:paraId="457956B0" w14:textId="16EB665F"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21"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4.2</w:t>
        </w:r>
        <w:r w:rsidR="00A07643" w:rsidRPr="00A07643">
          <w:rPr>
            <w:rStyle w:val="Hyperlink"/>
            <w:rFonts w:asciiTheme="majorBidi" w:hAnsiTheme="majorBidi" w:cstheme="majorBidi"/>
            <w:noProof/>
            <w:sz w:val="24"/>
            <w:szCs w:val="24"/>
            <w:lang w:val="en-US"/>
          </w:rPr>
          <w:t xml:space="preserve"> Bio statistical calculation and student t-test for body Basal Metabolic rate levels in body of non-hair loss individuals cases,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_Toc102348621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27</w:t>
        </w:r>
        <w:r w:rsidR="00A07643" w:rsidRPr="00A07643">
          <w:rPr>
            <w:rFonts w:asciiTheme="majorBidi" w:hAnsiTheme="majorBidi" w:cstheme="majorBidi"/>
            <w:noProof/>
            <w:webHidden/>
            <w:sz w:val="24"/>
            <w:szCs w:val="24"/>
          </w:rPr>
          <w:fldChar w:fldCharType="end"/>
        </w:r>
      </w:hyperlink>
    </w:p>
    <w:p w14:paraId="5AFF8676" w14:textId="59232739"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22"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4.3</w:t>
        </w:r>
        <w:r w:rsidR="00A07643" w:rsidRPr="00A07643">
          <w:rPr>
            <w:rStyle w:val="Hyperlink"/>
            <w:rFonts w:asciiTheme="majorBidi" w:hAnsiTheme="majorBidi" w:cstheme="majorBidi"/>
            <w:noProof/>
            <w:sz w:val="24"/>
            <w:szCs w:val="24"/>
            <w:lang w:val="en-US"/>
          </w:rPr>
          <w:t xml:space="preserve"> Bio statistical calculation and student t-test for vit D3 levels in sera of non-hair loss individuals cases,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_Toc102348622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29</w:t>
        </w:r>
        <w:r w:rsidR="00A07643" w:rsidRPr="00A07643">
          <w:rPr>
            <w:rFonts w:asciiTheme="majorBidi" w:hAnsiTheme="majorBidi" w:cstheme="majorBidi"/>
            <w:noProof/>
            <w:webHidden/>
            <w:sz w:val="24"/>
            <w:szCs w:val="24"/>
          </w:rPr>
          <w:fldChar w:fldCharType="end"/>
        </w:r>
      </w:hyperlink>
    </w:p>
    <w:p w14:paraId="17D6459F" w14:textId="2B9BF792"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23"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4.4</w:t>
        </w:r>
        <w:r w:rsidR="00A07643" w:rsidRPr="00A07643">
          <w:rPr>
            <w:rStyle w:val="Hyperlink"/>
            <w:rFonts w:asciiTheme="majorBidi" w:hAnsiTheme="majorBidi" w:cstheme="majorBidi"/>
            <w:noProof/>
            <w:sz w:val="24"/>
            <w:szCs w:val="24"/>
            <w:lang w:val="en-US"/>
          </w:rPr>
          <w:t xml:space="preserve"> Bio statistical calculation and student t-test for ferritin levels in sera of normal healthy controls,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_Toc102348623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31</w:t>
        </w:r>
        <w:r w:rsidR="00A07643" w:rsidRPr="00A07643">
          <w:rPr>
            <w:rFonts w:asciiTheme="majorBidi" w:hAnsiTheme="majorBidi" w:cstheme="majorBidi"/>
            <w:noProof/>
            <w:webHidden/>
            <w:sz w:val="24"/>
            <w:szCs w:val="24"/>
          </w:rPr>
          <w:fldChar w:fldCharType="end"/>
        </w:r>
      </w:hyperlink>
    </w:p>
    <w:p w14:paraId="123995B1" w14:textId="490A37FD"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24"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4.5</w:t>
        </w:r>
        <w:r w:rsidR="00A07643" w:rsidRPr="00A07643">
          <w:rPr>
            <w:rStyle w:val="Hyperlink"/>
            <w:rFonts w:asciiTheme="majorBidi" w:hAnsiTheme="majorBidi" w:cstheme="majorBidi"/>
            <w:noProof/>
            <w:sz w:val="24"/>
            <w:szCs w:val="24"/>
            <w:lang w:val="en-US"/>
          </w:rPr>
          <w:t xml:space="preserve"> Bio statistical calculation and student t-test for Iron levels in serum of normal healthy controls,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_Toc102348624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33</w:t>
        </w:r>
        <w:r w:rsidR="00A07643" w:rsidRPr="00A07643">
          <w:rPr>
            <w:rFonts w:asciiTheme="majorBidi" w:hAnsiTheme="majorBidi" w:cstheme="majorBidi"/>
            <w:noProof/>
            <w:webHidden/>
            <w:sz w:val="24"/>
            <w:szCs w:val="24"/>
          </w:rPr>
          <w:fldChar w:fldCharType="end"/>
        </w:r>
      </w:hyperlink>
    </w:p>
    <w:p w14:paraId="4630723B" w14:textId="73B66BB4"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25"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4.6</w:t>
        </w:r>
        <w:r w:rsidR="00A07643" w:rsidRPr="00A07643">
          <w:rPr>
            <w:rStyle w:val="Hyperlink"/>
            <w:rFonts w:asciiTheme="majorBidi" w:hAnsiTheme="majorBidi" w:cstheme="majorBidi"/>
            <w:noProof/>
            <w:sz w:val="24"/>
            <w:szCs w:val="24"/>
            <w:lang w:val="en-US"/>
          </w:rPr>
          <w:t xml:space="preserve"> Bio statistical calculation and student t-test for TSH levels in sera of non hair loss indivituals cases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_Toc102348625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34</w:t>
        </w:r>
        <w:r w:rsidR="00A07643" w:rsidRPr="00A07643">
          <w:rPr>
            <w:rFonts w:asciiTheme="majorBidi" w:hAnsiTheme="majorBidi" w:cstheme="majorBidi"/>
            <w:noProof/>
            <w:webHidden/>
            <w:sz w:val="24"/>
            <w:szCs w:val="24"/>
          </w:rPr>
          <w:fldChar w:fldCharType="end"/>
        </w:r>
      </w:hyperlink>
    </w:p>
    <w:p w14:paraId="4B9B0D7C" w14:textId="3FA7E148"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26"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4.7</w:t>
        </w:r>
        <w:r w:rsidR="00A07643" w:rsidRPr="00A07643">
          <w:rPr>
            <w:rStyle w:val="Hyperlink"/>
            <w:rFonts w:asciiTheme="majorBidi" w:hAnsiTheme="majorBidi" w:cstheme="majorBidi"/>
            <w:noProof/>
            <w:sz w:val="24"/>
            <w:szCs w:val="24"/>
            <w:lang w:val="en-US"/>
          </w:rPr>
          <w:t xml:space="preserve"> Bio statistical calculation and student t-test for HCT levels in plasma of normal healthy controls,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_Toc102348626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36</w:t>
        </w:r>
        <w:r w:rsidR="00A07643" w:rsidRPr="00A07643">
          <w:rPr>
            <w:rFonts w:asciiTheme="majorBidi" w:hAnsiTheme="majorBidi" w:cstheme="majorBidi"/>
            <w:noProof/>
            <w:webHidden/>
            <w:sz w:val="24"/>
            <w:szCs w:val="24"/>
          </w:rPr>
          <w:fldChar w:fldCharType="end"/>
        </w:r>
      </w:hyperlink>
    </w:p>
    <w:p w14:paraId="166135E6" w14:textId="3C922EB8" w:rsidR="00A07643" w:rsidRPr="00A07643" w:rsidRDefault="002A3B18" w:rsidP="00A07643">
      <w:pPr>
        <w:pStyle w:val="af1"/>
        <w:tabs>
          <w:tab w:val="right" w:leader="dot" w:pos="8190"/>
        </w:tabs>
        <w:ind w:left="990" w:right="662" w:hanging="990"/>
        <w:rPr>
          <w:rFonts w:asciiTheme="majorBidi" w:hAnsiTheme="majorBidi" w:cstheme="majorBidi"/>
          <w:noProof/>
          <w:sz w:val="24"/>
          <w:szCs w:val="24"/>
          <w:lang w:val="en-US" w:eastAsia="en-US"/>
        </w:rPr>
      </w:pPr>
      <w:hyperlink w:anchor="_Toc102348627" w:history="1">
        <w:r w:rsidR="00A07643" w:rsidRPr="00A07643">
          <w:rPr>
            <w:rStyle w:val="Hyperlink"/>
            <w:rFonts w:asciiTheme="majorBidi" w:hAnsiTheme="majorBidi" w:cstheme="majorBidi"/>
            <w:noProof/>
            <w:sz w:val="24"/>
            <w:szCs w:val="24"/>
          </w:rPr>
          <w:t xml:space="preserve">Table </w:t>
        </w:r>
        <w:r w:rsidR="00A07643" w:rsidRPr="00A07643">
          <w:rPr>
            <w:rStyle w:val="Hyperlink"/>
            <w:rFonts w:asciiTheme="majorBidi" w:hAnsiTheme="majorBidi" w:cstheme="majorBidi"/>
            <w:noProof/>
            <w:sz w:val="24"/>
            <w:szCs w:val="24"/>
            <w:cs/>
          </w:rPr>
          <w:t>‎</w:t>
        </w:r>
        <w:r w:rsidR="00A07643" w:rsidRPr="00A07643">
          <w:rPr>
            <w:rStyle w:val="Hyperlink"/>
            <w:rFonts w:asciiTheme="majorBidi" w:hAnsiTheme="majorBidi" w:cstheme="majorBidi"/>
            <w:noProof/>
            <w:sz w:val="24"/>
            <w:szCs w:val="24"/>
          </w:rPr>
          <w:t>4.8</w:t>
        </w:r>
        <w:r w:rsidR="00A07643" w:rsidRPr="00A07643">
          <w:rPr>
            <w:rStyle w:val="Hyperlink"/>
            <w:rFonts w:asciiTheme="majorBidi" w:hAnsiTheme="majorBidi" w:cstheme="majorBidi"/>
            <w:noProof/>
            <w:sz w:val="24"/>
            <w:szCs w:val="24"/>
            <w:lang w:val="en-US"/>
          </w:rPr>
          <w:t xml:space="preserve"> Bio statistical calculation and student t-test for HB levels in whole blood of normal healthy controls, and hair loss patients</w:t>
        </w:r>
        <w:r w:rsidR="00A07643" w:rsidRPr="00A07643">
          <w:rPr>
            <w:rFonts w:asciiTheme="majorBidi" w:hAnsiTheme="majorBidi" w:cstheme="majorBidi"/>
            <w:noProof/>
            <w:webHidden/>
            <w:sz w:val="24"/>
            <w:szCs w:val="24"/>
          </w:rPr>
          <w:tab/>
        </w:r>
        <w:r w:rsidR="00A07643" w:rsidRPr="00A07643">
          <w:rPr>
            <w:rFonts w:asciiTheme="majorBidi" w:hAnsiTheme="majorBidi" w:cstheme="majorBidi"/>
            <w:noProof/>
            <w:webHidden/>
            <w:sz w:val="24"/>
            <w:szCs w:val="24"/>
          </w:rPr>
          <w:fldChar w:fldCharType="begin"/>
        </w:r>
        <w:r w:rsidR="00A07643" w:rsidRPr="00A07643">
          <w:rPr>
            <w:rFonts w:asciiTheme="majorBidi" w:hAnsiTheme="majorBidi" w:cstheme="majorBidi"/>
            <w:noProof/>
            <w:webHidden/>
            <w:sz w:val="24"/>
            <w:szCs w:val="24"/>
          </w:rPr>
          <w:instrText xml:space="preserve"> PAGEREF _Toc102348627 \h </w:instrText>
        </w:r>
        <w:r w:rsidR="00A07643" w:rsidRPr="00A07643">
          <w:rPr>
            <w:rFonts w:asciiTheme="majorBidi" w:hAnsiTheme="majorBidi" w:cstheme="majorBidi"/>
            <w:noProof/>
            <w:webHidden/>
            <w:sz w:val="24"/>
            <w:szCs w:val="24"/>
          </w:rPr>
        </w:r>
        <w:r w:rsidR="00A07643" w:rsidRPr="00A07643">
          <w:rPr>
            <w:rFonts w:asciiTheme="majorBidi" w:hAnsiTheme="majorBidi" w:cstheme="majorBidi"/>
            <w:noProof/>
            <w:webHidden/>
            <w:sz w:val="24"/>
            <w:szCs w:val="24"/>
          </w:rPr>
          <w:fldChar w:fldCharType="separate"/>
        </w:r>
        <w:r w:rsidR="006C1426">
          <w:rPr>
            <w:rFonts w:asciiTheme="majorBidi" w:hAnsiTheme="majorBidi" w:cstheme="majorBidi"/>
            <w:noProof/>
            <w:webHidden/>
            <w:sz w:val="24"/>
            <w:szCs w:val="24"/>
          </w:rPr>
          <w:t>38</w:t>
        </w:r>
        <w:r w:rsidR="00A07643" w:rsidRPr="00A07643">
          <w:rPr>
            <w:rFonts w:asciiTheme="majorBidi" w:hAnsiTheme="majorBidi" w:cstheme="majorBidi"/>
            <w:noProof/>
            <w:webHidden/>
            <w:sz w:val="24"/>
            <w:szCs w:val="24"/>
          </w:rPr>
          <w:fldChar w:fldCharType="end"/>
        </w:r>
      </w:hyperlink>
    </w:p>
    <w:p w14:paraId="26F93BA9" w14:textId="3F9AB2B2" w:rsidR="008D498B" w:rsidRDefault="00A07643" w:rsidP="00A07643">
      <w:pPr>
        <w:pStyle w:val="Default"/>
        <w:tabs>
          <w:tab w:val="right" w:leader="dot" w:pos="8190"/>
        </w:tabs>
        <w:spacing w:line="360" w:lineRule="auto"/>
        <w:ind w:left="990" w:right="662" w:hanging="990"/>
        <w:jc w:val="both"/>
        <w:rPr>
          <w:rFonts w:ascii="Times New Roman" w:hAnsi="Times New Roman" w:cs="Times New Roman"/>
        </w:rPr>
      </w:pPr>
      <w:r w:rsidRPr="00A07643">
        <w:rPr>
          <w:rFonts w:asciiTheme="majorBidi" w:hAnsiTheme="majorBidi" w:cstheme="majorBidi"/>
          <w:color w:val="auto"/>
        </w:rPr>
        <w:fldChar w:fldCharType="end"/>
      </w:r>
    </w:p>
    <w:p w14:paraId="42727738" w14:textId="77777777" w:rsidR="00FE32D3" w:rsidRDefault="00FE32D3" w:rsidP="008350AE">
      <w:pPr>
        <w:pStyle w:val="Default"/>
        <w:spacing w:line="360" w:lineRule="auto"/>
        <w:rPr>
          <w:rFonts w:ascii="Times New Roman" w:hAnsi="Times New Roman" w:cs="Times New Roman"/>
          <w:b/>
        </w:rPr>
      </w:pPr>
    </w:p>
    <w:p w14:paraId="3C547B5B" w14:textId="77777777" w:rsidR="006519B1" w:rsidRDefault="006519B1" w:rsidP="008350AE">
      <w:pPr>
        <w:pStyle w:val="Default"/>
        <w:spacing w:line="360" w:lineRule="auto"/>
        <w:rPr>
          <w:rFonts w:ascii="Times New Roman" w:hAnsi="Times New Roman" w:cs="Times New Roman"/>
          <w:b/>
        </w:rPr>
        <w:sectPr w:rsidR="006519B1" w:rsidSect="00514321">
          <w:pgSz w:w="11906" w:h="16838" w:code="9"/>
          <w:pgMar w:top="1701" w:right="1416" w:bottom="1701" w:left="2268" w:header="709" w:footer="709" w:gutter="0"/>
          <w:pgNumType w:fmt="lowerRoman"/>
          <w:cols w:space="708"/>
          <w:docGrid w:linePitch="360"/>
        </w:sectPr>
      </w:pPr>
    </w:p>
    <w:p w14:paraId="100D2E00" w14:textId="127C24B1" w:rsidR="00253FDD" w:rsidRDefault="00157CD8" w:rsidP="004A5A8C">
      <w:pPr>
        <w:pStyle w:val="1"/>
        <w:numPr>
          <w:ilvl w:val="0"/>
          <w:numId w:val="1"/>
        </w:numPr>
      </w:pPr>
      <w:bookmarkStart w:id="11" w:name="_Toc102351554"/>
      <w:r>
        <w:lastRenderedPageBreak/>
        <w:t>INTRODUCTION</w:t>
      </w:r>
      <w:bookmarkEnd w:id="11"/>
    </w:p>
    <w:p w14:paraId="1FE700F3" w14:textId="32262049" w:rsidR="003C5F11" w:rsidRPr="003C5F11" w:rsidRDefault="003C5F11" w:rsidP="002B559A">
      <w:pPr>
        <w:shd w:val="clear" w:color="auto" w:fill="FFFFFF"/>
        <w:spacing w:after="480" w:line="360" w:lineRule="auto"/>
        <w:jc w:val="both"/>
        <w:rPr>
          <w:rFonts w:ascii="Times New Roman" w:eastAsia="Times New Roman" w:hAnsi="Times New Roman" w:cs="Times New Roman"/>
          <w:sz w:val="24"/>
          <w:szCs w:val="24"/>
        </w:rPr>
      </w:pPr>
      <w:r w:rsidRPr="003C5F11">
        <w:rPr>
          <w:rFonts w:ascii="Times New Roman" w:eastAsia="Times New Roman" w:hAnsi="Times New Roman" w:cs="Times New Roman"/>
          <w:sz w:val="24"/>
          <w:szCs w:val="24"/>
        </w:rPr>
        <w:t>Most males under 50 lose hair from this condition. Androgenetic alopecia in men is normally ignored  although for others it causes distress. Male Androgentic Alopecia Damages Hair Follicles anagen hair shrinks and telogen hair grows during an androgenetic alopecia patient's cycle. Anagen phase too short to reach the surface results in an empty follicular pore. 5-alpha reductase converts testosterone to DHT, which targets hair follicles. It's 2.5 times stronger and twice as effective as testosterone. DHT harms hair follicles (Choi et al. 2022). This causes hair loss. Protein, minerals, essential fatty acids, and vitamins are among the macro- and micronutrients that promote hair growth. Iron is necessary for metabolism and can cause hair loss. Iron deficiency is linked to a variety of clinical illnesses due to its many functions. Hair loss has been connected to non-anemia iron shortage. Most alopecia patients are given iron supplements because doctors believe low iron storage causes hair loss. But there's no evidence to back this up (Tahlawy et al. 2021). Vitamin D is also vital f</w:t>
      </w:r>
      <w:r w:rsidR="002B559A">
        <w:rPr>
          <w:rFonts w:ascii="Times New Roman" w:eastAsia="Times New Roman" w:hAnsi="Times New Roman" w:cs="Times New Roman"/>
          <w:sz w:val="24"/>
          <w:szCs w:val="24"/>
        </w:rPr>
        <w:t xml:space="preserve">or hair development and health. </w:t>
      </w:r>
      <w:r w:rsidRPr="003C5F11">
        <w:rPr>
          <w:rFonts w:ascii="Times New Roman" w:eastAsia="Times New Roman" w:hAnsi="Times New Roman" w:cs="Times New Roman"/>
          <w:sz w:val="24"/>
          <w:szCs w:val="24"/>
        </w:rPr>
        <w:t>This vitamin may help prevent hair loss. Vitamin D is an inactive precursor that requiring two hydroxylation steps: once in the liver and once in the kidney before it can be transformed to 1,25-dihydroxyvitamin D3 (calcitriol), the active hormone. (Najm et al. 2021).</w:t>
      </w:r>
    </w:p>
    <w:p w14:paraId="14106412" w14:textId="1FF8DC66" w:rsidR="003C5F11" w:rsidRPr="000C5467" w:rsidRDefault="003C5F11" w:rsidP="002B559A">
      <w:pPr>
        <w:shd w:val="clear" w:color="auto" w:fill="FFFFFF"/>
        <w:spacing w:after="480" w:line="360" w:lineRule="auto"/>
        <w:jc w:val="both"/>
        <w:rPr>
          <w:rFonts w:ascii="Times New Roman" w:eastAsia="Times New Roman" w:hAnsi="Times New Roman" w:cs="Times New Roman"/>
          <w:sz w:val="24"/>
          <w:szCs w:val="24"/>
        </w:rPr>
      </w:pPr>
      <w:r w:rsidRPr="003C5F11">
        <w:rPr>
          <w:rFonts w:ascii="Times New Roman" w:eastAsia="Times New Roman" w:hAnsi="Times New Roman" w:cs="Times New Roman"/>
          <w:sz w:val="24"/>
          <w:szCs w:val="24"/>
        </w:rPr>
        <w:t>Consumption of dietary lipids influences hair retention in skin integument (through cholesterol). Saturated fatty acids may also cause this condition. Lipid complexes combine free fatty acids, ceramides, and sterols to protect the skin and its products. Lack of these substances in the body may induce hair loss due to dehydration. Lactic, linolic, and linolenic acid deficiencies induce hair loss. These polyunsaturated plant oils contain omega-6 polyunsaturated fatty acids, which ar</w:t>
      </w:r>
      <w:r w:rsidR="002B559A">
        <w:rPr>
          <w:rFonts w:ascii="Times New Roman" w:eastAsia="Times New Roman" w:hAnsi="Times New Roman" w:cs="Times New Roman"/>
          <w:sz w:val="24"/>
          <w:szCs w:val="24"/>
        </w:rPr>
        <w:t xml:space="preserve">e essential for a healthy diet. </w:t>
      </w:r>
      <w:r w:rsidRPr="003C5F11">
        <w:rPr>
          <w:rFonts w:ascii="Times New Roman" w:eastAsia="Times New Roman" w:hAnsi="Times New Roman" w:cs="Times New Roman"/>
          <w:sz w:val="24"/>
          <w:szCs w:val="24"/>
        </w:rPr>
        <w:t>(Goluch-Koniuszy 2016). Keratin is a sulfur amino acid .can cause brittle thin or balding hair Follicles. Keratin is the main component of hair shafts and hair shields. Flexibility is provided by keratin fibres. Hair without keratin (the hair barrier) sp</w:t>
      </w:r>
      <w:r>
        <w:rPr>
          <w:rFonts w:ascii="Times New Roman" w:eastAsia="Times New Roman" w:hAnsi="Times New Roman" w:cs="Times New Roman"/>
          <w:sz w:val="24"/>
          <w:szCs w:val="24"/>
        </w:rPr>
        <w:t>lits easily. Carbs and hair a</w:t>
      </w:r>
      <w:r w:rsidRPr="003C5F11">
        <w:rPr>
          <w:rFonts w:ascii="Times New Roman" w:eastAsia="Times New Roman" w:hAnsi="Times New Roman" w:cs="Times New Roman"/>
          <w:sz w:val="24"/>
          <w:szCs w:val="24"/>
        </w:rPr>
        <w:t xml:space="preserve"> diet high in simple sugar has been associated to balding. Simple carbs boost sebum production. Sebum improves hair in moderation, but too much feeds skin bacteria. Simple carbs can create glycaemic and insulin abnormalities. Insulin elevates DHT levels. In </w:t>
      </w:r>
      <w:r w:rsidRPr="003C5F11">
        <w:rPr>
          <w:rFonts w:ascii="Times New Roman" w:eastAsia="Times New Roman" w:hAnsi="Times New Roman" w:cs="Times New Roman"/>
          <w:sz w:val="24"/>
          <w:szCs w:val="24"/>
        </w:rPr>
        <w:lastRenderedPageBreak/>
        <w:t>addition to hypoxia, it causes hair loss.therefore, A diet high in complex carbohydrates. (Goluch-Koniuszy 2016). The significance of this study is in determining the true cause of hair loss and the appropriate therapy for this condition, as this disease may create many issues for people, particularly those aged 20 to 40, and hair transplantation does not cure the problem. Because the primary cause of hair loss is unknown at this time, this study attempts to identify the primary cause of hair loss. This study was conducted to investigate the possible clinical influence of the following parameters on the progression of hair loss: vitamin D3; ferritin, iron, TSH, CBC, in sera, body composition analysis, and blood pressure. An attempt has been made to ascertain the impact of these variables on hair loss.</w:t>
      </w:r>
    </w:p>
    <w:p w14:paraId="098993BD" w14:textId="4DEECF27" w:rsidR="000C5467" w:rsidRPr="000C5467" w:rsidRDefault="000C5467" w:rsidP="000C5467">
      <w:pPr>
        <w:pStyle w:val="2"/>
        <w:rPr>
          <w:rFonts w:eastAsia="Times New Roman"/>
        </w:rPr>
      </w:pPr>
      <w:bookmarkStart w:id="12" w:name="_Toc102351555"/>
      <w:r w:rsidRPr="000C5467">
        <w:rPr>
          <w:rFonts w:eastAsia="Times New Roman"/>
        </w:rPr>
        <w:t>A</w:t>
      </w:r>
      <w:r>
        <w:rPr>
          <w:rFonts w:eastAsia="Times New Roman"/>
        </w:rPr>
        <w:t>im of the Thesi</w:t>
      </w:r>
      <w:r w:rsidRPr="000C5467">
        <w:rPr>
          <w:rFonts w:eastAsia="Times New Roman"/>
        </w:rPr>
        <w:t>s</w:t>
      </w:r>
      <w:bookmarkEnd w:id="12"/>
    </w:p>
    <w:p w14:paraId="7DF56A36" w14:textId="7287398D" w:rsidR="000C5467" w:rsidRPr="000C5467" w:rsidRDefault="000C5467" w:rsidP="000C5467">
      <w:pPr>
        <w:shd w:val="clear" w:color="auto" w:fill="FFFFFF"/>
        <w:spacing w:after="480" w:line="360" w:lineRule="auto"/>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The purpose of this st</w:t>
      </w:r>
      <w:r>
        <w:rPr>
          <w:rFonts w:ascii="Times New Roman" w:eastAsia="Times New Roman" w:hAnsi="Times New Roman" w:cs="Times New Roman"/>
          <w:sz w:val="24"/>
          <w:szCs w:val="24"/>
        </w:rPr>
        <w:t>udy includes for the following:</w:t>
      </w:r>
    </w:p>
    <w:p w14:paraId="4AF88E6E" w14:textId="1E3FCD7F" w:rsidR="000C5467" w:rsidRPr="000C5467" w:rsidRDefault="000C5467" w:rsidP="004A5A8C">
      <w:pPr>
        <w:pStyle w:val="a3"/>
        <w:numPr>
          <w:ilvl w:val="0"/>
          <w:numId w:val="7"/>
        </w:numPr>
        <w:shd w:val="clear" w:color="auto" w:fill="FFFFFF"/>
        <w:spacing w:after="480" w:line="360" w:lineRule="auto"/>
        <w:ind w:left="360" w:hanging="180"/>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This study aims to discover the primary cause of hair loss, which is currently unknown.</w:t>
      </w:r>
    </w:p>
    <w:p w14:paraId="3C7CF2B2" w14:textId="60FFE079" w:rsidR="000C5467" w:rsidRPr="000C5467" w:rsidRDefault="000C5467" w:rsidP="004A5A8C">
      <w:pPr>
        <w:pStyle w:val="a3"/>
        <w:numPr>
          <w:ilvl w:val="0"/>
          <w:numId w:val="7"/>
        </w:numPr>
        <w:shd w:val="clear" w:color="auto" w:fill="FFFFFF"/>
        <w:spacing w:after="480" w:line="360" w:lineRule="auto"/>
        <w:ind w:left="360" w:hanging="180"/>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These indicators (vitamin D3</w:t>
      </w:r>
      <w:r w:rsidR="006B3867">
        <w:rPr>
          <w:rFonts w:ascii="Times New Roman" w:eastAsia="Times New Roman" w:hAnsi="Times New Roman" w:cs="Times New Roman"/>
          <w:sz w:val="24"/>
          <w:szCs w:val="24"/>
        </w:rPr>
        <w:t>,</w:t>
      </w:r>
      <w:r w:rsidRPr="000C5467">
        <w:rPr>
          <w:rFonts w:ascii="Times New Roman" w:eastAsia="Times New Roman" w:hAnsi="Times New Roman" w:cs="Times New Roman"/>
          <w:sz w:val="24"/>
          <w:szCs w:val="24"/>
        </w:rPr>
        <w:t xml:space="preserve"> ferritin, iron, TSH, CBC, and in sera as well as body composition analysis and blood pressure) were examined in this study to see if they could have a clinical influence on hair loss.</w:t>
      </w:r>
    </w:p>
    <w:p w14:paraId="77A6CCE1" w14:textId="10A65DDE" w:rsidR="000C5467" w:rsidRPr="000C5467" w:rsidRDefault="000C5467" w:rsidP="004A5A8C">
      <w:pPr>
        <w:pStyle w:val="a3"/>
        <w:numPr>
          <w:ilvl w:val="0"/>
          <w:numId w:val="7"/>
        </w:numPr>
        <w:shd w:val="clear" w:color="auto" w:fill="FFFFFF"/>
        <w:spacing w:after="480" w:line="360" w:lineRule="auto"/>
        <w:ind w:left="360" w:hanging="180"/>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There has been some investigation on the relationship between these variables and hair thinning.</w:t>
      </w:r>
    </w:p>
    <w:p w14:paraId="366CE2E5" w14:textId="1CF3D9F2" w:rsidR="00B623FC" w:rsidRDefault="00B623FC" w:rsidP="006F1BCB">
      <w:pPr>
        <w:shd w:val="clear" w:color="auto" w:fill="FFFFFF"/>
        <w:spacing w:after="480" w:line="360" w:lineRule="auto"/>
        <w:jc w:val="both"/>
        <w:rPr>
          <w:rFonts w:ascii="Times New Roman" w:hAnsi="Times New Roman" w:cs="Times New Roman"/>
          <w:sz w:val="24"/>
          <w:szCs w:val="24"/>
        </w:rPr>
      </w:pPr>
    </w:p>
    <w:p w14:paraId="1976C2D4" w14:textId="77777777" w:rsidR="006E230B" w:rsidRDefault="006E230B" w:rsidP="004A5A8C">
      <w:pPr>
        <w:pStyle w:val="1"/>
        <w:numPr>
          <w:ilvl w:val="0"/>
          <w:numId w:val="1"/>
        </w:numPr>
        <w:sectPr w:rsidR="006E230B" w:rsidSect="00FE6703">
          <w:footerReference w:type="default" r:id="rId11"/>
          <w:pgSz w:w="11906" w:h="16838"/>
          <w:pgMar w:top="1701" w:right="1134" w:bottom="1701" w:left="2268" w:header="709" w:footer="709" w:gutter="0"/>
          <w:pgNumType w:start="1"/>
          <w:cols w:space="708"/>
          <w:docGrid w:linePitch="360"/>
        </w:sectPr>
      </w:pPr>
    </w:p>
    <w:p w14:paraId="40DC4D1E" w14:textId="35DDCFB9" w:rsidR="00E76026" w:rsidRPr="00E76026" w:rsidRDefault="005C40DD" w:rsidP="004A5A8C">
      <w:pPr>
        <w:pStyle w:val="1"/>
        <w:numPr>
          <w:ilvl w:val="0"/>
          <w:numId w:val="1"/>
        </w:numPr>
      </w:pPr>
      <w:bookmarkStart w:id="13" w:name="_Toc102351556"/>
      <w:r w:rsidRPr="005C40DD">
        <w:lastRenderedPageBreak/>
        <w:t>LITERATURE REVIEW</w:t>
      </w:r>
      <w:bookmarkEnd w:id="13"/>
    </w:p>
    <w:p w14:paraId="7A4F9D99" w14:textId="52FEB3ED" w:rsidR="000C5467" w:rsidRPr="000C5467" w:rsidRDefault="000C5467" w:rsidP="004A5A8C">
      <w:pPr>
        <w:pStyle w:val="2"/>
        <w:numPr>
          <w:ilvl w:val="1"/>
          <w:numId w:val="21"/>
        </w:numPr>
        <w:rPr>
          <w:rFonts w:eastAsia="Times New Roman"/>
        </w:rPr>
      </w:pPr>
      <w:bookmarkStart w:id="14" w:name="_Toc102351557"/>
      <w:r w:rsidRPr="000C5467">
        <w:rPr>
          <w:rFonts w:eastAsia="Times New Roman"/>
        </w:rPr>
        <w:t>Gener</w:t>
      </w:r>
      <w:r>
        <w:rPr>
          <w:rFonts w:eastAsia="Times New Roman"/>
        </w:rPr>
        <w:t>al K</w:t>
      </w:r>
      <w:r w:rsidRPr="000C5467">
        <w:rPr>
          <w:rFonts w:eastAsia="Times New Roman"/>
        </w:rPr>
        <w:t>nowledge</w:t>
      </w:r>
      <w:bookmarkEnd w:id="14"/>
    </w:p>
    <w:p w14:paraId="5B5DF715" w14:textId="3FF4EDF6" w:rsidR="000C5467" w:rsidRPr="000C5467" w:rsidRDefault="000C5467" w:rsidP="000C5467">
      <w:pPr>
        <w:autoSpaceDE w:val="0"/>
        <w:autoSpaceDN w:val="0"/>
        <w:adjustRightInd w:val="0"/>
        <w:spacing w:after="480" w:line="360" w:lineRule="auto"/>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Hair grows from follicles in the dermis. Most people's confidence depends on their hair. The human hair shaft has three different microstructures. A cuticle protects the intermediate cortex in the medulla, a disorganised and open area in the fiber's core. The hair cuticle is m</w:t>
      </w:r>
      <w:r w:rsidR="00EB0A4D">
        <w:rPr>
          <w:rFonts w:ascii="Times New Roman" w:eastAsia="Times New Roman" w:hAnsi="Times New Roman" w:cs="Times New Roman"/>
          <w:sz w:val="24"/>
          <w:szCs w:val="24"/>
        </w:rPr>
        <w:t>ade up of dead flat cells.</w:t>
      </w:r>
      <w:r w:rsidR="00EB0A4D">
        <w:t xml:space="preserve"> </w:t>
      </w:r>
      <w:r w:rsidR="00EB0A4D">
        <w:rPr>
          <w:rFonts w:ascii="Times New Roman" w:eastAsia="Times New Roman" w:hAnsi="Times New Roman" w:cs="Times New Roman"/>
          <w:sz w:val="24"/>
          <w:szCs w:val="24"/>
        </w:rPr>
        <w:t>Protection of the inner cortex i</w:t>
      </w:r>
      <w:r w:rsidRPr="000C5467">
        <w:rPr>
          <w:rFonts w:ascii="Times New Roman" w:eastAsia="Times New Roman" w:hAnsi="Times New Roman" w:cs="Times New Roman"/>
          <w:sz w:val="24"/>
          <w:szCs w:val="24"/>
        </w:rPr>
        <w:t>s the cuticle's principal job. Keratin filaments help cuticle cells stay firm. All across the human body are hair follicles (e.g., non-hairy palms). The condition of one's hair can reveal one's health</w:t>
      </w:r>
      <w:r w:rsidR="00657CA4">
        <w:rPr>
          <w:rFonts w:ascii="Times New Roman" w:eastAsia="Times New Roman" w:hAnsi="Times New Roman" w:cs="Times New Roman"/>
          <w:sz w:val="24"/>
          <w:szCs w:val="24"/>
        </w:rPr>
        <w:t xml:space="preserve"> (Guryanov </w:t>
      </w:r>
      <w:r w:rsidRPr="0068118D">
        <w:rPr>
          <w:rFonts w:ascii="Times New Roman" w:eastAsia="Times New Roman" w:hAnsi="Times New Roman" w:cs="Times New Roman"/>
          <w:i/>
          <w:iCs/>
          <w:sz w:val="24"/>
          <w:szCs w:val="24"/>
        </w:rPr>
        <w:t>et al.</w:t>
      </w:r>
      <w:r w:rsidRPr="000C5467">
        <w:rPr>
          <w:rFonts w:ascii="Times New Roman" w:eastAsia="Times New Roman" w:hAnsi="Times New Roman" w:cs="Times New Roman"/>
          <w:sz w:val="24"/>
          <w:szCs w:val="24"/>
        </w:rPr>
        <w:t xml:space="preserve"> 2022)</w:t>
      </w:r>
    </w:p>
    <w:p w14:paraId="3EDCCE40" w14:textId="2EC21A12" w:rsidR="000C5467" w:rsidRPr="000C5467" w:rsidRDefault="000C5467" w:rsidP="004A5A8C">
      <w:pPr>
        <w:pStyle w:val="2"/>
        <w:numPr>
          <w:ilvl w:val="1"/>
          <w:numId w:val="21"/>
        </w:numPr>
        <w:rPr>
          <w:rFonts w:eastAsia="Times New Roman"/>
        </w:rPr>
      </w:pPr>
      <w:bookmarkStart w:id="15" w:name="_Toc102351558"/>
      <w:r>
        <w:rPr>
          <w:rFonts w:eastAsia="Times New Roman"/>
        </w:rPr>
        <w:t>Human Hair G</w:t>
      </w:r>
      <w:r w:rsidRPr="000C5467">
        <w:rPr>
          <w:rFonts w:eastAsia="Times New Roman"/>
        </w:rPr>
        <w:t>rowth</w:t>
      </w:r>
      <w:bookmarkEnd w:id="15"/>
    </w:p>
    <w:p w14:paraId="37E13D20" w14:textId="7DD6E52A" w:rsidR="000C5467" w:rsidRPr="000C5467" w:rsidRDefault="000C5467" w:rsidP="000C5467">
      <w:pPr>
        <w:autoSpaceDE w:val="0"/>
        <w:autoSpaceDN w:val="0"/>
        <w:adjustRightInd w:val="0"/>
        <w:spacing w:after="480" w:line="360" w:lineRule="auto"/>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People's hair is unique because of the wide range of variations in hair follicles and, as a result, hair shafts that may be found in the human body. In addition, a single hair follicle can produce a wide variety of hair types. Pregnancy, childhood, and adulthood all create the same type of hair from the same follicles. Genetically, the quantity and location of hair follicles remain consistent throughout on</w:t>
      </w:r>
      <w:r w:rsidR="00657CA4">
        <w:rPr>
          <w:rFonts w:ascii="Times New Roman" w:eastAsia="Times New Roman" w:hAnsi="Times New Roman" w:cs="Times New Roman"/>
          <w:sz w:val="24"/>
          <w:szCs w:val="24"/>
        </w:rPr>
        <w:t>e's entire life (Anastassakis</w:t>
      </w:r>
      <w:r w:rsidRPr="000C5467">
        <w:rPr>
          <w:rFonts w:ascii="Times New Roman" w:eastAsia="Times New Roman" w:hAnsi="Times New Roman" w:cs="Times New Roman"/>
          <w:sz w:val="24"/>
          <w:szCs w:val="24"/>
        </w:rPr>
        <w:t xml:space="preserve"> 2022). On the soles of the feet, the inside of the mouth and lips, the backs of ears, palms of hands, some external genital sites, the navel and scar tissue there is no hair growth. Multi-layered flat cells make up the multi-stranded filamentous epithelium that is hair</w:t>
      </w:r>
      <w:r w:rsidR="0068118D">
        <w:rPr>
          <w:rFonts w:ascii="Times New Roman" w:eastAsia="Times New Roman" w:hAnsi="Times New Roman" w:cs="Times New Roman"/>
          <w:sz w:val="24"/>
          <w:szCs w:val="24"/>
        </w:rPr>
        <w:t xml:space="preserve"> (Figure 2.1)</w:t>
      </w:r>
      <w:r w:rsidRPr="000C5467">
        <w:rPr>
          <w:rFonts w:ascii="Times New Roman" w:eastAsia="Times New Roman" w:hAnsi="Times New Roman" w:cs="Times New Roman"/>
          <w:sz w:val="24"/>
          <w:szCs w:val="24"/>
        </w:rPr>
        <w:t xml:space="preserve">. </w:t>
      </w:r>
    </w:p>
    <w:p w14:paraId="26FE5610" w14:textId="5995D645" w:rsidR="000C5467" w:rsidRDefault="000C5467" w:rsidP="000C5467">
      <w:pPr>
        <w:autoSpaceDE w:val="0"/>
        <w:autoSpaceDN w:val="0"/>
        <w:adjustRightInd w:val="0"/>
        <w:spacing w:after="480" w:line="360" w:lineRule="auto"/>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Keratin, the protein that makes up hair, encourages hair growth. Anagen, catagen, and telogen are the three distinct stages of hair growth. Vellus hair and androgenic hair are just two examples of the many types of hair that exist on the human body, each with its own distinct cellular structure. The hair's varied structure gives it a wide range of characteristi</w:t>
      </w:r>
      <w:r w:rsidR="00657CA4">
        <w:rPr>
          <w:rFonts w:ascii="Times New Roman" w:eastAsia="Times New Roman" w:hAnsi="Times New Roman" w:cs="Times New Roman"/>
          <w:sz w:val="24"/>
          <w:szCs w:val="24"/>
        </w:rPr>
        <w:t>cs (Trost</w:t>
      </w:r>
      <w:r w:rsidRPr="000C5467">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0C5467">
        <w:rPr>
          <w:rFonts w:ascii="Times New Roman" w:eastAsia="Times New Roman" w:hAnsi="Times New Roman" w:cs="Times New Roman"/>
          <w:sz w:val="24"/>
          <w:szCs w:val="24"/>
        </w:rPr>
        <w:t xml:space="preserve"> 2006). 90% of scalp hair follicles are in the anagen stage, whereas 5-15% are in the telogen stage. In the catagen stage, only a few follicles remain An average of 50–150 hairs fall out each day. It might take months to years for a person's </w:t>
      </w:r>
      <w:r w:rsidRPr="000C5467">
        <w:rPr>
          <w:rFonts w:ascii="Times New Roman" w:eastAsia="Times New Roman" w:hAnsi="Times New Roman" w:cs="Times New Roman"/>
          <w:sz w:val="24"/>
          <w:szCs w:val="24"/>
        </w:rPr>
        <w:lastRenderedPageBreak/>
        <w:t>hair to grow to its full potential. Scalp hair has a longer anagen phase than body hair. The following are t</w:t>
      </w:r>
      <w:r w:rsidR="00657CA4">
        <w:rPr>
          <w:rFonts w:ascii="Times New Roman" w:eastAsia="Times New Roman" w:hAnsi="Times New Roman" w:cs="Times New Roman"/>
          <w:sz w:val="24"/>
          <w:szCs w:val="24"/>
        </w:rPr>
        <w:t>he main points: (1.1) (Kanwar</w:t>
      </w:r>
      <w:r w:rsidR="0068118D">
        <w:rPr>
          <w:rFonts w:ascii="Times New Roman" w:eastAsia="Times New Roman" w:hAnsi="Times New Roman" w:cs="Times New Roman"/>
          <w:sz w:val="24"/>
          <w:szCs w:val="24"/>
        </w:rPr>
        <w:t xml:space="preserve"> and </w:t>
      </w:r>
      <w:r w:rsidR="0068118D">
        <w:rPr>
          <w:rFonts w:asciiTheme="majorBidi" w:eastAsia="Times New Roman" w:hAnsiTheme="majorBidi" w:cstheme="majorBidi"/>
          <w:sz w:val="24"/>
          <w:szCs w:val="24"/>
        </w:rPr>
        <w:t>Narang</w:t>
      </w:r>
      <w:r>
        <w:rPr>
          <w:rFonts w:ascii="Times New Roman" w:eastAsia="Times New Roman" w:hAnsi="Times New Roman" w:cs="Times New Roman"/>
          <w:sz w:val="24"/>
          <w:szCs w:val="24"/>
        </w:rPr>
        <w:t xml:space="preserve"> 2013).</w:t>
      </w:r>
    </w:p>
    <w:p w14:paraId="4326B519" w14:textId="75864941" w:rsidR="000C5467" w:rsidRDefault="000C5467" w:rsidP="000C5467">
      <w:pPr>
        <w:autoSpaceDE w:val="0"/>
        <w:autoSpaceDN w:val="0"/>
        <w:adjustRightInd w:val="0"/>
        <w:spacing w:before="24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04B36655" wp14:editId="50E28D8D">
            <wp:extent cx="3686175" cy="24079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2407920"/>
                    </a:xfrm>
                    <a:prstGeom prst="rect">
                      <a:avLst/>
                    </a:prstGeom>
                    <a:noFill/>
                  </pic:spPr>
                </pic:pic>
              </a:graphicData>
            </a:graphic>
          </wp:inline>
        </w:drawing>
      </w:r>
    </w:p>
    <w:p w14:paraId="0A2EEF4D" w14:textId="0739352A" w:rsidR="000C5467" w:rsidRPr="000C5467" w:rsidRDefault="000C5467" w:rsidP="000C5467">
      <w:pPr>
        <w:pStyle w:val="af0"/>
        <w:spacing w:after="480"/>
        <w:rPr>
          <w:rFonts w:asciiTheme="majorBidi" w:eastAsia="Times New Roman" w:hAnsiTheme="majorBidi" w:cstheme="majorBidi"/>
          <w:b w:val="0"/>
          <w:bCs w:val="0"/>
          <w:color w:val="auto"/>
          <w:sz w:val="36"/>
          <w:szCs w:val="36"/>
        </w:rPr>
      </w:pPr>
      <w:bookmarkStart w:id="16" w:name="_Toc102348511"/>
      <w:r w:rsidRPr="000C5467">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2</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1</w:t>
      </w:r>
      <w:r w:rsidR="00B137BA">
        <w:rPr>
          <w:rFonts w:asciiTheme="majorBidi" w:hAnsiTheme="majorBidi" w:cstheme="majorBidi"/>
          <w:color w:val="auto"/>
          <w:sz w:val="24"/>
          <w:szCs w:val="24"/>
        </w:rPr>
        <w:fldChar w:fldCharType="end"/>
      </w:r>
      <w:r w:rsidRPr="000C5467">
        <w:rPr>
          <w:rFonts w:asciiTheme="majorBidi" w:hAnsiTheme="majorBidi" w:cstheme="majorBidi"/>
          <w:b w:val="0"/>
          <w:bCs w:val="0"/>
          <w:color w:val="auto"/>
          <w:sz w:val="24"/>
          <w:szCs w:val="24"/>
          <w:lang w:val="en-US"/>
        </w:rPr>
        <w:t xml:space="preserve"> Human hair growth</w:t>
      </w:r>
      <w:bookmarkEnd w:id="16"/>
    </w:p>
    <w:p w14:paraId="55F46487" w14:textId="5A1F2114" w:rsidR="000C5467" w:rsidRPr="000C5467" w:rsidRDefault="000C5467" w:rsidP="004A5A8C">
      <w:pPr>
        <w:pStyle w:val="2"/>
        <w:numPr>
          <w:ilvl w:val="1"/>
          <w:numId w:val="21"/>
        </w:numPr>
        <w:rPr>
          <w:rFonts w:eastAsia="Times New Roman"/>
        </w:rPr>
      </w:pPr>
      <w:bookmarkStart w:id="17" w:name="_Toc102351559"/>
      <w:r w:rsidRPr="000C5467">
        <w:rPr>
          <w:rFonts w:eastAsia="Times New Roman"/>
        </w:rPr>
        <w:t>Hair Anatomy</w:t>
      </w:r>
      <w:bookmarkEnd w:id="17"/>
      <w:r w:rsidRPr="000C5467">
        <w:rPr>
          <w:rFonts w:eastAsia="Times New Roman"/>
        </w:rPr>
        <w:t xml:space="preserve"> </w:t>
      </w:r>
    </w:p>
    <w:p w14:paraId="5DD26778" w14:textId="04C0D24C" w:rsidR="000C5467" w:rsidRDefault="000C5467" w:rsidP="000C5467">
      <w:pPr>
        <w:autoSpaceDE w:val="0"/>
        <w:autoSpaceDN w:val="0"/>
        <w:adjustRightInd w:val="0"/>
        <w:spacing w:after="480" w:line="360" w:lineRule="auto"/>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 xml:space="preserve">Hair follicles develop in the scalp's fatty layer. "Follicular units," as they're known in the medical community, are clusters of one to four hairs that form from a single follicle. Hair follicle formation occurs at the base of each follicle in the hair bulb. It is through these blood vessels that hair follicles obtain their nourishment from the dermis. Cells divide and develop to make the hair follicle. When hair is still forming beneath the skin, it is particularly vulnerable. When it breaks through the epidermis, the outer layer of hardens into keratin </w:t>
      </w:r>
      <w:r w:rsidR="00657CA4">
        <w:rPr>
          <w:rFonts w:ascii="Times New Roman" w:eastAsia="Times New Roman" w:hAnsi="Times New Roman" w:cs="Times New Roman"/>
          <w:sz w:val="24"/>
          <w:szCs w:val="24"/>
        </w:rPr>
        <w:t>(Anastassakis</w:t>
      </w:r>
      <w:r w:rsidRPr="000C5467">
        <w:rPr>
          <w:rFonts w:ascii="Times New Roman" w:eastAsia="Times New Roman" w:hAnsi="Times New Roman" w:cs="Times New Roman"/>
          <w:sz w:val="24"/>
          <w:szCs w:val="24"/>
        </w:rPr>
        <w:t xml:space="preserve"> 2022). Human hair is made up of between 65 and 95 percent proteins, depending on the individual. The human hair cuticle contains a number of different amino acids, including cysteic acid, proline, threonine, isoleucine, methionine, leucine, tyrosine, and phenylalanine</w:t>
      </w:r>
      <w:r w:rsidR="0068118D">
        <w:rPr>
          <w:rFonts w:ascii="Times New Roman" w:eastAsia="Times New Roman" w:hAnsi="Times New Roman" w:cs="Times New Roman"/>
          <w:sz w:val="24"/>
          <w:szCs w:val="24"/>
        </w:rPr>
        <w:t xml:space="preserve"> (Figure 2.2)</w:t>
      </w:r>
      <w:r w:rsidRPr="000C5467">
        <w:rPr>
          <w:rFonts w:ascii="Times New Roman" w:eastAsia="Times New Roman" w:hAnsi="Times New Roman" w:cs="Times New Roman"/>
          <w:sz w:val="24"/>
          <w:szCs w:val="24"/>
        </w:rPr>
        <w:t xml:space="preserve">. Lipids and pigment, as well as trace elements attached to proteins or fatty acids, make up the remaining </w:t>
      </w:r>
      <w:r w:rsidR="00657CA4">
        <w:rPr>
          <w:rFonts w:ascii="Times New Roman" w:eastAsia="Times New Roman" w:hAnsi="Times New Roman" w:cs="Times New Roman"/>
          <w:sz w:val="24"/>
          <w:szCs w:val="24"/>
        </w:rPr>
        <w:t>ingredients (Faruk</w:t>
      </w:r>
      <w:r w:rsidRPr="000C5467">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0C5467">
        <w:rPr>
          <w:rFonts w:ascii="Times New Roman" w:eastAsia="Times New Roman" w:hAnsi="Times New Roman" w:cs="Times New Roman"/>
          <w:sz w:val="24"/>
          <w:szCs w:val="24"/>
        </w:rPr>
        <w:t xml:space="preserve"> 2018).</w:t>
      </w:r>
    </w:p>
    <w:p w14:paraId="7B7334EC" w14:textId="7F717189" w:rsidR="000C5467" w:rsidRDefault="000C5467" w:rsidP="000C5467">
      <w:pPr>
        <w:autoSpaceDE w:val="0"/>
        <w:autoSpaceDN w:val="0"/>
        <w:adjustRightInd w:val="0"/>
        <w:spacing w:before="24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4D3BDED4" wp14:editId="601B1642">
            <wp:extent cx="3067050" cy="21907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67050" cy="2190750"/>
                    </a:xfrm>
                    <a:prstGeom prst="rect">
                      <a:avLst/>
                    </a:prstGeom>
                    <a:noFill/>
                    <a:ln>
                      <a:solidFill>
                        <a:schemeClr val="tx1"/>
                      </a:solidFill>
                    </a:ln>
                  </pic:spPr>
                </pic:pic>
              </a:graphicData>
            </a:graphic>
          </wp:inline>
        </w:drawing>
      </w:r>
    </w:p>
    <w:p w14:paraId="28F70B98" w14:textId="24E61A76" w:rsidR="000C5467" w:rsidRPr="000C5467" w:rsidRDefault="000C5467" w:rsidP="000C5467">
      <w:pPr>
        <w:pStyle w:val="af0"/>
        <w:spacing w:after="480"/>
        <w:rPr>
          <w:rFonts w:asciiTheme="majorBidi" w:eastAsia="Times New Roman" w:hAnsiTheme="majorBidi" w:cstheme="majorBidi"/>
          <w:b w:val="0"/>
          <w:bCs w:val="0"/>
          <w:color w:val="auto"/>
          <w:sz w:val="36"/>
          <w:szCs w:val="36"/>
        </w:rPr>
      </w:pPr>
      <w:bookmarkStart w:id="18" w:name="_Toc102348512"/>
      <w:r w:rsidRPr="000C5467">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2</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2</w:t>
      </w:r>
      <w:r w:rsidR="00B137BA">
        <w:rPr>
          <w:rFonts w:asciiTheme="majorBidi" w:hAnsiTheme="majorBidi" w:cstheme="majorBidi"/>
          <w:color w:val="auto"/>
          <w:sz w:val="24"/>
          <w:szCs w:val="24"/>
        </w:rPr>
        <w:fldChar w:fldCharType="end"/>
      </w:r>
      <w:r w:rsidRPr="000C5467">
        <w:rPr>
          <w:rFonts w:asciiTheme="majorBidi" w:hAnsiTheme="majorBidi" w:cstheme="majorBidi"/>
          <w:b w:val="0"/>
          <w:bCs w:val="0"/>
          <w:color w:val="auto"/>
          <w:sz w:val="24"/>
          <w:szCs w:val="24"/>
          <w:lang w:val="en-US"/>
        </w:rPr>
        <w:t xml:space="preserve"> Hair anatomy</w:t>
      </w:r>
      <w:bookmarkEnd w:id="18"/>
    </w:p>
    <w:p w14:paraId="16AE79EB" w14:textId="45338B48" w:rsidR="000C5467" w:rsidRPr="000C5467" w:rsidRDefault="000C5467" w:rsidP="004A5A8C">
      <w:pPr>
        <w:pStyle w:val="3"/>
        <w:numPr>
          <w:ilvl w:val="2"/>
          <w:numId w:val="21"/>
        </w:numPr>
        <w:rPr>
          <w:rFonts w:eastAsia="Times New Roman"/>
        </w:rPr>
      </w:pPr>
      <w:bookmarkStart w:id="19" w:name="_Toc102351560"/>
      <w:r>
        <w:rPr>
          <w:rFonts w:eastAsia="Times New Roman"/>
        </w:rPr>
        <w:t>Dermal p</w:t>
      </w:r>
      <w:r w:rsidRPr="000C5467">
        <w:rPr>
          <w:rFonts w:eastAsia="Times New Roman"/>
        </w:rPr>
        <w:t>apillae</w:t>
      </w:r>
      <w:bookmarkEnd w:id="19"/>
    </w:p>
    <w:p w14:paraId="3E87FA5F" w14:textId="705FBDE2" w:rsidR="000C5467" w:rsidRPr="000C5467" w:rsidRDefault="000C5467" w:rsidP="000C5467">
      <w:pPr>
        <w:autoSpaceDE w:val="0"/>
        <w:autoSpaceDN w:val="0"/>
        <w:adjustRightInd w:val="0"/>
        <w:spacing w:after="480" w:line="360" w:lineRule="auto"/>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Atopic Dermatitis The androgen receptors in the dermal papilla are activated by the hormone dihydrotesto</w:t>
      </w:r>
      <w:r w:rsidR="00B137BA">
        <w:rPr>
          <w:rFonts w:ascii="Times New Roman" w:eastAsia="Times New Roman" w:hAnsi="Times New Roman" w:cs="Times New Roman"/>
          <w:sz w:val="24"/>
          <w:szCs w:val="24"/>
        </w:rPr>
        <w:t>sterone (DHT) (1.2) (Guryanov</w:t>
      </w:r>
      <w:r w:rsidRPr="000C5467">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0C5467">
        <w:rPr>
          <w:rFonts w:ascii="Times New Roman" w:eastAsia="Times New Roman" w:hAnsi="Times New Roman" w:cs="Times New Roman"/>
          <w:sz w:val="24"/>
          <w:szCs w:val="24"/>
        </w:rPr>
        <w:t xml:space="preserve"> 2022)</w:t>
      </w:r>
    </w:p>
    <w:p w14:paraId="019CEBBA" w14:textId="34791081" w:rsidR="000C5467" w:rsidRPr="000C5467" w:rsidRDefault="000C5467" w:rsidP="004A5A8C">
      <w:pPr>
        <w:pStyle w:val="3"/>
        <w:numPr>
          <w:ilvl w:val="2"/>
          <w:numId w:val="21"/>
        </w:numPr>
        <w:rPr>
          <w:rFonts w:eastAsia="Times New Roman"/>
        </w:rPr>
      </w:pPr>
      <w:bookmarkStart w:id="20" w:name="_Toc102351561"/>
      <w:r w:rsidRPr="000C5467">
        <w:rPr>
          <w:rFonts w:eastAsia="Times New Roman"/>
        </w:rPr>
        <w:t>Matrix of hair</w:t>
      </w:r>
      <w:bookmarkEnd w:id="20"/>
    </w:p>
    <w:p w14:paraId="425C3A06" w14:textId="008D25F9" w:rsidR="000C5467" w:rsidRPr="000C5467" w:rsidRDefault="000C5467" w:rsidP="000C5467">
      <w:pPr>
        <w:autoSpaceDE w:val="0"/>
        <w:autoSpaceDN w:val="0"/>
        <w:adjustRightInd w:val="0"/>
        <w:spacing w:after="480" w:line="360" w:lineRule="auto"/>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The outer and inner root sheaths, as well as the hair shafts, are all produced in the matrix, which contains all of the active cells essential for hair growth and development. The matrix surrounds the dermal papillae. Matrix and dermal papillae, which are both in the dermis, form the hair bulb.</w:t>
      </w:r>
    </w:p>
    <w:p w14:paraId="672ABDF0" w14:textId="6170D14C" w:rsidR="000C5467" w:rsidRPr="000C5467" w:rsidRDefault="000C5467" w:rsidP="004A5A8C">
      <w:pPr>
        <w:pStyle w:val="3"/>
        <w:numPr>
          <w:ilvl w:val="2"/>
          <w:numId w:val="21"/>
        </w:numPr>
        <w:rPr>
          <w:rFonts w:eastAsia="Times New Roman"/>
        </w:rPr>
      </w:pPr>
      <w:bookmarkStart w:id="21" w:name="_Toc102351562"/>
      <w:r w:rsidRPr="000C5467">
        <w:rPr>
          <w:rFonts w:eastAsia="Times New Roman"/>
        </w:rPr>
        <w:t>The root sheath's outer sheath</w:t>
      </w:r>
      <w:bookmarkEnd w:id="21"/>
    </w:p>
    <w:p w14:paraId="0098A6A4" w14:textId="6C344FEC" w:rsidR="000C5467" w:rsidRPr="00B137BA" w:rsidRDefault="000C5467" w:rsidP="00B137BA">
      <w:pPr>
        <w:autoSpaceDE w:val="0"/>
        <w:autoSpaceDN w:val="0"/>
        <w:adjustRightInd w:val="0"/>
        <w:spacing w:after="480" w:line="360" w:lineRule="auto"/>
        <w:jc w:val="both"/>
        <w:rPr>
          <w:rFonts w:ascii="Times New Roman" w:eastAsia="Times New Roman" w:hAnsi="Times New Roman" w:cs="Times New Roman"/>
          <w:sz w:val="24"/>
          <w:szCs w:val="24"/>
        </w:rPr>
      </w:pPr>
      <w:r w:rsidRPr="000C5467">
        <w:rPr>
          <w:rFonts w:ascii="Times New Roman" w:eastAsia="Times New Roman" w:hAnsi="Times New Roman" w:cs="Times New Roman"/>
          <w:sz w:val="24"/>
          <w:szCs w:val="24"/>
        </w:rPr>
        <w:t>Hair's trichelemma is the outermost root sheath that has been keratinized. Through an epidermal pore and the dermal hair follicles it covers, it emerges from the dermal layer a</w:t>
      </w:r>
      <w:r>
        <w:rPr>
          <w:rFonts w:ascii="Times New Roman" w:eastAsia="Times New Roman" w:hAnsi="Times New Roman" w:cs="Times New Roman"/>
          <w:sz w:val="24"/>
          <w:szCs w:val="24"/>
        </w:rPr>
        <w:t>nd reaches the outer skin</w:t>
      </w:r>
      <w:r w:rsidR="00B137BA">
        <w:rPr>
          <w:rFonts w:ascii="Times New Roman" w:eastAsia="Times New Roman" w:hAnsi="Times New Roman" w:cs="Times New Roman"/>
          <w:sz w:val="24"/>
          <w:szCs w:val="24"/>
        </w:rPr>
        <w:t xml:space="preserve"> (Guryanov</w:t>
      </w:r>
      <w:r w:rsidRPr="000C5467">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0C5467">
        <w:rPr>
          <w:rFonts w:ascii="Times New Roman" w:eastAsia="Times New Roman" w:hAnsi="Times New Roman" w:cs="Times New Roman"/>
          <w:sz w:val="24"/>
          <w:szCs w:val="24"/>
        </w:rPr>
        <w:t xml:space="preserve"> 2022)</w:t>
      </w:r>
      <w:r w:rsidR="00B137BA">
        <w:rPr>
          <w:rFonts w:ascii="Times New Roman" w:eastAsia="Times New Roman" w:hAnsi="Times New Roman" w:cs="Times New Roman"/>
          <w:sz w:val="24"/>
          <w:szCs w:val="24"/>
        </w:rPr>
        <w:t>.</w:t>
      </w:r>
    </w:p>
    <w:p w14:paraId="356039BF" w14:textId="553EACA6" w:rsidR="007E7A37" w:rsidRPr="007E7A37" w:rsidRDefault="007E7A37" w:rsidP="004A5A8C">
      <w:pPr>
        <w:pStyle w:val="3"/>
        <w:numPr>
          <w:ilvl w:val="2"/>
          <w:numId w:val="21"/>
        </w:numPr>
        <w:rPr>
          <w:rFonts w:eastAsia="Times New Roman"/>
        </w:rPr>
      </w:pPr>
      <w:bookmarkStart w:id="22" w:name="_Toc102351563"/>
      <w:r w:rsidRPr="007E7A37">
        <w:rPr>
          <w:rFonts w:eastAsia="Times New Roman"/>
        </w:rPr>
        <w:lastRenderedPageBreak/>
        <w:t>Sheath of</w:t>
      </w:r>
      <w:r>
        <w:rPr>
          <w:rFonts w:eastAsia="Times New Roman"/>
        </w:rPr>
        <w:t xml:space="preserve"> the i</w:t>
      </w:r>
      <w:r w:rsidRPr="007E7A37">
        <w:rPr>
          <w:rFonts w:eastAsia="Times New Roman"/>
        </w:rPr>
        <w:t>nner root</w:t>
      </w:r>
      <w:bookmarkEnd w:id="22"/>
    </w:p>
    <w:p w14:paraId="47942E73" w14:textId="259184E7" w:rsidR="007E7A37" w:rsidRPr="007E7A37" w:rsidRDefault="007E7A37" w:rsidP="007E7A37">
      <w:pPr>
        <w:autoSpaceDE w:val="0"/>
        <w:autoSpaceDN w:val="0"/>
        <w:adjustRightInd w:val="0"/>
        <w:spacing w:after="480" w:line="360" w:lineRule="auto"/>
        <w:jc w:val="both"/>
        <w:rPr>
          <w:rFonts w:ascii="Times New Roman" w:eastAsia="Times New Roman" w:hAnsi="Times New Roman" w:cs="Times New Roman"/>
          <w:sz w:val="24"/>
          <w:szCs w:val="24"/>
        </w:rPr>
      </w:pPr>
      <w:r w:rsidRPr="007E7A37">
        <w:rPr>
          <w:rFonts w:ascii="Times New Roman" w:eastAsia="Times New Roman" w:hAnsi="Times New Roman" w:cs="Times New Roman"/>
          <w:sz w:val="24"/>
          <w:szCs w:val="24"/>
        </w:rPr>
        <w:t>The Henley, Huxley, and cuticle layers make form the inner root sheath when broken down into its constituent parts. The Henley and Huxley's layers are made up of capsular layers that connect to one another in order to maintain the hair in place. Protecting the hair shaft from the elements is done by the cuticle, which is made up of dead, rigid cells. Combined with the Henley and Huxley layers' capsular layers, this holds the hair in place and enco</w:t>
      </w:r>
      <w:r w:rsidR="00B137BA">
        <w:rPr>
          <w:rFonts w:ascii="Times New Roman" w:eastAsia="Times New Roman" w:hAnsi="Times New Roman" w:cs="Times New Roman"/>
          <w:sz w:val="24"/>
          <w:szCs w:val="24"/>
        </w:rPr>
        <w:t>urages it to grow longer (Tan</w:t>
      </w:r>
      <w:r w:rsidRPr="007E7A37">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00B137BA" w:rsidRPr="0068118D">
        <w:rPr>
          <w:rFonts w:ascii="Times New Roman" w:eastAsia="Times New Roman" w:hAnsi="Times New Roman" w:cs="Times New Roman"/>
          <w:i/>
          <w:iCs/>
          <w:sz w:val="24"/>
          <w:szCs w:val="24"/>
        </w:rPr>
        <w:t>.</w:t>
      </w:r>
      <w:r w:rsidRPr="007E7A37">
        <w:rPr>
          <w:rFonts w:ascii="Times New Roman" w:eastAsia="Times New Roman" w:hAnsi="Times New Roman" w:cs="Times New Roman"/>
          <w:sz w:val="24"/>
          <w:szCs w:val="24"/>
        </w:rPr>
        <w:t xml:space="preserve"> 2019).</w:t>
      </w:r>
      <w:r w:rsidR="00657CA4">
        <w:rPr>
          <w:rFonts w:ascii="Times New Roman" w:eastAsia="Times New Roman" w:hAnsi="Times New Roman" w:cs="Times New Roman"/>
          <w:sz w:val="24"/>
          <w:szCs w:val="24"/>
        </w:rPr>
        <w:t xml:space="preserve"> </w:t>
      </w:r>
    </w:p>
    <w:p w14:paraId="1AC6D85B" w14:textId="02442EBC" w:rsidR="007E7A37" w:rsidRPr="007E7A37" w:rsidRDefault="007E7A37" w:rsidP="004A5A8C">
      <w:pPr>
        <w:pStyle w:val="3"/>
        <w:numPr>
          <w:ilvl w:val="2"/>
          <w:numId w:val="21"/>
        </w:numPr>
        <w:rPr>
          <w:rFonts w:eastAsia="Times New Roman"/>
        </w:rPr>
      </w:pPr>
      <w:bookmarkStart w:id="23" w:name="_Toc102351564"/>
      <w:r>
        <w:rPr>
          <w:rFonts w:eastAsia="Times New Roman"/>
        </w:rPr>
        <w:t>Hair s</w:t>
      </w:r>
      <w:r w:rsidRPr="007E7A37">
        <w:rPr>
          <w:rFonts w:eastAsia="Times New Roman"/>
        </w:rPr>
        <w:t>haft</w:t>
      </w:r>
      <w:bookmarkEnd w:id="23"/>
    </w:p>
    <w:p w14:paraId="43B605EB" w14:textId="3F7F83DC" w:rsidR="007E7A37" w:rsidRDefault="007E7A37" w:rsidP="007E7A37">
      <w:pPr>
        <w:autoSpaceDE w:val="0"/>
        <w:autoSpaceDN w:val="0"/>
        <w:adjustRightInd w:val="0"/>
        <w:spacing w:after="480" w:line="360" w:lineRule="auto"/>
        <w:jc w:val="both"/>
        <w:rPr>
          <w:rFonts w:ascii="Times New Roman" w:eastAsia="Times New Roman" w:hAnsi="Times New Roman" w:cs="Times New Roman"/>
          <w:sz w:val="24"/>
          <w:szCs w:val="24"/>
        </w:rPr>
      </w:pPr>
      <w:r w:rsidRPr="007E7A37">
        <w:rPr>
          <w:rFonts w:ascii="Times New Roman" w:eastAsia="Times New Roman" w:hAnsi="Times New Roman" w:cs="Times New Roman"/>
          <w:sz w:val="24"/>
          <w:szCs w:val="24"/>
        </w:rPr>
        <w:t>As the hair shaft emerges from the skin, it is the only part of the follicle that is visible. A hair strand is made up of three parts: the medulla, cortex, and cuticle. The medulla is an irregular structure found at the base of the hair follicle, but it is not always present. The cortex, in contrast to the medulla, is exceptionally well-organized. The cortex, which is composed of keratin, is responsible for hair's strength, durability, and water absorption. Hair colour is determined by the amount, distribution, and type of melanin granules in the cortex. The cuticle, the hair's outermost layer of defence, is internally connected to the root sheath</w:t>
      </w:r>
      <w:r w:rsidR="0068118D">
        <w:rPr>
          <w:rFonts w:ascii="Times New Roman" w:eastAsia="Times New Roman" w:hAnsi="Times New Roman" w:cs="Times New Roman"/>
          <w:sz w:val="24"/>
          <w:szCs w:val="24"/>
        </w:rPr>
        <w:t xml:space="preserve"> (Figure 2.3)</w:t>
      </w:r>
      <w:r w:rsidRPr="007E7A37">
        <w:rPr>
          <w:rFonts w:ascii="Times New Roman" w:eastAsia="Times New Roman" w:hAnsi="Times New Roman" w:cs="Times New Roman"/>
          <w:sz w:val="24"/>
          <w:szCs w:val="24"/>
        </w:rPr>
        <w:t>. A single lipid molecule layer in the hair's complex structure aids in its water-r</w:t>
      </w:r>
      <w:r w:rsidR="00B137BA">
        <w:rPr>
          <w:rFonts w:ascii="Times New Roman" w:eastAsia="Times New Roman" w:hAnsi="Times New Roman" w:cs="Times New Roman"/>
          <w:sz w:val="24"/>
          <w:szCs w:val="24"/>
        </w:rPr>
        <w:t>epellent properties</w:t>
      </w:r>
      <w:r w:rsidR="005F115B">
        <w:rPr>
          <w:rFonts w:ascii="Times New Roman" w:eastAsia="Times New Roman" w:hAnsi="Times New Roman" w:cs="Times New Roman"/>
          <w:sz w:val="24"/>
          <w:szCs w:val="24"/>
        </w:rPr>
        <w:t xml:space="preserve"> (Table 2.1)</w:t>
      </w:r>
      <w:r w:rsidR="00B137BA">
        <w:rPr>
          <w:rFonts w:ascii="Times New Roman" w:eastAsia="Times New Roman" w:hAnsi="Times New Roman" w:cs="Times New Roman"/>
          <w:sz w:val="24"/>
          <w:szCs w:val="24"/>
        </w:rPr>
        <w:t xml:space="preserve"> (Rudnicka</w:t>
      </w:r>
      <w:r w:rsidRPr="007E7A37">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0068118D" w:rsidRPr="0068118D">
        <w:rPr>
          <w:rFonts w:ascii="Times New Roman" w:eastAsia="Times New Roman" w:hAnsi="Times New Roman" w:cs="Times New Roman"/>
          <w:i/>
          <w:iCs/>
          <w:sz w:val="24"/>
          <w:szCs w:val="24"/>
        </w:rPr>
        <w:t>.</w:t>
      </w:r>
      <w:r w:rsidR="0068118D">
        <w:rPr>
          <w:rFonts w:ascii="Times New Roman" w:eastAsia="Times New Roman" w:hAnsi="Times New Roman" w:cs="Times New Roman"/>
          <w:sz w:val="24"/>
          <w:szCs w:val="24"/>
        </w:rPr>
        <w:t xml:space="preserve"> </w:t>
      </w:r>
      <w:r w:rsidRPr="007E7A37">
        <w:rPr>
          <w:rFonts w:ascii="Times New Roman" w:eastAsia="Times New Roman" w:hAnsi="Times New Roman" w:cs="Times New Roman"/>
          <w:sz w:val="24"/>
          <w:szCs w:val="24"/>
        </w:rPr>
        <w:t>2018).</w:t>
      </w:r>
    </w:p>
    <w:p w14:paraId="57B3045B" w14:textId="1044E832" w:rsidR="007E7A37" w:rsidRDefault="004061E4" w:rsidP="00B137BA">
      <w:pPr>
        <w:autoSpaceDE w:val="0"/>
        <w:autoSpaceDN w:val="0"/>
        <w:adjustRightInd w:val="0"/>
        <w:spacing w:before="24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37586BEA" wp14:editId="13A022DB">
            <wp:extent cx="3206750" cy="2200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6750" cy="2200275"/>
                    </a:xfrm>
                    <a:prstGeom prst="rect">
                      <a:avLst/>
                    </a:prstGeom>
                    <a:noFill/>
                  </pic:spPr>
                </pic:pic>
              </a:graphicData>
            </a:graphic>
          </wp:inline>
        </w:drawing>
      </w:r>
    </w:p>
    <w:p w14:paraId="3E8C7A51" w14:textId="17A4FA6F" w:rsidR="00B137BA" w:rsidRPr="00B137BA" w:rsidRDefault="00B137BA" w:rsidP="00B137BA">
      <w:pPr>
        <w:pStyle w:val="af0"/>
        <w:rPr>
          <w:rFonts w:asciiTheme="majorBidi" w:eastAsia="Times New Roman" w:hAnsiTheme="majorBidi" w:cstheme="majorBidi"/>
          <w:b w:val="0"/>
          <w:bCs w:val="0"/>
          <w:color w:val="auto"/>
          <w:sz w:val="36"/>
          <w:szCs w:val="36"/>
        </w:rPr>
      </w:pPr>
      <w:bookmarkStart w:id="24" w:name="_Toc102348513"/>
      <w:r w:rsidRPr="00B137BA">
        <w:rPr>
          <w:rFonts w:asciiTheme="majorBidi" w:hAnsiTheme="majorBidi" w:cstheme="majorBidi"/>
          <w:color w:val="auto"/>
          <w:sz w:val="24"/>
          <w:szCs w:val="24"/>
        </w:rPr>
        <w:t xml:space="preserve">Figure </w:t>
      </w:r>
      <w:r w:rsidRPr="00B137BA">
        <w:rPr>
          <w:rFonts w:asciiTheme="majorBidi" w:hAnsiTheme="majorBidi" w:cstheme="majorBidi"/>
          <w:color w:val="auto"/>
          <w:sz w:val="24"/>
          <w:szCs w:val="24"/>
        </w:rPr>
        <w:fldChar w:fldCharType="begin"/>
      </w:r>
      <w:r w:rsidRPr="00B137BA">
        <w:rPr>
          <w:rFonts w:asciiTheme="majorBidi" w:hAnsiTheme="majorBidi" w:cstheme="majorBidi"/>
          <w:color w:val="auto"/>
          <w:sz w:val="24"/>
          <w:szCs w:val="24"/>
        </w:rPr>
        <w:instrText xml:space="preserve"> STYLEREF 1 \s </w:instrText>
      </w:r>
      <w:r w:rsidRP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2</w:t>
      </w:r>
      <w:r w:rsidRPr="00B137BA">
        <w:rPr>
          <w:rFonts w:asciiTheme="majorBidi" w:hAnsiTheme="majorBidi" w:cstheme="majorBidi"/>
          <w:color w:val="auto"/>
          <w:sz w:val="24"/>
          <w:szCs w:val="24"/>
        </w:rPr>
        <w:fldChar w:fldCharType="end"/>
      </w:r>
      <w:r w:rsidRPr="00B137BA">
        <w:rPr>
          <w:rFonts w:asciiTheme="majorBidi" w:hAnsiTheme="majorBidi" w:cstheme="majorBidi"/>
          <w:color w:val="auto"/>
          <w:sz w:val="24"/>
          <w:szCs w:val="24"/>
        </w:rPr>
        <w:t>.</w:t>
      </w:r>
      <w:r w:rsidRPr="00B137BA">
        <w:rPr>
          <w:rFonts w:asciiTheme="majorBidi" w:hAnsiTheme="majorBidi" w:cstheme="majorBidi"/>
          <w:color w:val="auto"/>
          <w:sz w:val="24"/>
          <w:szCs w:val="24"/>
        </w:rPr>
        <w:fldChar w:fldCharType="begin"/>
      </w:r>
      <w:r w:rsidRPr="00B137BA">
        <w:rPr>
          <w:rFonts w:asciiTheme="majorBidi" w:hAnsiTheme="majorBidi" w:cstheme="majorBidi"/>
          <w:color w:val="auto"/>
          <w:sz w:val="24"/>
          <w:szCs w:val="24"/>
        </w:rPr>
        <w:instrText xml:space="preserve"> SEQ Figure \* ARABIC \s 1 </w:instrText>
      </w:r>
      <w:r w:rsidRP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3</w:t>
      </w:r>
      <w:r w:rsidRPr="00B137BA">
        <w:rPr>
          <w:rFonts w:asciiTheme="majorBidi" w:hAnsiTheme="majorBidi" w:cstheme="majorBidi"/>
          <w:color w:val="auto"/>
          <w:sz w:val="24"/>
          <w:szCs w:val="24"/>
        </w:rPr>
        <w:fldChar w:fldCharType="end"/>
      </w:r>
      <w:r w:rsidRPr="00B137BA">
        <w:rPr>
          <w:rFonts w:asciiTheme="majorBidi" w:hAnsiTheme="majorBidi" w:cstheme="majorBidi"/>
          <w:b w:val="0"/>
          <w:bCs w:val="0"/>
          <w:color w:val="auto"/>
          <w:sz w:val="24"/>
          <w:szCs w:val="24"/>
          <w:lang w:val="en-US"/>
        </w:rPr>
        <w:t xml:space="preserve"> Hair shaft</w:t>
      </w:r>
      <w:bookmarkEnd w:id="24"/>
    </w:p>
    <w:p w14:paraId="01654094" w14:textId="04F1D9FE" w:rsidR="007E7A37" w:rsidRPr="004061E4" w:rsidRDefault="004061E4" w:rsidP="004061E4">
      <w:pPr>
        <w:pStyle w:val="af0"/>
        <w:rPr>
          <w:rFonts w:ascii="Times New Roman" w:eastAsia="Times New Roman" w:hAnsi="Times New Roman" w:cs="Times New Roman"/>
          <w:b w:val="0"/>
          <w:bCs w:val="0"/>
          <w:color w:val="auto"/>
          <w:sz w:val="36"/>
          <w:szCs w:val="36"/>
        </w:rPr>
      </w:pPr>
      <w:bookmarkStart w:id="25" w:name="_Toc102348618"/>
      <w:r w:rsidRPr="004061E4">
        <w:rPr>
          <w:rFonts w:ascii="Times New Roman" w:hAnsi="Times New Roman" w:cs="Times New Roman"/>
          <w:color w:val="auto"/>
          <w:sz w:val="24"/>
          <w:szCs w:val="24"/>
        </w:rPr>
        <w:lastRenderedPageBreak/>
        <w:t xml:space="preserve">Table </w:t>
      </w:r>
      <w:r w:rsidR="007F171D">
        <w:rPr>
          <w:rFonts w:ascii="Times New Roman" w:hAnsi="Times New Roman" w:cs="Times New Roman"/>
          <w:color w:val="auto"/>
          <w:sz w:val="24"/>
          <w:szCs w:val="24"/>
        </w:rPr>
        <w:fldChar w:fldCharType="begin"/>
      </w:r>
      <w:r w:rsidR="007F171D">
        <w:rPr>
          <w:rFonts w:ascii="Times New Roman" w:hAnsi="Times New Roman" w:cs="Times New Roman"/>
          <w:color w:val="auto"/>
          <w:sz w:val="24"/>
          <w:szCs w:val="24"/>
        </w:rPr>
        <w:instrText xml:space="preserve"> STYLEREF 1 \s </w:instrText>
      </w:r>
      <w:r w:rsidR="007F171D">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2</w:t>
      </w:r>
      <w:r w:rsidR="007F171D">
        <w:rPr>
          <w:rFonts w:ascii="Times New Roman" w:hAnsi="Times New Roman" w:cs="Times New Roman"/>
          <w:color w:val="auto"/>
          <w:sz w:val="24"/>
          <w:szCs w:val="24"/>
        </w:rPr>
        <w:fldChar w:fldCharType="end"/>
      </w:r>
      <w:r w:rsidR="007F171D">
        <w:rPr>
          <w:rFonts w:ascii="Times New Roman" w:hAnsi="Times New Roman" w:cs="Times New Roman"/>
          <w:color w:val="auto"/>
          <w:sz w:val="24"/>
          <w:szCs w:val="24"/>
        </w:rPr>
        <w:t>.</w:t>
      </w:r>
      <w:r w:rsidR="007F171D">
        <w:rPr>
          <w:rFonts w:ascii="Times New Roman" w:hAnsi="Times New Roman" w:cs="Times New Roman"/>
          <w:color w:val="auto"/>
          <w:sz w:val="24"/>
          <w:szCs w:val="24"/>
        </w:rPr>
        <w:fldChar w:fldCharType="begin"/>
      </w:r>
      <w:r w:rsidR="007F171D">
        <w:rPr>
          <w:rFonts w:ascii="Times New Roman" w:hAnsi="Times New Roman" w:cs="Times New Roman"/>
          <w:color w:val="auto"/>
          <w:sz w:val="24"/>
          <w:szCs w:val="24"/>
        </w:rPr>
        <w:instrText xml:space="preserve"> SEQ Table \* ARABIC \s 1 </w:instrText>
      </w:r>
      <w:r w:rsidR="007F171D">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1</w:t>
      </w:r>
      <w:r w:rsidR="007F171D">
        <w:rPr>
          <w:rFonts w:ascii="Times New Roman" w:hAnsi="Times New Roman" w:cs="Times New Roman"/>
          <w:color w:val="auto"/>
          <w:sz w:val="24"/>
          <w:szCs w:val="24"/>
        </w:rPr>
        <w:fldChar w:fldCharType="end"/>
      </w:r>
      <w:r w:rsidRPr="004061E4">
        <w:rPr>
          <w:rFonts w:ascii="Times New Roman" w:hAnsi="Times New Roman" w:cs="Times New Roman"/>
          <w:b w:val="0"/>
          <w:bCs w:val="0"/>
          <w:color w:val="auto"/>
          <w:sz w:val="24"/>
          <w:szCs w:val="24"/>
          <w:lang w:val="en-US"/>
        </w:rPr>
        <w:t xml:space="preserve"> Hair loss types</w:t>
      </w:r>
      <w:bookmarkEnd w:id="25"/>
    </w:p>
    <w:tbl>
      <w:tblPr>
        <w:tblStyle w:val="a7"/>
        <w:tblW w:w="0" w:type="auto"/>
        <w:jc w:val="center"/>
        <w:tblLook w:val="04A0" w:firstRow="1" w:lastRow="0" w:firstColumn="1" w:lastColumn="0" w:noHBand="0" w:noVBand="1"/>
      </w:tblPr>
      <w:tblGrid>
        <w:gridCol w:w="2581"/>
        <w:gridCol w:w="5267"/>
      </w:tblGrid>
      <w:tr w:rsidR="00500760" w:rsidRPr="00500760" w14:paraId="6C365B26" w14:textId="77777777" w:rsidTr="00500760">
        <w:trPr>
          <w:trHeight w:val="427"/>
          <w:jc w:val="center"/>
        </w:trPr>
        <w:tc>
          <w:tcPr>
            <w:tcW w:w="2581" w:type="dxa"/>
            <w:vAlign w:val="center"/>
          </w:tcPr>
          <w:p w14:paraId="68FD65A5"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Alopecia</w:t>
            </w:r>
          </w:p>
        </w:tc>
        <w:tc>
          <w:tcPr>
            <w:tcW w:w="5267" w:type="dxa"/>
            <w:vAlign w:val="center"/>
          </w:tcPr>
          <w:p w14:paraId="5C315929"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A condition characterized by abnormal hair loss.</w:t>
            </w:r>
          </w:p>
        </w:tc>
      </w:tr>
      <w:tr w:rsidR="00500760" w:rsidRPr="00500760" w14:paraId="7F21A24A" w14:textId="77777777" w:rsidTr="00500760">
        <w:trPr>
          <w:trHeight w:val="427"/>
          <w:jc w:val="center"/>
        </w:trPr>
        <w:tc>
          <w:tcPr>
            <w:tcW w:w="2581" w:type="dxa"/>
            <w:vAlign w:val="center"/>
          </w:tcPr>
          <w:p w14:paraId="7C53B829"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Alopecia areata</w:t>
            </w:r>
          </w:p>
        </w:tc>
        <w:tc>
          <w:tcPr>
            <w:tcW w:w="5267" w:type="dxa"/>
            <w:vAlign w:val="center"/>
          </w:tcPr>
          <w:p w14:paraId="32CD0ABC"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Is characterized by patchy hair loss produced by an autoimmune inflammatory reaction to the follicle.</w:t>
            </w:r>
          </w:p>
        </w:tc>
      </w:tr>
      <w:tr w:rsidR="00500760" w:rsidRPr="00500760" w14:paraId="54C96C78" w14:textId="77777777" w:rsidTr="00500760">
        <w:trPr>
          <w:trHeight w:val="427"/>
          <w:jc w:val="center"/>
        </w:trPr>
        <w:tc>
          <w:tcPr>
            <w:tcW w:w="2581" w:type="dxa"/>
            <w:vAlign w:val="center"/>
          </w:tcPr>
          <w:p w14:paraId="485BE279"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Alopecia totalis</w:t>
            </w:r>
          </w:p>
        </w:tc>
        <w:tc>
          <w:tcPr>
            <w:tcW w:w="5267" w:type="dxa"/>
            <w:vAlign w:val="center"/>
          </w:tcPr>
          <w:p w14:paraId="080C23E3"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Is Total autoimmune hair loss on the scalp is referred to as alopecia totalis.</w:t>
            </w:r>
          </w:p>
        </w:tc>
      </w:tr>
      <w:tr w:rsidR="00500760" w:rsidRPr="00500760" w14:paraId="2C95579E" w14:textId="77777777" w:rsidTr="00500760">
        <w:trPr>
          <w:trHeight w:val="427"/>
          <w:jc w:val="center"/>
        </w:trPr>
        <w:tc>
          <w:tcPr>
            <w:tcW w:w="2581" w:type="dxa"/>
            <w:vAlign w:val="center"/>
          </w:tcPr>
          <w:p w14:paraId="4E53097D"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Alopecia universalis</w:t>
            </w:r>
          </w:p>
        </w:tc>
        <w:tc>
          <w:tcPr>
            <w:tcW w:w="5267" w:type="dxa"/>
            <w:vAlign w:val="center"/>
          </w:tcPr>
          <w:p w14:paraId="629FEEB4"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Is characterized by complete autoimmune hair loss on the scalp and body.</w:t>
            </w:r>
          </w:p>
        </w:tc>
      </w:tr>
      <w:tr w:rsidR="00500760" w:rsidRPr="00500760" w14:paraId="6F2AE8C2" w14:textId="77777777" w:rsidTr="00500760">
        <w:trPr>
          <w:trHeight w:val="427"/>
          <w:jc w:val="center"/>
        </w:trPr>
        <w:tc>
          <w:tcPr>
            <w:tcW w:w="2581" w:type="dxa"/>
            <w:vAlign w:val="center"/>
          </w:tcPr>
          <w:p w14:paraId="784F1546"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Anagen effluvium</w:t>
            </w:r>
          </w:p>
        </w:tc>
        <w:tc>
          <w:tcPr>
            <w:tcW w:w="5267" w:type="dxa"/>
            <w:vAlign w:val="center"/>
          </w:tcPr>
          <w:p w14:paraId="0CF00635"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A halt in the regular hair growth cycle, most usually caused by chemotherapeutic drugs.</w:t>
            </w:r>
          </w:p>
        </w:tc>
      </w:tr>
      <w:tr w:rsidR="00500760" w:rsidRPr="00500760" w14:paraId="346A8CDE" w14:textId="77777777" w:rsidTr="00500760">
        <w:trPr>
          <w:trHeight w:val="427"/>
          <w:jc w:val="center"/>
        </w:trPr>
        <w:tc>
          <w:tcPr>
            <w:tcW w:w="2581" w:type="dxa"/>
            <w:vAlign w:val="center"/>
          </w:tcPr>
          <w:p w14:paraId="5C303B95"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Androgenetic alopecia (Pattern Hair Loss)</w:t>
            </w:r>
          </w:p>
        </w:tc>
        <w:tc>
          <w:tcPr>
            <w:tcW w:w="5267" w:type="dxa"/>
            <w:vAlign w:val="center"/>
          </w:tcPr>
          <w:p w14:paraId="416AAC8E"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Is a genetically defined loss of hair in either a male (frontal recession and vertex thinning) or female pattern (loss of hair over the crown with sparing of the frontal hairline).</w:t>
            </w:r>
          </w:p>
        </w:tc>
      </w:tr>
      <w:tr w:rsidR="00500760" w:rsidRPr="00500760" w14:paraId="2B3539EB" w14:textId="77777777" w:rsidTr="00500760">
        <w:trPr>
          <w:trHeight w:val="427"/>
          <w:jc w:val="center"/>
        </w:trPr>
        <w:tc>
          <w:tcPr>
            <w:tcW w:w="2581" w:type="dxa"/>
            <w:vAlign w:val="center"/>
          </w:tcPr>
          <w:p w14:paraId="76AAECD9"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Hair bulb</w:t>
            </w:r>
          </w:p>
        </w:tc>
        <w:tc>
          <w:tcPr>
            <w:tcW w:w="5267" w:type="dxa"/>
            <w:vAlign w:val="center"/>
          </w:tcPr>
          <w:p w14:paraId="164D369F"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The lowest region of the hair follicle that contains rapidly growing cells.</w:t>
            </w:r>
          </w:p>
        </w:tc>
      </w:tr>
      <w:tr w:rsidR="00500760" w:rsidRPr="00500760" w14:paraId="4EDC15C1" w14:textId="77777777" w:rsidTr="00500760">
        <w:trPr>
          <w:trHeight w:val="427"/>
          <w:jc w:val="center"/>
        </w:trPr>
        <w:tc>
          <w:tcPr>
            <w:tcW w:w="2581" w:type="dxa"/>
            <w:vAlign w:val="center"/>
          </w:tcPr>
          <w:p w14:paraId="33FBC324"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Telogen effluvium</w:t>
            </w:r>
          </w:p>
        </w:tc>
        <w:tc>
          <w:tcPr>
            <w:tcW w:w="5267" w:type="dxa"/>
            <w:vAlign w:val="center"/>
          </w:tcPr>
          <w:p w14:paraId="5C79FC97"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Is the losing of hair caused by a disruption in the hair cycle, resulting in an increased proportion of hair follicles entering the telogen phase</w:t>
            </w:r>
            <w:r w:rsidRPr="00500760">
              <w:rPr>
                <w:rFonts w:ascii="Times New Roman" w:hAnsi="Times New Roman" w:cs="Times New Roman"/>
                <w:sz w:val="20"/>
                <w:szCs w:val="20"/>
                <w:rtl/>
                <w:lang w:bidi="ar-IQ"/>
              </w:rPr>
              <w:t>.</w:t>
            </w:r>
          </w:p>
        </w:tc>
      </w:tr>
      <w:tr w:rsidR="00500760" w:rsidRPr="00500760" w14:paraId="395565FC" w14:textId="77777777" w:rsidTr="00500760">
        <w:trPr>
          <w:trHeight w:val="427"/>
          <w:jc w:val="center"/>
        </w:trPr>
        <w:tc>
          <w:tcPr>
            <w:tcW w:w="2581" w:type="dxa"/>
            <w:vAlign w:val="center"/>
          </w:tcPr>
          <w:p w14:paraId="6C3B7257"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Traction / Scarring Alopecia</w:t>
            </w:r>
          </w:p>
        </w:tc>
        <w:tc>
          <w:tcPr>
            <w:tcW w:w="5267" w:type="dxa"/>
            <w:vAlign w:val="center"/>
          </w:tcPr>
          <w:p w14:paraId="3F9E5CA8" w14:textId="77777777"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Is a kind of hair loss caused by societal, cultural, and aesthetic practices</w:t>
            </w:r>
            <w:r w:rsidRPr="00500760">
              <w:rPr>
                <w:rFonts w:ascii="Times New Roman" w:hAnsi="Times New Roman" w:cs="Times New Roman"/>
                <w:sz w:val="20"/>
                <w:szCs w:val="20"/>
                <w:rtl/>
                <w:lang w:bidi="ar-IQ"/>
              </w:rPr>
              <w:t>.</w:t>
            </w:r>
          </w:p>
        </w:tc>
      </w:tr>
      <w:tr w:rsidR="00500760" w:rsidRPr="00500760" w14:paraId="211DCF15" w14:textId="77777777" w:rsidTr="00500760">
        <w:trPr>
          <w:trHeight w:val="427"/>
          <w:jc w:val="center"/>
        </w:trPr>
        <w:tc>
          <w:tcPr>
            <w:tcW w:w="2581" w:type="dxa"/>
            <w:vAlign w:val="center"/>
          </w:tcPr>
          <w:p w14:paraId="1C363CEE" w14:textId="77777777" w:rsidR="00500760" w:rsidRPr="00500760" w:rsidRDefault="00500760" w:rsidP="00500760">
            <w:pPr>
              <w:rPr>
                <w:rFonts w:ascii="Times New Roman" w:hAnsi="Times New Roman" w:cs="Times New Roman"/>
                <w:sz w:val="20"/>
                <w:szCs w:val="20"/>
                <w:lang w:bidi="ar-IQ"/>
              </w:rPr>
            </w:pPr>
            <w:r w:rsidRPr="00500760">
              <w:rPr>
                <w:rFonts w:ascii="Times New Roman" w:hAnsi="Times New Roman" w:cs="Times New Roman"/>
                <w:sz w:val="20"/>
                <w:szCs w:val="20"/>
                <w:lang w:bidi="ar-IQ"/>
              </w:rPr>
              <w:t>Trichotillomania</w:t>
            </w:r>
          </w:p>
        </w:tc>
        <w:tc>
          <w:tcPr>
            <w:tcW w:w="5267" w:type="dxa"/>
            <w:vAlign w:val="center"/>
          </w:tcPr>
          <w:p w14:paraId="67CC3BC4" w14:textId="302DAF8B" w:rsidR="00500760" w:rsidRPr="00500760" w:rsidRDefault="00500760" w:rsidP="00500760">
            <w:pPr>
              <w:jc w:val="center"/>
              <w:rPr>
                <w:rFonts w:ascii="Times New Roman" w:hAnsi="Times New Roman" w:cs="Times New Roman"/>
                <w:sz w:val="20"/>
                <w:szCs w:val="20"/>
                <w:lang w:bidi="ar-IQ"/>
              </w:rPr>
            </w:pPr>
            <w:r w:rsidRPr="00500760">
              <w:rPr>
                <w:rFonts w:ascii="Times New Roman" w:hAnsi="Times New Roman" w:cs="Times New Roman"/>
                <w:sz w:val="20"/>
                <w:szCs w:val="20"/>
                <w:lang w:bidi="ar-IQ"/>
              </w:rPr>
              <w:t xml:space="preserve">Is a psychological compulsive illness characterized by excessive hair plucking </w:t>
            </w:r>
            <w:r>
              <w:rPr>
                <w:rFonts w:ascii="Times New Roman" w:hAnsi="Times New Roman" w:cs="Times New Roman"/>
                <w:sz w:val="20"/>
                <w:szCs w:val="20"/>
                <w:lang w:bidi="ar-IQ"/>
              </w:rPr>
              <w:t>(Patel</w:t>
            </w:r>
            <w:r w:rsidRPr="00500760">
              <w:rPr>
                <w:rFonts w:ascii="Times New Roman" w:hAnsi="Times New Roman" w:cs="Times New Roman"/>
                <w:sz w:val="20"/>
                <w:szCs w:val="20"/>
                <w:lang w:bidi="ar-IQ"/>
              </w:rPr>
              <w:t xml:space="preserve"> </w:t>
            </w:r>
            <w:r w:rsidRPr="0068118D">
              <w:rPr>
                <w:rFonts w:ascii="Times New Roman" w:hAnsi="Times New Roman" w:cs="Times New Roman"/>
                <w:i/>
                <w:iCs/>
                <w:sz w:val="20"/>
                <w:szCs w:val="20"/>
                <w:lang w:bidi="ar-IQ"/>
              </w:rPr>
              <w:t>et al.</w:t>
            </w:r>
            <w:r w:rsidRPr="00500760">
              <w:rPr>
                <w:rFonts w:ascii="Times New Roman" w:hAnsi="Times New Roman" w:cs="Times New Roman"/>
                <w:sz w:val="20"/>
                <w:szCs w:val="20"/>
                <w:lang w:bidi="ar-IQ"/>
              </w:rPr>
              <w:t xml:space="preserve"> 2013).</w:t>
            </w:r>
          </w:p>
        </w:tc>
      </w:tr>
    </w:tbl>
    <w:p w14:paraId="5ECEF401" w14:textId="7FF6E53B" w:rsidR="007E7A37" w:rsidRDefault="007E7A37" w:rsidP="002B6FFC">
      <w:pPr>
        <w:autoSpaceDE w:val="0"/>
        <w:autoSpaceDN w:val="0"/>
        <w:adjustRightInd w:val="0"/>
        <w:spacing w:after="480" w:line="360" w:lineRule="auto"/>
        <w:jc w:val="both"/>
        <w:rPr>
          <w:rFonts w:ascii="Times New Roman" w:eastAsia="Times New Roman" w:hAnsi="Times New Roman" w:cs="Times New Roman"/>
          <w:sz w:val="24"/>
          <w:szCs w:val="24"/>
        </w:rPr>
      </w:pPr>
    </w:p>
    <w:p w14:paraId="53653322" w14:textId="3EFFA05D" w:rsidR="00500760" w:rsidRPr="00500760" w:rsidRDefault="00500760" w:rsidP="004A5A8C">
      <w:pPr>
        <w:pStyle w:val="2"/>
        <w:numPr>
          <w:ilvl w:val="1"/>
          <w:numId w:val="21"/>
        </w:numPr>
        <w:rPr>
          <w:rFonts w:eastAsia="Times New Roman"/>
        </w:rPr>
      </w:pPr>
      <w:bookmarkStart w:id="26" w:name="_Toc102351565"/>
      <w:r>
        <w:rPr>
          <w:rFonts w:eastAsia="Times New Roman"/>
        </w:rPr>
        <w:t>Hair Loss T</w:t>
      </w:r>
      <w:r w:rsidRPr="00500760">
        <w:rPr>
          <w:rFonts w:eastAsia="Times New Roman"/>
        </w:rPr>
        <w:t>ypes</w:t>
      </w:r>
      <w:bookmarkEnd w:id="26"/>
    </w:p>
    <w:p w14:paraId="6C678B3F" w14:textId="77777777"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Some or most of the most common hair loss cases include folliculitis, alopecia areata, telogen effluvium, anagen fluid, lichen planus, traction/scarring alopecia, and androgenetic alopecia (typical hair loss).</w:t>
      </w:r>
    </w:p>
    <w:p w14:paraId="5B55DF4E" w14:textId="6364FBA0" w:rsidR="00500760" w:rsidRPr="00500760" w:rsidRDefault="00500760" w:rsidP="004A5A8C">
      <w:pPr>
        <w:pStyle w:val="3"/>
        <w:numPr>
          <w:ilvl w:val="2"/>
          <w:numId w:val="21"/>
        </w:numPr>
        <w:rPr>
          <w:rFonts w:eastAsia="Times New Roman"/>
        </w:rPr>
      </w:pPr>
      <w:bookmarkStart w:id="27" w:name="_Toc102351566"/>
      <w:r w:rsidRPr="00500760">
        <w:rPr>
          <w:rFonts w:eastAsia="Times New Roman"/>
        </w:rPr>
        <w:t>Telogen effluvium</w:t>
      </w:r>
      <w:bookmarkEnd w:id="27"/>
    </w:p>
    <w:p w14:paraId="08649113" w14:textId="6D101561"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Non-pattern increase in terminal hair shedding occurs over the entire scalp, with an apparent thinning of hair that ranges from mild to severe. Resting or Telogen effluvium. Exudation from the telogen phase Acute and chronic forms of this illness are possible. The follicle's transition from the resting stage known as catagen to a more active resting stage known as telogen can lead to premature anagen. Re</w:t>
      </w:r>
      <w:r w:rsidR="00B137BA">
        <w:rPr>
          <w:rFonts w:ascii="Times New Roman" w:eastAsia="Times New Roman" w:hAnsi="Times New Roman" w:cs="Times New Roman"/>
          <w:sz w:val="24"/>
          <w:szCs w:val="24"/>
        </w:rPr>
        <w:t>searchers (Najm</w:t>
      </w:r>
      <w:r w:rsidRPr="00500760">
        <w:rPr>
          <w:rFonts w:ascii="Times New Roman" w:eastAsia="Times New Roman" w:hAnsi="Times New Roman" w:cs="Times New Roman"/>
          <w:sz w:val="24"/>
          <w:szCs w:val="24"/>
        </w:rPr>
        <w:t xml:space="preserve"> 2021). Diffuse, non-scarring hair loss can be caused by telogen effluvium, which is a common condition (TE). With a precise diagnosis in the acute stage, the patient's anxiety can be relieved. </w:t>
      </w:r>
      <w:r w:rsidRPr="00500760">
        <w:rPr>
          <w:rFonts w:ascii="Times New Roman" w:eastAsia="Times New Roman" w:hAnsi="Times New Roman" w:cs="Times New Roman"/>
          <w:sz w:val="24"/>
          <w:szCs w:val="24"/>
        </w:rPr>
        <w:lastRenderedPageBreak/>
        <w:t>Hair loss that is chronic may go untreated for a lengthy a</w:t>
      </w:r>
      <w:r w:rsidR="00B137BA">
        <w:rPr>
          <w:rFonts w:ascii="Times New Roman" w:eastAsia="Times New Roman" w:hAnsi="Times New Roman" w:cs="Times New Roman"/>
          <w:sz w:val="24"/>
          <w:szCs w:val="24"/>
        </w:rPr>
        <w:t>mount of time, though (Grover</w:t>
      </w:r>
      <w:r w:rsidR="0068118D">
        <w:rPr>
          <w:rFonts w:ascii="Times New Roman" w:eastAsia="Times New Roman" w:hAnsi="Times New Roman" w:cs="Times New Roman"/>
          <w:sz w:val="24"/>
          <w:szCs w:val="24"/>
        </w:rPr>
        <w:t xml:space="preserve"> and </w:t>
      </w:r>
      <w:r w:rsidR="0068118D">
        <w:rPr>
          <w:rFonts w:asciiTheme="majorBidi" w:eastAsia="Times New Roman" w:hAnsiTheme="majorBidi" w:cstheme="majorBidi"/>
          <w:sz w:val="24"/>
          <w:szCs w:val="24"/>
        </w:rPr>
        <w:t>Khurana</w:t>
      </w:r>
      <w:r w:rsidRPr="00500760">
        <w:rPr>
          <w:rFonts w:ascii="Times New Roman" w:eastAsia="Times New Roman" w:hAnsi="Times New Roman" w:cs="Times New Roman"/>
          <w:sz w:val="24"/>
          <w:szCs w:val="24"/>
        </w:rPr>
        <w:t xml:space="preserve"> 2013).</w:t>
      </w:r>
    </w:p>
    <w:p w14:paraId="151E424C" w14:textId="7CB73582" w:rsidR="00500760" w:rsidRPr="00500760" w:rsidRDefault="00500760" w:rsidP="004A5A8C">
      <w:pPr>
        <w:pStyle w:val="3"/>
        <w:numPr>
          <w:ilvl w:val="2"/>
          <w:numId w:val="21"/>
        </w:numPr>
        <w:rPr>
          <w:rFonts w:eastAsia="Times New Roman"/>
        </w:rPr>
      </w:pPr>
      <w:bookmarkStart w:id="28" w:name="_Toc102351567"/>
      <w:r w:rsidRPr="00500760">
        <w:rPr>
          <w:rFonts w:eastAsia="Times New Roman"/>
        </w:rPr>
        <w:t>Androgenic Alopecia</w:t>
      </w:r>
      <w:bookmarkEnd w:id="28"/>
    </w:p>
    <w:p w14:paraId="32067006" w14:textId="43D87593"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Dihydrotestosterone is the most common cause of androgenic alopecia. This disorder is the most common cause of hair loss in humans. The androgen sensitivity of hair follicles plays a major part in this non-regenerative hair loss, which is controlled and altered by androgens (di-hydro-testosterone, DHT). On the scalp, both sexes are impacted by a decrease in terminal hair density, as well as an increase in the numb</w:t>
      </w:r>
      <w:r w:rsidR="00B137BA">
        <w:rPr>
          <w:rFonts w:ascii="Times New Roman" w:eastAsia="Times New Roman" w:hAnsi="Times New Roman" w:cs="Times New Roman"/>
          <w:sz w:val="24"/>
          <w:szCs w:val="24"/>
        </w:rPr>
        <w:t>er of telogen hairs (Khatu</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2014).</w:t>
      </w:r>
    </w:p>
    <w:p w14:paraId="3C046AA0" w14:textId="281BE530" w:rsidR="00500760" w:rsidRPr="00500760" w:rsidRDefault="00500760" w:rsidP="004A5A8C">
      <w:pPr>
        <w:pStyle w:val="3"/>
        <w:numPr>
          <w:ilvl w:val="2"/>
          <w:numId w:val="21"/>
        </w:numPr>
        <w:rPr>
          <w:rFonts w:eastAsia="Times New Roman"/>
        </w:rPr>
      </w:pPr>
      <w:bookmarkStart w:id="29" w:name="_Toc102351568"/>
      <w:r w:rsidRPr="00500760">
        <w:rPr>
          <w:rFonts w:eastAsia="Times New Roman"/>
        </w:rPr>
        <w:t>Alopecia Areata</w:t>
      </w:r>
      <w:bookmarkEnd w:id="29"/>
      <w:r w:rsidRPr="00500760">
        <w:rPr>
          <w:rFonts w:eastAsia="Times New Roman"/>
        </w:rPr>
        <w:t xml:space="preserve"> </w:t>
      </w:r>
    </w:p>
    <w:p w14:paraId="107B4ACE" w14:textId="77777777"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Autoimmune skin disease that is unpredictable Scalp hair loss and hair loss on other regions of the body are caused by Alopecia Areata. Hair follicle autoimmunity may be to blame for AA's symptoms, although the exact aetiology is still unknown. Auto-reactive T-cell lymphocytes and a range of cytokines, all of which have a negative impact on hair growth, are involved in hair follicular degeneration. Nearly one in seven people worldwide, including more than 4.7 million people in the United States, are impacted by this common yet challenging and unpredictable disorder. It can have a huge impact on one's life and functional level because many people are still unfamiliar with the disease, which can have a significant impact on one's life and functional status.</w:t>
      </w:r>
    </w:p>
    <w:p w14:paraId="64F169AC" w14:textId="77777777" w:rsidR="00500760" w:rsidRPr="00500760" w:rsidRDefault="00500760" w:rsidP="004A5A8C">
      <w:pPr>
        <w:pStyle w:val="3"/>
        <w:numPr>
          <w:ilvl w:val="2"/>
          <w:numId w:val="21"/>
        </w:numPr>
        <w:rPr>
          <w:rFonts w:eastAsia="Times New Roman"/>
        </w:rPr>
      </w:pPr>
      <w:bookmarkStart w:id="30" w:name="_Toc102351569"/>
      <w:r w:rsidRPr="00500760">
        <w:rPr>
          <w:rFonts w:eastAsia="Times New Roman"/>
        </w:rPr>
        <w:t>The occurrence of alopecia areata</w:t>
      </w:r>
      <w:bookmarkEnd w:id="30"/>
      <w:r w:rsidRPr="00500760">
        <w:rPr>
          <w:rFonts w:eastAsia="Times New Roman"/>
        </w:rPr>
        <w:t xml:space="preserve"> </w:t>
      </w:r>
    </w:p>
    <w:p w14:paraId="3DC4FBAC" w14:textId="2193FE3A" w:rsidR="004061E4"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There is a blockage in hair growth in alopecia areata because white blood cells misdirect their attention. In most cases, the first signs of alopecia areata are one or more small, round, smooth bald patches on the scalp, although it can progress to complete hair loss on the scalp or the entire body (alopecia universalis). Men and women of all ages and races are affected by alopecia areata, although it is most common in youngsters, where it </w:t>
      </w:r>
      <w:r w:rsidRPr="00500760">
        <w:rPr>
          <w:rFonts w:ascii="Times New Roman" w:eastAsia="Times New Roman" w:hAnsi="Times New Roman" w:cs="Times New Roman"/>
          <w:sz w:val="24"/>
          <w:szCs w:val="24"/>
        </w:rPr>
        <w:lastRenderedPageBreak/>
        <w:t>can have a significant impact on their mental well-being. It's not life-threatening, but alopecia areata can have a severe psychological impact on those who suffer from its unpredictable onset and recurre</w:t>
      </w:r>
      <w:r w:rsidR="0068118D">
        <w:rPr>
          <w:rFonts w:ascii="Times New Roman" w:eastAsia="Times New Roman" w:hAnsi="Times New Roman" w:cs="Times New Roman"/>
          <w:sz w:val="24"/>
          <w:szCs w:val="24"/>
        </w:rPr>
        <w:t>nce (Figure 2</w:t>
      </w:r>
      <w:r w:rsidR="00B137BA">
        <w:rPr>
          <w:rFonts w:ascii="Times New Roman" w:eastAsia="Times New Roman" w:hAnsi="Times New Roman" w:cs="Times New Roman"/>
          <w:sz w:val="24"/>
          <w:szCs w:val="24"/>
        </w:rPr>
        <w:t>.4) (Chanprapaph</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00657CA4">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t>2022)</w:t>
      </w:r>
      <w:r w:rsidR="0068118D">
        <w:rPr>
          <w:rFonts w:ascii="Times New Roman" w:eastAsia="Times New Roman" w:hAnsi="Times New Roman" w:cs="Times New Roman"/>
          <w:sz w:val="24"/>
          <w:szCs w:val="24"/>
        </w:rPr>
        <w:t>.</w:t>
      </w:r>
    </w:p>
    <w:p w14:paraId="0E710658" w14:textId="22158EC8" w:rsidR="004061E4" w:rsidRDefault="00500760" w:rsidP="00500760">
      <w:pPr>
        <w:autoSpaceDE w:val="0"/>
        <w:autoSpaceDN w:val="0"/>
        <w:adjustRightInd w:val="0"/>
        <w:spacing w:before="24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7E91334E" wp14:editId="7420C0A9">
            <wp:extent cx="3230880" cy="1402080"/>
            <wp:effectExtent l="19050" t="19050" r="2667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0880" cy="1402080"/>
                    </a:xfrm>
                    <a:prstGeom prst="rect">
                      <a:avLst/>
                    </a:prstGeom>
                    <a:noFill/>
                    <a:ln>
                      <a:solidFill>
                        <a:schemeClr val="tx1"/>
                      </a:solidFill>
                    </a:ln>
                  </pic:spPr>
                </pic:pic>
              </a:graphicData>
            </a:graphic>
          </wp:inline>
        </w:drawing>
      </w:r>
    </w:p>
    <w:p w14:paraId="6341C9C2" w14:textId="7B919FC8" w:rsidR="004061E4" w:rsidRPr="00500760" w:rsidRDefault="00500760" w:rsidP="00500760">
      <w:pPr>
        <w:pStyle w:val="af0"/>
        <w:spacing w:after="480"/>
        <w:rPr>
          <w:rFonts w:ascii="Times New Roman" w:eastAsia="Times New Roman" w:hAnsi="Times New Roman" w:cs="Times New Roman"/>
          <w:b w:val="0"/>
          <w:bCs w:val="0"/>
          <w:color w:val="auto"/>
          <w:sz w:val="36"/>
          <w:szCs w:val="36"/>
        </w:rPr>
      </w:pPr>
      <w:bookmarkStart w:id="31" w:name="_Toc102348514"/>
      <w:r w:rsidRPr="00500760">
        <w:rPr>
          <w:rFonts w:ascii="Times New Roman" w:hAnsi="Times New Roman" w:cs="Times New Roman"/>
          <w:color w:val="auto"/>
          <w:sz w:val="24"/>
          <w:szCs w:val="24"/>
        </w:rPr>
        <w:t xml:space="preserve">Figure </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STYLEREF 1 \s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2</w:t>
      </w:r>
      <w:r w:rsidR="00B137BA">
        <w:rPr>
          <w:rFonts w:ascii="Times New Roman" w:hAnsi="Times New Roman" w:cs="Times New Roman"/>
          <w:color w:val="auto"/>
          <w:sz w:val="24"/>
          <w:szCs w:val="24"/>
        </w:rPr>
        <w:fldChar w:fldCharType="end"/>
      </w:r>
      <w:r w:rsidR="00B137BA">
        <w:rPr>
          <w:rFonts w:ascii="Times New Roman" w:hAnsi="Times New Roman" w:cs="Times New Roman"/>
          <w:color w:val="auto"/>
          <w:sz w:val="24"/>
          <w:szCs w:val="24"/>
        </w:rPr>
        <w:t>.</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SEQ Figure \* ARABIC \s 1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4</w:t>
      </w:r>
      <w:r w:rsidR="00B137BA">
        <w:rPr>
          <w:rFonts w:ascii="Times New Roman" w:hAnsi="Times New Roman" w:cs="Times New Roman"/>
          <w:color w:val="auto"/>
          <w:sz w:val="24"/>
          <w:szCs w:val="24"/>
        </w:rPr>
        <w:fldChar w:fldCharType="end"/>
      </w:r>
      <w:r w:rsidRPr="00500760">
        <w:rPr>
          <w:rFonts w:ascii="Times New Roman" w:hAnsi="Times New Roman" w:cs="Times New Roman"/>
          <w:b w:val="0"/>
          <w:bCs w:val="0"/>
          <w:color w:val="auto"/>
          <w:sz w:val="24"/>
          <w:szCs w:val="24"/>
          <w:lang w:val="en-US"/>
        </w:rPr>
        <w:t xml:space="preserve"> Male patient with alopecia areata</w:t>
      </w:r>
      <w:bookmarkEnd w:id="31"/>
    </w:p>
    <w:p w14:paraId="0449E8CD" w14:textId="69EE8413" w:rsidR="00500760" w:rsidRPr="00500760" w:rsidRDefault="00500760" w:rsidP="004A5A8C">
      <w:pPr>
        <w:pStyle w:val="3"/>
        <w:numPr>
          <w:ilvl w:val="2"/>
          <w:numId w:val="21"/>
        </w:numPr>
        <w:rPr>
          <w:rFonts w:eastAsia="Times New Roman"/>
        </w:rPr>
      </w:pPr>
      <w:bookmarkStart w:id="32" w:name="_Toc102351570"/>
      <w:r w:rsidRPr="00500760">
        <w:rPr>
          <w:rFonts w:eastAsia="Times New Roman"/>
        </w:rPr>
        <w:t>Androgenetic Alopecia (Pattern Hair Loss)</w:t>
      </w:r>
      <w:bookmarkEnd w:id="32"/>
    </w:p>
    <w:p w14:paraId="74DA23E8" w14:textId="1526F905"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Pathophysiology</w:t>
      </w:r>
      <w:r>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t>Male pattern baldness affects the front-vertical scalp. Affected hairs become finer and less pigmented, resembling vellus hairs</w:t>
      </w:r>
      <w:r w:rsidR="0068118D">
        <w:rPr>
          <w:rFonts w:ascii="Times New Roman" w:eastAsia="Times New Roman" w:hAnsi="Times New Roman" w:cs="Times New Roman"/>
          <w:sz w:val="24"/>
          <w:szCs w:val="24"/>
        </w:rPr>
        <w:t xml:space="preserve"> (Whiting</w:t>
      </w:r>
      <w:r w:rsidRPr="00500760">
        <w:rPr>
          <w:rFonts w:ascii="Times New Roman" w:eastAsia="Times New Roman" w:hAnsi="Times New Roman" w:cs="Times New Roman"/>
          <w:sz w:val="24"/>
          <w:szCs w:val="24"/>
        </w:rPr>
        <w:t xml:space="preserve"> 1998). Beyond physical protection, hair loss or damage can affect mental health and possibly cause major social problems. AGA is the most common type of hair loss in both men and women. AGA hair loss is caused by follicle shrinking, resulting in symmetric baldness. AGA is connected to two types of hair loss. MPHL is characterised by a receding frontal hairline and balding of the vertex area. Hair loss occurs in the centre of the scalp, but not at the frontal hairline. Hair loss is still mislabeled as masculine or female. As a result, most researchers regard MPHL and FPHL as different entities with distinct clinical and therapeutic manifestations. FPHL has no susceptibility locus/gene, and its aetiology l</w:t>
      </w:r>
      <w:r w:rsidR="00B137BA">
        <w:rPr>
          <w:rFonts w:ascii="Times New Roman" w:eastAsia="Times New Roman" w:hAnsi="Times New Roman" w:cs="Times New Roman"/>
          <w:sz w:val="24"/>
          <w:szCs w:val="24"/>
        </w:rPr>
        <w:t>ooks separate from MPHL (Chen</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2021)</w:t>
      </w:r>
      <w:r w:rsidR="0068118D">
        <w:rPr>
          <w:rFonts w:ascii="Times New Roman" w:eastAsia="Times New Roman" w:hAnsi="Times New Roman" w:cs="Times New Roman"/>
          <w:sz w:val="24"/>
          <w:szCs w:val="24"/>
        </w:rPr>
        <w:t>.</w:t>
      </w:r>
    </w:p>
    <w:p w14:paraId="6FA0836C" w14:textId="1E9DB6AE"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Hair loss can occur for numerous reasons, including: Pregnancy/postpartum hair loss, hormonal imbalance, nutritional inadequacies</w:t>
      </w:r>
      <w:r w:rsidR="00B137BA">
        <w:rPr>
          <w:rFonts w:ascii="Times New Roman" w:eastAsia="Times New Roman" w:hAnsi="Times New Roman" w:cs="Times New Roman"/>
          <w:sz w:val="24"/>
          <w:szCs w:val="24"/>
        </w:rPr>
        <w:t>.</w:t>
      </w:r>
    </w:p>
    <w:p w14:paraId="7BDEC815" w14:textId="0B5BB835" w:rsidR="00500760" w:rsidRPr="00500760" w:rsidRDefault="00500760" w:rsidP="004A5A8C">
      <w:pPr>
        <w:pStyle w:val="2"/>
        <w:numPr>
          <w:ilvl w:val="1"/>
          <w:numId w:val="21"/>
        </w:numPr>
        <w:rPr>
          <w:rFonts w:eastAsia="Times New Roman"/>
        </w:rPr>
      </w:pPr>
      <w:bookmarkStart w:id="33" w:name="_Toc102351571"/>
      <w:r>
        <w:rPr>
          <w:rFonts w:eastAsia="Times New Roman"/>
        </w:rPr>
        <w:lastRenderedPageBreak/>
        <w:t>The Hair C</w:t>
      </w:r>
      <w:r w:rsidRPr="00500760">
        <w:rPr>
          <w:rFonts w:eastAsia="Times New Roman"/>
        </w:rPr>
        <w:t>ycle</w:t>
      </w:r>
      <w:bookmarkEnd w:id="33"/>
    </w:p>
    <w:p w14:paraId="2CAEC597" w14:textId="6A596A1D"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Research into the dynamic system that controls hair growth is ongoing. During this process, hair follicles are formed, elongated, and shed. Human hair has anagen, catagen, </w:t>
      </w:r>
      <w:r w:rsidR="00B137BA">
        <w:rPr>
          <w:rFonts w:ascii="Times New Roman" w:eastAsia="Times New Roman" w:hAnsi="Times New Roman" w:cs="Times New Roman"/>
          <w:sz w:val="24"/>
          <w:szCs w:val="24"/>
        </w:rPr>
        <w:t>and telogen follicles (Tiwari</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2021). Growth, involution, and rest are the only three states that ever exist in a hair follicle (telogen) To find the chemical cues that control hair follicle development, hair researchers face many challenges. Hair follicle cycle has been studied in mice, and some molecular pathways have been identified.</w:t>
      </w:r>
    </w:p>
    <w:p w14:paraId="47DF045A" w14:textId="2CDDBB5D"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Many growth factors and growth factor receptors are required to correctly cycle hair follicles, but no one growth factor appears to </w:t>
      </w:r>
      <w:r w:rsidR="00B137BA">
        <w:rPr>
          <w:rFonts w:ascii="Times New Roman" w:eastAsia="Times New Roman" w:hAnsi="Times New Roman" w:cs="Times New Roman"/>
          <w:sz w:val="24"/>
          <w:szCs w:val="24"/>
        </w:rPr>
        <w:t>have complete control (Alonso</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2006). Human hair growth occurs in three-phase cycles, with hair follicles showing intermittent activity. Two to seven years is the anagen (growth phase). During the anagen phase, epidermal cells multiply and grow at a rate only rivalled by that of hemopoietic tissue. Keratinization is a constant process in hair. Anagen phase length, which varies with age and hair type, determin</w:t>
      </w:r>
      <w:r w:rsidR="00B137BA">
        <w:rPr>
          <w:rFonts w:ascii="Times New Roman" w:eastAsia="Times New Roman" w:hAnsi="Times New Roman" w:cs="Times New Roman"/>
          <w:sz w:val="24"/>
          <w:szCs w:val="24"/>
        </w:rPr>
        <w:t>es hair length (Anastassakis</w:t>
      </w:r>
      <w:r w:rsidRPr="00500760">
        <w:rPr>
          <w:rFonts w:ascii="Times New Roman" w:eastAsia="Times New Roman" w:hAnsi="Times New Roman" w:cs="Times New Roman"/>
          <w:sz w:val="24"/>
          <w:szCs w:val="24"/>
        </w:rPr>
        <w:t xml:space="preserve"> 2022). Three unique stages of hair growth are involved in this dynamic process. The length and appearance of hair in different parts of the body can be affected by the length and duration of these stages. In the basal matrix of the hair follicle, mitotic division is extremely high, resulting in the growth of hair. The hair grows continually on the scalp through</w:t>
      </w:r>
      <w:r w:rsidR="00B137BA">
        <w:rPr>
          <w:rFonts w:ascii="Times New Roman" w:eastAsia="Times New Roman" w:hAnsi="Times New Roman" w:cs="Times New Roman"/>
          <w:sz w:val="24"/>
          <w:szCs w:val="24"/>
        </w:rPr>
        <w:t>out this period (Schneider</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2009).</w:t>
      </w:r>
    </w:p>
    <w:p w14:paraId="51B6CA02" w14:textId="01FB0806" w:rsidR="00500760" w:rsidRPr="00500760" w:rsidRDefault="00500760" w:rsidP="004A5A8C">
      <w:pPr>
        <w:pStyle w:val="3"/>
        <w:numPr>
          <w:ilvl w:val="2"/>
          <w:numId w:val="21"/>
        </w:numPr>
        <w:rPr>
          <w:rFonts w:eastAsia="Times New Roman"/>
        </w:rPr>
      </w:pPr>
      <w:bookmarkStart w:id="34" w:name="_Toc102351572"/>
      <w:r w:rsidRPr="00500760">
        <w:rPr>
          <w:rFonts w:eastAsia="Times New Roman"/>
        </w:rPr>
        <w:t>Anagen-the period of growth</w:t>
      </w:r>
      <w:bookmarkEnd w:id="34"/>
    </w:p>
    <w:p w14:paraId="372AD235" w14:textId="0024A8AA"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The genesis of a new lower hair follicle is reenacted by the proliferation of secondary germ cells in the bulge during the anagen stage. The same proteins and signalling processes are not known to cause womb foliculogenesis and adult anagen. Both procedures require dermal papilla-follicular epithelium interactions. IGF-1 and FGF-1 are released chemicals that regulate hair follicle development and cycling. Its receptors are present in the matrix cells that cover it. It promotes and maintains folicle development in vitro. When the fibroblast growth factor receptor is disturbed, the formation of healthy hair follicles is significantly hampered. It is determined by the location of the hair </w:t>
      </w:r>
      <w:r w:rsidRPr="00500760">
        <w:rPr>
          <w:rFonts w:ascii="Times New Roman" w:eastAsia="Times New Roman" w:hAnsi="Times New Roman" w:cs="Times New Roman"/>
          <w:sz w:val="24"/>
          <w:szCs w:val="24"/>
        </w:rPr>
        <w:lastRenderedPageBreak/>
        <w:t>follicles. For example, while scalp hair follicles can remain anagen for two to eight years, eyebrow follicles only remain anagen for two to three months.</w:t>
      </w:r>
      <w:r>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t>To notify the follicle to stop releasing anagen, it must first create fibrobla</w:t>
      </w:r>
      <w:r w:rsidR="00B137BA">
        <w:rPr>
          <w:rFonts w:ascii="Times New Roman" w:eastAsia="Times New Roman" w:hAnsi="Times New Roman" w:cs="Times New Roman"/>
          <w:sz w:val="24"/>
          <w:szCs w:val="24"/>
        </w:rPr>
        <w:t>st growth factor. (Randall</w:t>
      </w:r>
      <w:r w:rsidR="0068118D">
        <w:rPr>
          <w:rFonts w:ascii="Times New Roman" w:eastAsia="Times New Roman" w:hAnsi="Times New Roman" w:cs="Times New Roman"/>
          <w:sz w:val="24"/>
          <w:szCs w:val="24"/>
        </w:rPr>
        <w:t xml:space="preserve"> and </w:t>
      </w:r>
      <w:r w:rsidR="0068118D">
        <w:rPr>
          <w:rFonts w:asciiTheme="majorBidi" w:eastAsia="Times New Roman" w:hAnsiTheme="majorBidi" w:cstheme="majorBidi"/>
          <w:sz w:val="24"/>
          <w:szCs w:val="24"/>
        </w:rPr>
        <w:t>Botchkareva</w:t>
      </w:r>
      <w:r w:rsidRPr="00500760">
        <w:rPr>
          <w:rFonts w:ascii="Times New Roman" w:eastAsia="Times New Roman" w:hAnsi="Times New Roman" w:cs="Times New Roman"/>
          <w:sz w:val="24"/>
          <w:szCs w:val="24"/>
        </w:rPr>
        <w:t xml:space="preserve"> 2009). </w:t>
      </w:r>
    </w:p>
    <w:p w14:paraId="00CF0703" w14:textId="611EE56F" w:rsidR="00500760" w:rsidRPr="00500760" w:rsidRDefault="00500760" w:rsidP="004A5A8C">
      <w:pPr>
        <w:pStyle w:val="3"/>
        <w:numPr>
          <w:ilvl w:val="2"/>
          <w:numId w:val="21"/>
        </w:numPr>
        <w:rPr>
          <w:rFonts w:eastAsia="Times New Roman"/>
        </w:rPr>
      </w:pPr>
      <w:bookmarkStart w:id="35" w:name="_Toc102351573"/>
      <w:r w:rsidRPr="00500760">
        <w:rPr>
          <w:rFonts w:eastAsia="Times New Roman"/>
        </w:rPr>
        <w:t>Catagen-the regressive phas</w:t>
      </w:r>
      <w:bookmarkEnd w:id="35"/>
    </w:p>
    <w:p w14:paraId="214CA3B5" w14:textId="6FC71D46"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The majority of follicular keratinocytes undergo apoptotic cell death (apoptosis) when hair follicles reach the catagen state. Follicular melanogenesis halts and some follicular melanocytes die at this point. The dermal papilla condenses and rises above the hair follicle bulge, allowing it to rest beneath it. If the dermal papilla fails to reach the bulge during the catagen stage, the hair follicle stops cycling and falls out. For people who have a balding gene, the dermal papilla does not rise and interacts with the bulge stem cells, leading to permanent thinning of hair. Some mouse hair follicles are destroyed unexpectedly during the catagen stage by an inflammatory cell infiltration. In some cases of persistent alopecia, it's possible that organ </w:t>
      </w:r>
      <w:r w:rsidR="00B137BA">
        <w:rPr>
          <w:rFonts w:ascii="Times New Roman" w:eastAsia="Times New Roman" w:hAnsi="Times New Roman" w:cs="Times New Roman"/>
          <w:sz w:val="24"/>
          <w:szCs w:val="24"/>
        </w:rPr>
        <w:t>loss is the cause (Randall</w:t>
      </w:r>
      <w:r w:rsidR="0068118D">
        <w:rPr>
          <w:rFonts w:ascii="Times New Roman" w:eastAsia="Times New Roman" w:hAnsi="Times New Roman" w:cs="Times New Roman"/>
          <w:sz w:val="24"/>
          <w:szCs w:val="24"/>
        </w:rPr>
        <w:t xml:space="preserve"> and </w:t>
      </w:r>
      <w:r w:rsidR="0068118D">
        <w:rPr>
          <w:rFonts w:asciiTheme="majorBidi" w:eastAsia="Times New Roman" w:hAnsiTheme="majorBidi" w:cstheme="majorBidi"/>
          <w:sz w:val="24"/>
          <w:szCs w:val="24"/>
        </w:rPr>
        <w:t>Botchkareva</w:t>
      </w:r>
      <w:r w:rsidRPr="00500760">
        <w:rPr>
          <w:rFonts w:ascii="Times New Roman" w:eastAsia="Times New Roman" w:hAnsi="Times New Roman" w:cs="Times New Roman"/>
          <w:sz w:val="24"/>
          <w:szCs w:val="24"/>
        </w:rPr>
        <w:t xml:space="preserve"> 2009).</w:t>
      </w:r>
    </w:p>
    <w:p w14:paraId="14311147" w14:textId="380D9215" w:rsidR="00500760" w:rsidRPr="00500760" w:rsidRDefault="00500760" w:rsidP="004A5A8C">
      <w:pPr>
        <w:pStyle w:val="3"/>
        <w:numPr>
          <w:ilvl w:val="2"/>
          <w:numId w:val="21"/>
        </w:numPr>
        <w:rPr>
          <w:rFonts w:eastAsia="Times New Roman"/>
        </w:rPr>
      </w:pPr>
      <w:bookmarkStart w:id="36" w:name="_Toc102351574"/>
      <w:r w:rsidRPr="00500760">
        <w:rPr>
          <w:rFonts w:eastAsia="Times New Roman"/>
        </w:rPr>
        <w:t>Telogen-the phase of rest</w:t>
      </w:r>
      <w:bookmarkEnd w:id="36"/>
    </w:p>
    <w:p w14:paraId="5F2C3ABC" w14:textId="29773EBD" w:rsidR="004061E4"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During the telogen stage, the hair shaft turns into a club hair, which falls out of the follicle while brushing or washing. During the anagen stage, when new hair grows in, it's unclear if shedding is managed, active, or passive. Every day, 50-150 hairs fall from the scalp. The cycle of anagen and telogen hair phases is repeated every two to three months. The percentage of telogen hair follicles varies greatly depending on body geography (e.g., 5 to 15 percent of scalp follicles are in the telogen stage at any one time, as compared with 40 to 50 percent of follicles on the trunk). Over-shedding happens when telogen phase increases. Thus, drugs that protect or reduce the percentage of follicles in this stage could he</w:t>
      </w:r>
      <w:r w:rsidR="00B137BA">
        <w:rPr>
          <w:rFonts w:ascii="Times New Roman" w:eastAsia="Times New Roman" w:hAnsi="Times New Roman" w:cs="Times New Roman"/>
          <w:sz w:val="24"/>
          <w:szCs w:val="24"/>
        </w:rPr>
        <w:t>lp treat hair loss (Alotaibi</w:t>
      </w:r>
      <w:r w:rsidRPr="00500760">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t>Circumstances might disrupt the hair formation cycle, causing temporary hair loss. So, here they are:</w:t>
      </w:r>
      <w:r>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t>Depression is a common symptom of thyroid illness and radiation/chemotherapy. Hormonal and nutritional imbalances, as well as skin diseases</w:t>
      </w:r>
      <w:r w:rsidR="0068118D">
        <w:rPr>
          <w:rFonts w:ascii="Times New Roman" w:eastAsia="Times New Roman" w:hAnsi="Times New Roman" w:cs="Times New Roman"/>
          <w:sz w:val="24"/>
          <w:szCs w:val="24"/>
        </w:rPr>
        <w:t xml:space="preserve"> (Figure 2.5)</w:t>
      </w:r>
      <w:r>
        <w:rPr>
          <w:rFonts w:ascii="Times New Roman" w:eastAsia="Times New Roman" w:hAnsi="Times New Roman" w:cs="Times New Roman"/>
          <w:sz w:val="24"/>
          <w:szCs w:val="24"/>
        </w:rPr>
        <w:t>.</w:t>
      </w:r>
    </w:p>
    <w:p w14:paraId="31D0318F" w14:textId="331E0693" w:rsidR="004061E4" w:rsidRDefault="00500760" w:rsidP="00500760">
      <w:pPr>
        <w:autoSpaceDE w:val="0"/>
        <w:autoSpaceDN w:val="0"/>
        <w:adjustRightInd w:val="0"/>
        <w:spacing w:before="24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7DEF214E" wp14:editId="6A202612">
            <wp:extent cx="3524250" cy="207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2076450"/>
                    </a:xfrm>
                    <a:prstGeom prst="rect">
                      <a:avLst/>
                    </a:prstGeom>
                    <a:noFill/>
                  </pic:spPr>
                </pic:pic>
              </a:graphicData>
            </a:graphic>
          </wp:inline>
        </w:drawing>
      </w:r>
    </w:p>
    <w:p w14:paraId="5C7B9E16" w14:textId="53FA2849" w:rsidR="00500760" w:rsidRPr="00500760" w:rsidRDefault="00500760" w:rsidP="00500760">
      <w:pPr>
        <w:pStyle w:val="af0"/>
        <w:spacing w:after="480"/>
        <w:rPr>
          <w:rFonts w:asciiTheme="majorBidi" w:eastAsia="Times New Roman" w:hAnsiTheme="majorBidi" w:cstheme="majorBidi"/>
          <w:b w:val="0"/>
          <w:bCs w:val="0"/>
          <w:color w:val="auto"/>
          <w:sz w:val="36"/>
          <w:szCs w:val="36"/>
        </w:rPr>
      </w:pPr>
      <w:bookmarkStart w:id="37" w:name="_Toc102348515"/>
      <w:r w:rsidRPr="00500760">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2</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5</w:t>
      </w:r>
      <w:r w:rsidR="00B137BA">
        <w:rPr>
          <w:rFonts w:asciiTheme="majorBidi" w:hAnsiTheme="majorBidi" w:cstheme="majorBidi"/>
          <w:color w:val="auto"/>
          <w:sz w:val="24"/>
          <w:szCs w:val="24"/>
        </w:rPr>
        <w:fldChar w:fldCharType="end"/>
      </w:r>
      <w:r w:rsidRPr="00500760">
        <w:rPr>
          <w:rFonts w:asciiTheme="majorBidi" w:hAnsiTheme="majorBidi" w:cstheme="majorBidi"/>
          <w:b w:val="0"/>
          <w:bCs w:val="0"/>
          <w:color w:val="auto"/>
          <w:sz w:val="24"/>
          <w:szCs w:val="24"/>
          <w:lang w:val="en-US"/>
        </w:rPr>
        <w:t xml:space="preserve"> The hair cycle</w:t>
      </w:r>
      <w:bookmarkEnd w:id="37"/>
    </w:p>
    <w:p w14:paraId="44A59E58" w14:textId="5FC89F1B" w:rsidR="00500760" w:rsidRPr="00500760" w:rsidRDefault="00500760" w:rsidP="004A5A8C">
      <w:pPr>
        <w:pStyle w:val="2"/>
        <w:numPr>
          <w:ilvl w:val="1"/>
          <w:numId w:val="21"/>
        </w:numPr>
        <w:rPr>
          <w:rFonts w:eastAsia="Times New Roman"/>
        </w:rPr>
      </w:pPr>
      <w:bookmarkStart w:id="38" w:name="_Toc102351575"/>
      <w:r w:rsidRPr="00500760">
        <w:rPr>
          <w:rFonts w:eastAsia="Times New Roman"/>
        </w:rPr>
        <w:t>The Role of Vitamins in Hair Loss</w:t>
      </w:r>
      <w:bookmarkEnd w:id="38"/>
    </w:p>
    <w:p w14:paraId="5FF67ABD" w14:textId="7E8A892F"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Hair loss is one of the most common dermatological diseases that vitamin and mineral supplementation </w:t>
      </w:r>
      <w:r w:rsidR="00657CA4">
        <w:rPr>
          <w:rFonts w:ascii="Times New Roman" w:eastAsia="Times New Roman" w:hAnsi="Times New Roman" w:cs="Times New Roman"/>
          <w:sz w:val="24"/>
          <w:szCs w:val="24"/>
        </w:rPr>
        <w:t>and</w:t>
      </w:r>
      <w:r w:rsidRPr="00500760">
        <w:rPr>
          <w:rFonts w:ascii="Times New Roman" w:eastAsia="Times New Roman" w:hAnsi="Times New Roman" w:cs="Times New Roman"/>
          <w:sz w:val="24"/>
          <w:szCs w:val="24"/>
        </w:rPr>
        <w:t xml:space="preserve"> nutrition are asked to help treat or prevent. Trying to answer these issues might be a challenge because of the sheer volume and variety of data. 100 thousand hair follicles cover the human head. For healthy hair to develop, the majority of them are anagen, which necessitates the addition of proteins, vitamins, and minerals to the diet. The incidence of hair loss and the significant impact it has on a patient's quality of life make alopecia care an essential part of clinical dermatology. It is possible to have an androgenetic alopecia, an effluvium of the hair, or an alopecia areata, all of which are non-scarring conditions. Non-scarring alopecia may be linked to micronutrient deficiencies for a variety of causes. The follicular bulb's rapidly dividing matrix cells are a source of micronutrient-dependent cellular turnover. Diet and nutrition have a wide range of </w:t>
      </w:r>
      <w:r w:rsidR="00B137BA">
        <w:rPr>
          <w:rFonts w:ascii="Times New Roman" w:eastAsia="Times New Roman" w:hAnsi="Times New Roman" w:cs="Times New Roman"/>
          <w:sz w:val="24"/>
          <w:szCs w:val="24"/>
        </w:rPr>
        <w:t>effects on hair loss (Rasheed</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2013).</w:t>
      </w:r>
    </w:p>
    <w:p w14:paraId="0DCF8E9D" w14:textId="374A2EA2" w:rsidR="00500760" w:rsidRPr="00500760" w:rsidRDefault="00500760" w:rsidP="004A5A8C">
      <w:pPr>
        <w:pStyle w:val="3"/>
        <w:numPr>
          <w:ilvl w:val="2"/>
          <w:numId w:val="21"/>
        </w:numPr>
        <w:rPr>
          <w:rFonts w:eastAsia="Times New Roman"/>
        </w:rPr>
      </w:pPr>
      <w:bookmarkStart w:id="39" w:name="_Toc102351576"/>
      <w:r w:rsidRPr="00500760">
        <w:rPr>
          <w:rFonts w:eastAsia="Times New Roman"/>
        </w:rPr>
        <w:t>Vitamin D and hair loss</w:t>
      </w:r>
      <w:bookmarkEnd w:id="39"/>
    </w:p>
    <w:p w14:paraId="6E9ECA5D" w14:textId="438F9C85"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Dermal keratinocytes produce fat-soluble vitamin D. The anti-inflammatory and immunomodulatory characteristics of vitamin D, a vitamin and hormone, are critical in dermatology and dermatotherapeutics. The hair cycle </w:t>
      </w:r>
      <w:r w:rsidR="00B137BA">
        <w:rPr>
          <w:rFonts w:ascii="Times New Roman" w:eastAsia="Times New Roman" w:hAnsi="Times New Roman" w:cs="Times New Roman"/>
          <w:sz w:val="24"/>
          <w:szCs w:val="24"/>
        </w:rPr>
        <w:t xml:space="preserve">is also affected by it (Saini and </w:t>
      </w:r>
      <w:r w:rsidR="00B137BA" w:rsidRPr="00BE4DBA">
        <w:rPr>
          <w:rFonts w:asciiTheme="majorBidi" w:eastAsia="Times New Roman" w:hAnsiTheme="majorBidi" w:cstheme="majorBidi"/>
          <w:sz w:val="24"/>
          <w:szCs w:val="24"/>
        </w:rPr>
        <w:t>Mysore</w:t>
      </w:r>
      <w:r w:rsidRPr="00500760">
        <w:rPr>
          <w:rFonts w:ascii="Times New Roman" w:eastAsia="Times New Roman" w:hAnsi="Times New Roman" w:cs="Times New Roman"/>
          <w:sz w:val="24"/>
          <w:szCs w:val="24"/>
        </w:rPr>
        <w:t xml:space="preserve"> 2021). An enzyme must be used to activate vitamin D obtained from diet or skin </w:t>
      </w:r>
      <w:r w:rsidRPr="00500760">
        <w:rPr>
          <w:rFonts w:ascii="Times New Roman" w:eastAsia="Times New Roman" w:hAnsi="Times New Roman" w:cs="Times New Roman"/>
          <w:sz w:val="24"/>
          <w:szCs w:val="24"/>
        </w:rPr>
        <w:lastRenderedPageBreak/>
        <w:t>synthesis. When 7-dehydrocholesterol is metabolised by the skin, it becomes cholecalciferol, which is hydroxylated in the liver and kidney to 1,25(OH)</w:t>
      </w:r>
      <w:r w:rsidRPr="00500760">
        <w:rPr>
          <w:rFonts w:ascii="Times New Roman" w:eastAsia="Times New Roman" w:hAnsi="Times New Roman" w:cs="Times New Roman"/>
          <w:sz w:val="24"/>
          <w:szCs w:val="24"/>
          <w:vertAlign w:val="subscript"/>
        </w:rPr>
        <w:t>2</w:t>
      </w:r>
      <w:r w:rsidRPr="00500760">
        <w:rPr>
          <w:rFonts w:ascii="Times New Roman" w:eastAsia="Times New Roman" w:hAnsi="Times New Roman" w:cs="Times New Roman"/>
          <w:sz w:val="24"/>
          <w:szCs w:val="24"/>
        </w:rPr>
        <w:t>D. Vitamin D deficiency has been linked to hair loss. Hair follicles depend on vitamin D for growth. An alopecia areata patient's lack of it has been related to the condition. It has been found that those with alopecia areata lack vitamin D significantly more than those who do not suffer from the condition. A population of keratinocyte stem cells residing in the bulge of hair follicles depends on the function of their vitamin D3 receptors. The loss of hair follicles is caused by vitamin D insufficiency, which affe</w:t>
      </w:r>
      <w:r w:rsidR="00B137BA">
        <w:rPr>
          <w:rFonts w:ascii="Times New Roman" w:eastAsia="Times New Roman" w:hAnsi="Times New Roman" w:cs="Times New Roman"/>
          <w:sz w:val="24"/>
          <w:szCs w:val="24"/>
        </w:rPr>
        <w:t xml:space="preserve">cts stem cell function (Saini and </w:t>
      </w:r>
      <w:r w:rsidR="00B137BA" w:rsidRPr="00BE4DBA">
        <w:rPr>
          <w:rFonts w:asciiTheme="majorBidi" w:eastAsia="Times New Roman" w:hAnsiTheme="majorBidi" w:cstheme="majorBidi"/>
          <w:sz w:val="24"/>
          <w:szCs w:val="24"/>
        </w:rPr>
        <w:t>Mysore</w:t>
      </w:r>
      <w:r w:rsidRPr="00500760">
        <w:rPr>
          <w:rFonts w:ascii="Times New Roman" w:eastAsia="Times New Roman" w:hAnsi="Times New Roman" w:cs="Times New Roman"/>
          <w:sz w:val="24"/>
          <w:szCs w:val="24"/>
        </w:rPr>
        <w:t xml:space="preserve"> 2021). Vitamin D3 and its role in a wide range of disorders, including hair loss, have become more prominent in Iraq and around the world in recent years </w:t>
      </w:r>
      <w:r w:rsidR="00657CA4">
        <w:rPr>
          <w:rFonts w:ascii="Times New Roman" w:eastAsia="Times New Roman" w:hAnsi="Times New Roman" w:cs="Times New Roman"/>
          <w:sz w:val="24"/>
          <w:szCs w:val="24"/>
        </w:rPr>
        <w:t>(</w:t>
      </w:r>
      <w:r w:rsidR="00B137BA">
        <w:rPr>
          <w:rFonts w:ascii="Times New Roman" w:eastAsia="Times New Roman" w:hAnsi="Times New Roman" w:cs="Times New Roman"/>
          <w:sz w:val="24"/>
          <w:szCs w:val="24"/>
        </w:rPr>
        <w:t>Najm</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2021</w:t>
      </w:r>
      <w:r w:rsidR="00657CA4">
        <w:rPr>
          <w:rFonts w:ascii="Times New Roman" w:eastAsia="Times New Roman" w:hAnsi="Times New Roman" w:cs="Times New Roman"/>
          <w:sz w:val="24"/>
          <w:szCs w:val="24"/>
        </w:rPr>
        <w:t>)</w:t>
      </w:r>
      <w:r w:rsidRPr="00500760">
        <w:rPr>
          <w:rFonts w:ascii="Times New Roman" w:eastAsia="Times New Roman" w:hAnsi="Times New Roman" w:cs="Times New Roman"/>
          <w:sz w:val="24"/>
          <w:szCs w:val="24"/>
        </w:rPr>
        <w:t>.</w:t>
      </w:r>
    </w:p>
    <w:p w14:paraId="5CC64DDD" w14:textId="7698807C" w:rsidR="00500760" w:rsidRPr="00500760" w:rsidRDefault="00500760" w:rsidP="004A5A8C">
      <w:pPr>
        <w:pStyle w:val="3"/>
        <w:numPr>
          <w:ilvl w:val="2"/>
          <w:numId w:val="21"/>
        </w:numPr>
        <w:rPr>
          <w:rFonts w:eastAsia="Times New Roman"/>
        </w:rPr>
      </w:pPr>
      <w:bookmarkStart w:id="40" w:name="_Toc102351577"/>
      <w:r w:rsidRPr="00500760">
        <w:rPr>
          <w:rFonts w:eastAsia="Times New Roman"/>
        </w:rPr>
        <w:t>Biotin and hair loss</w:t>
      </w:r>
      <w:bookmarkEnd w:id="40"/>
      <w:r w:rsidRPr="00500760">
        <w:rPr>
          <w:rFonts w:eastAsia="Times New Roman"/>
        </w:rPr>
        <w:t xml:space="preserve"> </w:t>
      </w:r>
    </w:p>
    <w:p w14:paraId="3EA60FB2" w14:textId="184C8B9F"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Carboxylase enzymes require water-soluble biotin (vit B7 or vitamin H) as a cofactor in various metabolic processes. Because of its low price and wide availability in beauty products, biotin has become the new must-have for those seeking longer, healthier hair and nails. According to current recommendations from the Institute of Medicine, an adult's daily adequate intake (AI) for biotin is 30 grammes. Supplementing their meals with up to 1,000 g of biotin a day is not necessary for the vast majority of healthy persons. In spite of a paucity of studies examining the true benefits of biotin for hair and nail growth, it has not been found to be haza</w:t>
      </w:r>
      <w:r w:rsidR="00B137BA">
        <w:rPr>
          <w:rFonts w:ascii="Times New Roman" w:eastAsia="Times New Roman" w:hAnsi="Times New Roman" w:cs="Times New Roman"/>
          <w:sz w:val="24"/>
          <w:szCs w:val="24"/>
        </w:rPr>
        <w:t>rdous in high doses (Patel</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2017). </w:t>
      </w:r>
    </w:p>
    <w:p w14:paraId="03B4F589" w14:textId="66BED3F7" w:rsidR="00500760" w:rsidRPr="00500760" w:rsidRDefault="00500760" w:rsidP="004A5A8C">
      <w:pPr>
        <w:pStyle w:val="3"/>
        <w:numPr>
          <w:ilvl w:val="2"/>
          <w:numId w:val="21"/>
        </w:numPr>
        <w:rPr>
          <w:rFonts w:eastAsia="Times New Roman"/>
        </w:rPr>
      </w:pPr>
      <w:bookmarkStart w:id="41" w:name="_Toc102351578"/>
      <w:r w:rsidRPr="00500760">
        <w:rPr>
          <w:rFonts w:eastAsia="Times New Roman"/>
        </w:rPr>
        <w:t>Polyphenols and hair loss</w:t>
      </w:r>
      <w:bookmarkEnd w:id="41"/>
      <w:r w:rsidRPr="00500760">
        <w:rPr>
          <w:rFonts w:eastAsia="Times New Roman"/>
        </w:rPr>
        <w:t xml:space="preserve"> </w:t>
      </w:r>
    </w:p>
    <w:p w14:paraId="32CBC3F4" w14:textId="289300CC"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Most polyphenols in human diets are antioxidants like flavonoids, which are well-studied. Flavones, anthocyanins, flavanones, and flavanoles interact structurally in a variety of ways. All of these interactions result in plant hormones, growth regulators, and enzyme inhibitors. Flavonides, which are anti-oxidant and anti-radical in their purest form, are found in the stratum corneum of the skin. Protect the skin's deeper layers from the harmful effects of UV radiation via altering enzyme activity Skin microcirculation is stimulated, and blood vessels in the corium are changed, supplying nutrients for hair. Flavonoids, which also safeguard vitamin C's activities, help increase absorption of vitamin C from </w:t>
      </w:r>
      <w:r w:rsidRPr="00500760">
        <w:rPr>
          <w:rFonts w:ascii="Times New Roman" w:eastAsia="Times New Roman" w:hAnsi="Times New Roman" w:cs="Times New Roman"/>
          <w:sz w:val="24"/>
          <w:szCs w:val="24"/>
        </w:rPr>
        <w:lastRenderedPageBreak/>
        <w:t>the gastrointestinal system. The flavonoids in green tea increase the length of time that hair follicles spen</w:t>
      </w:r>
      <w:r w:rsidR="00B137BA">
        <w:rPr>
          <w:rFonts w:ascii="Times New Roman" w:eastAsia="Times New Roman" w:hAnsi="Times New Roman" w:cs="Times New Roman"/>
          <w:sz w:val="24"/>
          <w:szCs w:val="24"/>
        </w:rPr>
        <w:t xml:space="preserve">d in the anagen phase (Guo and </w:t>
      </w:r>
      <w:r w:rsidR="00B137BA" w:rsidRPr="00BE4DBA">
        <w:rPr>
          <w:rFonts w:asciiTheme="majorBidi" w:eastAsia="Times New Roman" w:hAnsiTheme="majorBidi" w:cstheme="majorBidi"/>
          <w:sz w:val="24"/>
          <w:szCs w:val="24"/>
        </w:rPr>
        <w:t>Katta</w:t>
      </w:r>
      <w:r w:rsidRPr="00500760">
        <w:rPr>
          <w:rFonts w:ascii="Times New Roman" w:eastAsia="Times New Roman" w:hAnsi="Times New Roman" w:cs="Times New Roman"/>
          <w:sz w:val="24"/>
          <w:szCs w:val="24"/>
        </w:rPr>
        <w:t xml:space="preserve"> 2017).</w:t>
      </w:r>
    </w:p>
    <w:p w14:paraId="4E29485F" w14:textId="6AE8004A" w:rsidR="00500760" w:rsidRPr="00500760" w:rsidRDefault="00500760" w:rsidP="004A5A8C">
      <w:pPr>
        <w:pStyle w:val="2"/>
        <w:numPr>
          <w:ilvl w:val="1"/>
          <w:numId w:val="21"/>
        </w:numPr>
        <w:rPr>
          <w:rFonts w:eastAsia="Times New Roman"/>
        </w:rPr>
      </w:pPr>
      <w:bookmarkStart w:id="42" w:name="_Toc102351579"/>
      <w:r w:rsidRPr="00500760">
        <w:rPr>
          <w:rFonts w:eastAsia="Times New Roman"/>
        </w:rPr>
        <w:t>Supplement and Minerals that promote hair growth are Fe, Zn, Cu, and Se</w:t>
      </w:r>
      <w:bookmarkEnd w:id="42"/>
    </w:p>
    <w:p w14:paraId="20CA5176" w14:textId="71D16F35" w:rsidR="00500760" w:rsidRPr="00500760" w:rsidRDefault="00500760" w:rsidP="004A5A8C">
      <w:pPr>
        <w:pStyle w:val="3"/>
        <w:numPr>
          <w:ilvl w:val="2"/>
          <w:numId w:val="21"/>
        </w:numPr>
        <w:rPr>
          <w:rFonts w:eastAsia="Times New Roman"/>
        </w:rPr>
      </w:pPr>
      <w:bookmarkStart w:id="43" w:name="_Toc102351580"/>
      <w:r w:rsidRPr="00500760">
        <w:rPr>
          <w:rFonts w:eastAsia="Times New Roman"/>
        </w:rPr>
        <w:t>Supplementation</w:t>
      </w:r>
      <w:bookmarkEnd w:id="43"/>
    </w:p>
    <w:p w14:paraId="03F16DA9" w14:textId="2EAFDD9A"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The Protein Chain and Amino Acids Lack of protein can cause hair thinning and loss. There was a study that looked at the important amino acid L-lysine and found that it may help with iron and zinc absorption. If iron treatment alone did not work for some women with chronic TE, the addition of L-lysine boosted mean serum ferritin concentratio</w:t>
      </w:r>
      <w:r w:rsidR="00B137BA">
        <w:rPr>
          <w:rFonts w:ascii="Times New Roman" w:eastAsia="Times New Roman" w:hAnsi="Times New Roman" w:cs="Times New Roman"/>
          <w:sz w:val="24"/>
          <w:szCs w:val="24"/>
        </w:rPr>
        <w:t xml:space="preserve">ns considerably (Guo and </w:t>
      </w:r>
      <w:r w:rsidR="00B137BA" w:rsidRPr="00BE4DBA">
        <w:rPr>
          <w:rFonts w:asciiTheme="majorBidi" w:eastAsia="Times New Roman" w:hAnsiTheme="majorBidi" w:cstheme="majorBidi"/>
          <w:sz w:val="24"/>
          <w:szCs w:val="24"/>
        </w:rPr>
        <w:t>Katta</w:t>
      </w:r>
      <w:r w:rsidR="00B137BA">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t>2017). To make up for nutritional shortfalls, many people may benefit from taking nutritional supplements in addition to their regular diets. Zn, Cu, and Fe (particularly for vegetarians) are among the most commonly prescribed dietary supplements by dermatologists in the treatment of skin and hair abnormalities. Among the B-complex based examples are pantothenic acid and p-amino benzoic acid (Rashee</w:t>
      </w:r>
      <w:r w:rsidR="00B137BA">
        <w:rPr>
          <w:rFonts w:ascii="Times New Roman" w:eastAsia="Times New Roman" w:hAnsi="Times New Roman" w:cs="Times New Roman"/>
          <w:sz w:val="24"/>
          <w:szCs w:val="24"/>
        </w:rPr>
        <w:t>d</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2013).</w:t>
      </w:r>
    </w:p>
    <w:p w14:paraId="6008A710" w14:textId="6C1BB566" w:rsidR="00500760" w:rsidRPr="00500760" w:rsidRDefault="00500760" w:rsidP="004A5A8C">
      <w:pPr>
        <w:pStyle w:val="3"/>
        <w:numPr>
          <w:ilvl w:val="2"/>
          <w:numId w:val="21"/>
        </w:numPr>
        <w:rPr>
          <w:rFonts w:eastAsia="Times New Roman"/>
        </w:rPr>
      </w:pPr>
      <w:bookmarkStart w:id="44" w:name="_Toc102351581"/>
      <w:r w:rsidRPr="00500760">
        <w:rPr>
          <w:rFonts w:eastAsia="Times New Roman"/>
        </w:rPr>
        <w:t>Iron and hair loss</w:t>
      </w:r>
      <w:bookmarkEnd w:id="44"/>
    </w:p>
    <w:p w14:paraId="46FDF345" w14:textId="5292ED77"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A lack of iron, the most common nutritional deficiency, has been related to a host of developmental problems, behavioural problems, intellectual problems, and even an increased susceptibility to infection in young children. Iron deficiency anaemia can be caused by a variety of factors, the most prevalent of which are gastrointestinal bleeding and malabsorption. Haemoglobin concentration can be used to screen for iron deficiency and serum ferritin concentration can be used to confirm the presence of iron shortage. Serum ferritin levels may rise in patients with a variety of diseases. Although iron deficiency has been associated to diffuse hair loss and telogen effluvium, this has not been demonstrated decisively. All patients with hair loss should be examined for iron inadequacy, but there is currently insufficient evidence to do so. In patients with hair loss and iron deficient anaemia, iron supplementation therapy should not be recommended </w:t>
      </w:r>
      <w:r w:rsidRPr="00500760">
        <w:rPr>
          <w:rFonts w:ascii="Times New Roman" w:eastAsia="Times New Roman" w:hAnsi="Times New Roman" w:cs="Times New Roman"/>
          <w:sz w:val="24"/>
          <w:szCs w:val="24"/>
        </w:rPr>
        <w:lastRenderedPageBreak/>
        <w:t>because data does not support this suggestion. The decision-making process should be guided by clinical judgement. Hair loss, both cicatricle and noncicatricle, is caused by an iron shortage. Despite the lack of scientific backing, we believe treating iron deficiency, whether or not it is linked to anaemia, improves the efficiency of hair loss treatment. It is important to treat anaemia caused by iron deficiency. Anemia-free treatment for iron deficiency is a hot-button topic. The combination of a healthy diet and oral iron supplements helps alleviate anaemia brought on by a shortage of iron in one's diet. Overdosing on iron supplements, especially in people with hereditary hemochromatosis, can lead to iron overload. Patients who do not react to iron replacement medication should undergo additional testing to uncover any other underlying causes of iro</w:t>
      </w:r>
      <w:r w:rsidR="00B137BA">
        <w:rPr>
          <w:rFonts w:ascii="Times New Roman" w:eastAsia="Times New Roman" w:hAnsi="Times New Roman" w:cs="Times New Roman"/>
          <w:sz w:val="24"/>
          <w:szCs w:val="24"/>
        </w:rPr>
        <w:t>n deficient anaemia (Trost</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2006).</w:t>
      </w:r>
    </w:p>
    <w:p w14:paraId="176A6B78" w14:textId="15A73FA8" w:rsidR="00500760" w:rsidRPr="00500760" w:rsidRDefault="00500760" w:rsidP="004A5A8C">
      <w:pPr>
        <w:pStyle w:val="3"/>
        <w:numPr>
          <w:ilvl w:val="2"/>
          <w:numId w:val="21"/>
        </w:numPr>
        <w:rPr>
          <w:rFonts w:eastAsia="Times New Roman"/>
        </w:rPr>
      </w:pPr>
      <w:bookmarkStart w:id="45" w:name="_Toc102351582"/>
      <w:r w:rsidRPr="00500760">
        <w:rPr>
          <w:rFonts w:eastAsia="Times New Roman"/>
        </w:rPr>
        <w:t>Ferritin and hair loss</w:t>
      </w:r>
      <w:bookmarkEnd w:id="45"/>
    </w:p>
    <w:p w14:paraId="68A9A66B" w14:textId="31416D52"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Nonerythroid cells need ferritin to bind iron. Also in iron storage. SER makes ferritin inside cells. The Golgi apparatus glycolyzes serum ferritin. Intracellular ferritin links serum ferritin to total body iron reserves. Because low serum ferritin levels solely indicate iron insufficiency, they a</w:t>
      </w:r>
      <w:r w:rsidR="0068118D">
        <w:rPr>
          <w:rFonts w:ascii="Times New Roman" w:eastAsia="Times New Roman" w:hAnsi="Times New Roman" w:cs="Times New Roman"/>
          <w:sz w:val="24"/>
          <w:szCs w:val="24"/>
        </w:rPr>
        <w:t>re very selective (Rajput 2018).</w:t>
      </w:r>
      <w:r w:rsidRPr="00500760">
        <w:rPr>
          <w:rFonts w:ascii="Times New Roman" w:eastAsia="Times New Roman" w:hAnsi="Times New Roman" w:cs="Times New Roman"/>
          <w:sz w:val="24"/>
          <w:szCs w:val="24"/>
        </w:rPr>
        <w:t xml:space="preserve"> Iron storage is measured by serum ferritin, which is employed in hair loss research. Ferritin levels can rise in inflammatory, viral, neoplastic, and hepatic diseases. Balding ladies frequently lack iron. A long-standing controversy surrounds hair loss with low serum ferritin. (Almohanna) a shortage of iron-containing molecules and decreased oxygen transport to tissues. Henna matrix cells have lower ferritin and free iron levels than other cells. In addition to rib nucleotide reductase, iron may have a function in hair production. Hypoferremia can affect this enzyme's function, slowing </w:t>
      </w:r>
      <w:r w:rsidR="00B137BA">
        <w:rPr>
          <w:rFonts w:ascii="Times New Roman" w:eastAsia="Times New Roman" w:hAnsi="Times New Roman" w:cs="Times New Roman"/>
          <w:sz w:val="24"/>
          <w:szCs w:val="24"/>
        </w:rPr>
        <w:t>cell development (Moeinvaziri</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2009).</w:t>
      </w:r>
    </w:p>
    <w:p w14:paraId="4F62502E" w14:textId="4E35893B" w:rsidR="00500760" w:rsidRPr="00500760" w:rsidRDefault="00500760" w:rsidP="004A5A8C">
      <w:pPr>
        <w:pStyle w:val="3"/>
        <w:numPr>
          <w:ilvl w:val="2"/>
          <w:numId w:val="21"/>
        </w:numPr>
        <w:rPr>
          <w:rFonts w:eastAsia="Times New Roman"/>
        </w:rPr>
      </w:pPr>
      <w:bookmarkStart w:id="46" w:name="_Toc102351583"/>
      <w:r w:rsidRPr="00500760">
        <w:rPr>
          <w:rFonts w:eastAsia="Times New Roman"/>
        </w:rPr>
        <w:t>Zinc and Copper and hair loss</w:t>
      </w:r>
      <w:bookmarkEnd w:id="46"/>
    </w:p>
    <w:p w14:paraId="7932E3D9" w14:textId="4CC300A0" w:rsidR="00500760" w:rsidRPr="00500760" w:rsidRDefault="00500760" w:rsidP="00670EDA">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Trace elements are essential cofactors for many enzymes and play a role in hair follicle function.</w:t>
      </w:r>
      <w:r>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t>Zinc and copper are important micronutrients for metalloenzyme activity. Thirosinase and Lysyl Oxase are involved in melanin production and collagen cross linkin</w:t>
      </w:r>
      <w:r w:rsidR="00B137BA">
        <w:rPr>
          <w:rFonts w:ascii="Times New Roman" w:eastAsia="Times New Roman" w:hAnsi="Times New Roman" w:cs="Times New Roman"/>
          <w:sz w:val="24"/>
          <w:szCs w:val="24"/>
        </w:rPr>
        <w:t>g (</w:t>
      </w:r>
      <w:r w:rsidR="00670EDA" w:rsidRPr="00670EDA">
        <w:rPr>
          <w:rFonts w:ascii="Times New Roman" w:eastAsia="Times New Roman" w:hAnsi="Times New Roman" w:cs="Times New Roman"/>
          <w:sz w:val="24"/>
          <w:szCs w:val="24"/>
        </w:rPr>
        <w:t>Jen</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00B137BA">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t>2008). Anti-regression and anti-inflammatory prop</w:t>
      </w:r>
      <w:r w:rsidR="0068118D">
        <w:rPr>
          <w:rFonts w:ascii="Times New Roman" w:eastAsia="Times New Roman" w:hAnsi="Times New Roman" w:cs="Times New Roman"/>
          <w:sz w:val="24"/>
          <w:szCs w:val="24"/>
        </w:rPr>
        <w:t>erties of zinc.</w:t>
      </w:r>
      <w:r w:rsidRPr="00500760">
        <w:rPr>
          <w:rFonts w:ascii="Times New Roman" w:eastAsia="Times New Roman" w:hAnsi="Times New Roman" w:cs="Times New Roman"/>
          <w:sz w:val="24"/>
          <w:szCs w:val="24"/>
        </w:rPr>
        <w:t xml:space="preserve"> </w:t>
      </w:r>
      <w:r w:rsidRPr="00500760">
        <w:rPr>
          <w:rFonts w:ascii="Times New Roman" w:eastAsia="Times New Roman" w:hAnsi="Times New Roman" w:cs="Times New Roman"/>
          <w:sz w:val="24"/>
          <w:szCs w:val="24"/>
        </w:rPr>
        <w:lastRenderedPageBreak/>
        <w:t>Acrodermatitis enteropathica hair loss due to zinc deficiency (</w:t>
      </w:r>
      <w:r w:rsidR="00B137BA">
        <w:rPr>
          <w:rFonts w:ascii="Times New Roman" w:eastAsia="Times New Roman" w:hAnsi="Times New Roman" w:cs="Times New Roman"/>
          <w:sz w:val="24"/>
          <w:szCs w:val="24"/>
        </w:rPr>
        <w:t>Cheshire</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2009). Zinc and copper are essential trace metals for hair growth. Zn is an essential trace element. Zn is required for hair follicle health. It protects the sebum secreting glands and prevents hair dryness. A Zn</w:t>
      </w:r>
      <w:r w:rsidRPr="00B137BA">
        <w:rPr>
          <w:rFonts w:ascii="Times New Roman" w:eastAsia="Times New Roman" w:hAnsi="Times New Roman" w:cs="Times New Roman"/>
          <w:sz w:val="24"/>
          <w:szCs w:val="24"/>
          <w:vertAlign w:val="superscript"/>
        </w:rPr>
        <w:t>2+</w:t>
      </w:r>
      <w:r w:rsidRPr="00500760">
        <w:rPr>
          <w:rFonts w:ascii="Times New Roman" w:eastAsia="Times New Roman" w:hAnsi="Times New Roman" w:cs="Times New Roman"/>
          <w:sz w:val="24"/>
          <w:szCs w:val="24"/>
        </w:rPr>
        <w:t xml:space="preserve"> deficiency impairs hair follicle protein structure. Weakening follicles shed. Hair follicle cell division and hair growth are inhibited by zinc deficiency.</w:t>
      </w:r>
    </w:p>
    <w:p w14:paraId="305BF451" w14:textId="6FB36B84"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A copper shortage can cause cellular and Copper enlarges and thickens hair follicles. Cu inhibits 5-Alpha Reductase, the enzyme that transforms testosterone to DHT (DHT). In Cu deficiency, DHT accumulates. DHT causes male pattern baldness. Trace elements act at the atomic level. An</w:t>
      </w:r>
      <w:r w:rsidR="00B137BA">
        <w:rPr>
          <w:rFonts w:ascii="Times New Roman" w:eastAsia="Times New Roman" w:hAnsi="Times New Roman" w:cs="Times New Roman"/>
          <w:sz w:val="24"/>
          <w:szCs w:val="24"/>
        </w:rPr>
        <w:t>emia can induce alopecia(Rahman</w:t>
      </w:r>
      <w:r w:rsidRPr="00500760">
        <w:rPr>
          <w:rFonts w:ascii="Times New Roman" w:eastAsia="Times New Roman" w:hAnsi="Times New Roman" w:cs="Times New Roman"/>
          <w:sz w:val="24"/>
          <w:szCs w:val="24"/>
        </w:rPr>
        <w:t xml:space="preserve"> </w:t>
      </w:r>
      <w:r w:rsidR="00657CA4">
        <w:rPr>
          <w:rFonts w:ascii="Times New Roman" w:eastAsia="Times New Roman" w:hAnsi="Times New Roman" w:cs="Times New Roman"/>
          <w:sz w:val="24"/>
          <w:szCs w:val="24"/>
        </w:rPr>
        <w:t>and</w:t>
      </w:r>
      <w:r w:rsidR="00B137BA">
        <w:rPr>
          <w:rFonts w:ascii="Times New Roman" w:eastAsia="Times New Roman" w:hAnsi="Times New Roman" w:cs="Times New Roman"/>
          <w:sz w:val="24"/>
          <w:szCs w:val="24"/>
        </w:rPr>
        <w:t xml:space="preserve"> Akhter</w:t>
      </w:r>
      <w:r w:rsidRPr="00500760">
        <w:rPr>
          <w:rFonts w:ascii="Times New Roman" w:eastAsia="Times New Roman" w:hAnsi="Times New Roman" w:cs="Times New Roman"/>
          <w:sz w:val="24"/>
          <w:szCs w:val="24"/>
        </w:rPr>
        <w:t xml:space="preserve"> 2019).</w:t>
      </w:r>
    </w:p>
    <w:p w14:paraId="52B8A443" w14:textId="253AA1EF" w:rsidR="00500760" w:rsidRPr="00500760" w:rsidRDefault="00500760" w:rsidP="004A5A8C">
      <w:pPr>
        <w:pStyle w:val="3"/>
        <w:numPr>
          <w:ilvl w:val="2"/>
          <w:numId w:val="21"/>
        </w:numPr>
        <w:rPr>
          <w:rFonts w:eastAsia="Times New Roman"/>
        </w:rPr>
      </w:pPr>
      <w:bookmarkStart w:id="47" w:name="_Toc102351584"/>
      <w:r w:rsidRPr="00500760">
        <w:rPr>
          <w:rFonts w:eastAsia="Times New Roman"/>
        </w:rPr>
        <w:t>Selenium and hair loss</w:t>
      </w:r>
      <w:bookmarkEnd w:id="47"/>
    </w:p>
    <w:p w14:paraId="10827A35" w14:textId="6236A971"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 As a key component of selenium protein, selenium has a role in a variety of functions including antioxidant defence, thyroid hormone production, DNA synthesis, fertility and reproduction. During keratinization, hair can absorb selenium, which is largely found in the blood, into its matrix. At least 35 proteins in the body contain selenium, many of which are enzymes, and both pseudo-albinism and hair loss are linked to selenium insufficiency. Excessive intake of selenium, which can cause hair loss in some but is far less prevalent than selenium shortage, can lead to this condition. Beef liver, cod, tinned tuna (and eggs), milk and dairy products are all sources of selenium</w:t>
      </w:r>
      <w:r w:rsidR="00657CA4">
        <w:rPr>
          <w:rFonts w:ascii="Times New Roman" w:eastAsia="Times New Roman" w:hAnsi="Times New Roman" w:cs="Times New Roman"/>
          <w:sz w:val="24"/>
          <w:szCs w:val="24"/>
        </w:rPr>
        <w:t xml:space="preserve"> </w:t>
      </w:r>
      <w:r w:rsidR="00B137BA">
        <w:rPr>
          <w:rFonts w:ascii="Times New Roman" w:eastAsia="Times New Roman" w:hAnsi="Times New Roman" w:cs="Times New Roman"/>
          <w:sz w:val="24"/>
          <w:szCs w:val="24"/>
        </w:rPr>
        <w:t>(Chen</w:t>
      </w:r>
      <w:r w:rsidRPr="00500760">
        <w:rPr>
          <w:rFonts w:ascii="Times New Roman" w:eastAsia="Times New Roman" w:hAnsi="Times New Roman" w:cs="Times New Roman"/>
          <w:sz w:val="24"/>
          <w:szCs w:val="24"/>
        </w:rPr>
        <w:t xml:space="preserve"> </w:t>
      </w:r>
      <w:r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2021).</w:t>
      </w:r>
      <w:r w:rsidR="00657CA4">
        <w:rPr>
          <w:rFonts w:ascii="Times New Roman" w:eastAsia="Times New Roman" w:hAnsi="Times New Roman" w:cs="Times New Roman"/>
          <w:sz w:val="24"/>
          <w:szCs w:val="24"/>
        </w:rPr>
        <w:t xml:space="preserve"> </w:t>
      </w:r>
    </w:p>
    <w:p w14:paraId="7896EAE3" w14:textId="35856CAD" w:rsidR="00500760" w:rsidRPr="00500760" w:rsidRDefault="00884577" w:rsidP="004A5A8C">
      <w:pPr>
        <w:pStyle w:val="2"/>
        <w:numPr>
          <w:ilvl w:val="1"/>
          <w:numId w:val="21"/>
        </w:numPr>
        <w:rPr>
          <w:rFonts w:eastAsia="Times New Roman"/>
        </w:rPr>
      </w:pPr>
      <w:bookmarkStart w:id="48" w:name="_Toc102351585"/>
      <w:r>
        <w:rPr>
          <w:rFonts w:eastAsia="Times New Roman"/>
        </w:rPr>
        <w:t>Hemoglobin and H</w:t>
      </w:r>
      <w:r w:rsidR="00500760" w:rsidRPr="00500760">
        <w:rPr>
          <w:rFonts w:eastAsia="Times New Roman"/>
        </w:rPr>
        <w:t>ematocrit</w:t>
      </w:r>
      <w:bookmarkEnd w:id="48"/>
    </w:p>
    <w:p w14:paraId="50BE0A0A" w14:textId="77777777"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Only haemoglobin is required for the binding of oxygen to red blood cells.</w:t>
      </w:r>
    </w:p>
    <w:p w14:paraId="2593F9FA" w14:textId="758C351E" w:rsidR="00500760" w:rsidRP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 xml:space="preserve">Red blood cells contain iron-containing haemoglobin, which can be measured. The hematocrit measures how much blood is made up of red blood cells. Because of the low cost and vast variety of standard supplies that they offer. Haemoglobin and hematocrit levels in blood can be used to identify iron insufficiency. Hematocrit and haemoglobin concentration are not affected by iron deficiency, although they are in severe IDA. </w:t>
      </w:r>
      <w:r w:rsidRPr="00500760">
        <w:rPr>
          <w:rFonts w:ascii="Times New Roman" w:eastAsia="Times New Roman" w:hAnsi="Times New Roman" w:cs="Times New Roman"/>
          <w:sz w:val="24"/>
          <w:szCs w:val="24"/>
        </w:rPr>
        <w:lastRenderedPageBreak/>
        <w:t xml:space="preserve">Anaemia can have a variety of causes, and a drop in haemoglobin concentration or hematocrit does not always indicate this. Decreased haemoglobin concentration </w:t>
      </w:r>
      <w:r w:rsidR="00657CA4">
        <w:rPr>
          <w:rFonts w:ascii="Times New Roman" w:eastAsia="Times New Roman" w:hAnsi="Times New Roman" w:cs="Times New Roman"/>
          <w:sz w:val="24"/>
          <w:szCs w:val="24"/>
        </w:rPr>
        <w:t>and</w:t>
      </w:r>
      <w:r w:rsidRPr="00500760">
        <w:rPr>
          <w:rFonts w:ascii="Times New Roman" w:eastAsia="Times New Roman" w:hAnsi="Times New Roman" w:cs="Times New Roman"/>
          <w:sz w:val="24"/>
          <w:szCs w:val="24"/>
        </w:rPr>
        <w:t xml:space="preserve"> hematocrit can be caused by deficiencies in folic acid and vitamin B12</w:t>
      </w:r>
      <w:r w:rsidR="006B3867">
        <w:rPr>
          <w:rFonts w:ascii="Times New Roman" w:eastAsia="Times New Roman" w:hAnsi="Times New Roman" w:cs="Times New Roman"/>
          <w:sz w:val="24"/>
          <w:szCs w:val="24"/>
        </w:rPr>
        <w:t>,</w:t>
      </w:r>
      <w:r w:rsidRPr="00500760">
        <w:rPr>
          <w:rFonts w:ascii="Times New Roman" w:eastAsia="Times New Roman" w:hAnsi="Times New Roman" w:cs="Times New Roman"/>
          <w:sz w:val="24"/>
          <w:szCs w:val="24"/>
        </w:rPr>
        <w:t xml:space="preserve"> thalassemia</w:t>
      </w:r>
      <w:r w:rsidR="006B3867">
        <w:rPr>
          <w:rFonts w:ascii="Times New Roman" w:eastAsia="Times New Roman" w:hAnsi="Times New Roman" w:cs="Times New Roman"/>
          <w:sz w:val="24"/>
          <w:szCs w:val="24"/>
        </w:rPr>
        <w:t>,</w:t>
      </w:r>
      <w:r w:rsidRPr="00500760">
        <w:rPr>
          <w:rFonts w:ascii="Times New Roman" w:eastAsia="Times New Roman" w:hAnsi="Times New Roman" w:cs="Times New Roman"/>
          <w:sz w:val="24"/>
          <w:szCs w:val="24"/>
        </w:rPr>
        <w:t xml:space="preserve"> sickle cell disease</w:t>
      </w:r>
      <w:r w:rsidR="006B3867">
        <w:rPr>
          <w:rFonts w:ascii="Times New Roman" w:eastAsia="Times New Roman" w:hAnsi="Times New Roman" w:cs="Times New Roman"/>
          <w:sz w:val="24"/>
          <w:szCs w:val="24"/>
        </w:rPr>
        <w:t>,</w:t>
      </w:r>
      <w:r w:rsidRPr="00500760">
        <w:rPr>
          <w:rFonts w:ascii="Times New Roman" w:eastAsia="Times New Roman" w:hAnsi="Times New Roman" w:cs="Times New Roman"/>
          <w:sz w:val="24"/>
          <w:szCs w:val="24"/>
        </w:rPr>
        <w:t xml:space="preserve"> chronic anaemia</w:t>
      </w:r>
      <w:r w:rsidR="006B3867">
        <w:rPr>
          <w:rFonts w:ascii="Times New Roman" w:eastAsia="Times New Roman" w:hAnsi="Times New Roman" w:cs="Times New Roman"/>
          <w:sz w:val="24"/>
          <w:szCs w:val="24"/>
        </w:rPr>
        <w:t>,</w:t>
      </w:r>
      <w:r w:rsidRPr="00500760">
        <w:rPr>
          <w:rFonts w:ascii="Times New Roman" w:eastAsia="Times New Roman" w:hAnsi="Times New Roman" w:cs="Times New Roman"/>
          <w:sz w:val="24"/>
          <w:szCs w:val="24"/>
        </w:rPr>
        <w:t xml:space="preserve"> renal failure.</w:t>
      </w:r>
    </w:p>
    <w:p w14:paraId="38E9A537" w14:textId="1D6498A8" w:rsidR="00500760" w:rsidRPr="00500760" w:rsidRDefault="00884577" w:rsidP="004A5A8C">
      <w:pPr>
        <w:pStyle w:val="2"/>
        <w:numPr>
          <w:ilvl w:val="1"/>
          <w:numId w:val="21"/>
        </w:numPr>
        <w:rPr>
          <w:rFonts w:eastAsia="Times New Roman"/>
        </w:rPr>
      </w:pPr>
      <w:bookmarkStart w:id="49" w:name="_Toc102351586"/>
      <w:r>
        <w:rPr>
          <w:rFonts w:eastAsia="Times New Roman"/>
        </w:rPr>
        <w:t>Body Composition A</w:t>
      </w:r>
      <w:r w:rsidR="00500760" w:rsidRPr="00500760">
        <w:rPr>
          <w:rFonts w:eastAsia="Times New Roman"/>
        </w:rPr>
        <w:t>nalysis</w:t>
      </w:r>
      <w:bookmarkEnd w:id="49"/>
    </w:p>
    <w:p w14:paraId="2F53F657" w14:textId="2259B937" w:rsidR="00500760" w:rsidRDefault="00500760" w:rsidP="00500760">
      <w:pPr>
        <w:autoSpaceDE w:val="0"/>
        <w:autoSpaceDN w:val="0"/>
        <w:adjustRightInd w:val="0"/>
        <w:spacing w:after="480" w:line="360" w:lineRule="auto"/>
        <w:jc w:val="both"/>
        <w:rPr>
          <w:rFonts w:ascii="Times New Roman" w:eastAsia="Times New Roman" w:hAnsi="Times New Roman" w:cs="Times New Roman"/>
          <w:sz w:val="24"/>
          <w:szCs w:val="24"/>
        </w:rPr>
      </w:pPr>
      <w:r w:rsidRPr="00500760">
        <w:rPr>
          <w:rFonts w:ascii="Times New Roman" w:eastAsia="Times New Roman" w:hAnsi="Times New Roman" w:cs="Times New Roman"/>
          <w:sz w:val="24"/>
          <w:szCs w:val="24"/>
        </w:rPr>
        <w:t>Obesity and muscle loss are connected to cardiovascular and metabolic illnesses. Skeletal muscle mass is a measure of general health and is required for movement, metabolism, and the influence of other organs. Muscle mass and strength decline in cardiometabolic disorders. Obesity in adolescents has been linked to cardiovascular disease, metabolic syndrome, and other health issues. Monitoring and analysing changes in body composition over time is critical for evaluating important health outcomes like muscle building and fat reduction, as well as functional status and health. This supplement promises to prevent hair loss, illness, and disease. There are currently numerous methods available to determine one's body composition. Bioelectrical impedance analysis (BIA) is touted to be a safe, noninvasive, quick, and low-cost procedure. The BIA approach is affected by hydration since it relies on tissue conductivity (extracellular water) People were first tested for their body fat percentage by lying on a table and being hooked up to an analysis gadget. A barefoot BIA gadget would let users to stand on a scale for a few seconds</w:t>
      </w:r>
      <w:r w:rsidR="005F115B">
        <w:rPr>
          <w:rFonts w:ascii="Times New Roman" w:eastAsia="Times New Roman" w:hAnsi="Times New Roman" w:cs="Times New Roman"/>
          <w:sz w:val="24"/>
          <w:szCs w:val="24"/>
        </w:rPr>
        <w:t xml:space="preserve"> (Figure 2.6)</w:t>
      </w:r>
      <w:r w:rsidRPr="00500760">
        <w:rPr>
          <w:rFonts w:ascii="Times New Roman" w:eastAsia="Times New Roman" w:hAnsi="Times New Roman" w:cs="Times New Roman"/>
          <w:sz w:val="24"/>
          <w:szCs w:val="24"/>
        </w:rPr>
        <w:t xml:space="preserve">. Because of their low cost and ease of use, BIA scales have become popular for measuring body composition in large groups, such as field research. Due to their short testing period and rapid body composition data, BIA scales are gaining popularity in the fitness sector and clinical setting. It was used to assess body fat, basal metabolic rate, and </w:t>
      </w:r>
      <w:r w:rsidR="00670EDA">
        <w:rPr>
          <w:rFonts w:ascii="Times New Roman" w:eastAsia="Times New Roman" w:hAnsi="Times New Roman" w:cs="Times New Roman"/>
          <w:sz w:val="24"/>
          <w:szCs w:val="24"/>
        </w:rPr>
        <w:t>BMI, as well as hair loss</w:t>
      </w:r>
      <w:r w:rsidR="005F115B">
        <w:rPr>
          <w:rFonts w:ascii="Times New Roman" w:eastAsia="Times New Roman" w:hAnsi="Times New Roman" w:cs="Times New Roman"/>
          <w:sz w:val="24"/>
          <w:szCs w:val="24"/>
        </w:rPr>
        <w:t xml:space="preserve"> (Figure 2.7)</w:t>
      </w:r>
      <w:r w:rsidR="00670EDA">
        <w:rPr>
          <w:rFonts w:ascii="Times New Roman" w:eastAsia="Times New Roman" w:hAnsi="Times New Roman" w:cs="Times New Roman"/>
          <w:sz w:val="24"/>
          <w:szCs w:val="24"/>
        </w:rPr>
        <w:t xml:space="preserve"> (Larsen </w:t>
      </w:r>
      <w:r w:rsidR="00670EDA" w:rsidRPr="0068118D">
        <w:rPr>
          <w:rFonts w:ascii="Times New Roman" w:eastAsia="Times New Roman" w:hAnsi="Times New Roman" w:cs="Times New Roman"/>
          <w:i/>
          <w:iCs/>
          <w:sz w:val="24"/>
          <w:szCs w:val="24"/>
        </w:rPr>
        <w:t>et al.</w:t>
      </w:r>
      <w:r w:rsidRPr="00500760">
        <w:rPr>
          <w:rFonts w:ascii="Times New Roman" w:eastAsia="Times New Roman" w:hAnsi="Times New Roman" w:cs="Times New Roman"/>
          <w:sz w:val="24"/>
          <w:szCs w:val="24"/>
        </w:rPr>
        <w:t xml:space="preserve"> 2021)</w:t>
      </w:r>
      <w:r w:rsidR="00884577">
        <w:rPr>
          <w:rFonts w:ascii="Times New Roman" w:eastAsia="Times New Roman" w:hAnsi="Times New Roman" w:cs="Times New Roman"/>
          <w:sz w:val="24"/>
          <w:szCs w:val="24"/>
        </w:rPr>
        <w:t>.</w:t>
      </w:r>
    </w:p>
    <w:p w14:paraId="7B1BD2E1" w14:textId="1F01C54B" w:rsidR="00500760" w:rsidRDefault="00884577" w:rsidP="00884577">
      <w:pPr>
        <w:autoSpaceDE w:val="0"/>
        <w:autoSpaceDN w:val="0"/>
        <w:adjustRightInd w:val="0"/>
        <w:spacing w:before="240" w:after="120" w:line="360" w:lineRule="auto"/>
        <w:jc w:val="center"/>
        <w:rPr>
          <w:rFonts w:ascii="Times New Roman" w:eastAsia="Times New Roman" w:hAnsi="Times New Roman" w:cs="Times New Roman"/>
          <w:sz w:val="24"/>
          <w:szCs w:val="24"/>
        </w:rPr>
      </w:pPr>
      <w:r w:rsidRPr="00884577">
        <w:rPr>
          <w:rFonts w:ascii="Times New Roman" w:eastAsia="Times New Roman" w:hAnsi="Times New Roman" w:cs="Times New Roman"/>
          <w:noProof/>
          <w:sz w:val="24"/>
          <w:szCs w:val="24"/>
          <w:lang w:val="en-US" w:eastAsia="en-US"/>
        </w:rPr>
        <w:lastRenderedPageBreak/>
        <w:drawing>
          <wp:inline distT="0" distB="0" distL="0" distR="0" wp14:anchorId="55E5372C" wp14:editId="69622897">
            <wp:extent cx="5334000" cy="7933055"/>
            <wp:effectExtent l="19050" t="19050" r="19050" b="10795"/>
            <wp:docPr id="12" name="Picture 12" descr="C:\Users\hp\OneDrive\سطح المكتب\WhatsApp Image 2022-04-30 at 3.1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سطح المكتب\WhatsApp Image 2022-04-30 at 3.12.37 PM.jpe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34292" cy="7933489"/>
                    </a:xfrm>
                    <a:prstGeom prst="rect">
                      <a:avLst/>
                    </a:prstGeom>
                    <a:noFill/>
                    <a:ln>
                      <a:solidFill>
                        <a:schemeClr val="tx1"/>
                      </a:solidFill>
                    </a:ln>
                  </pic:spPr>
                </pic:pic>
              </a:graphicData>
            </a:graphic>
          </wp:inline>
        </w:drawing>
      </w:r>
    </w:p>
    <w:p w14:paraId="453F4B86" w14:textId="0E44B376" w:rsidR="00500760" w:rsidRPr="00884577" w:rsidRDefault="00884577" w:rsidP="00884577">
      <w:pPr>
        <w:pStyle w:val="af0"/>
        <w:rPr>
          <w:rFonts w:ascii="Times New Roman" w:eastAsia="Times New Roman" w:hAnsi="Times New Roman" w:cs="Times New Roman"/>
          <w:b w:val="0"/>
          <w:bCs w:val="0"/>
          <w:color w:val="auto"/>
          <w:sz w:val="36"/>
          <w:szCs w:val="36"/>
        </w:rPr>
      </w:pPr>
      <w:bookmarkStart w:id="50" w:name="_Toc102348516"/>
      <w:r w:rsidRPr="00884577">
        <w:rPr>
          <w:rFonts w:ascii="Times New Roman" w:hAnsi="Times New Roman" w:cs="Times New Roman"/>
          <w:color w:val="auto"/>
          <w:sz w:val="24"/>
          <w:szCs w:val="24"/>
        </w:rPr>
        <w:t xml:space="preserve">Figure </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STYLEREF 1 \s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2</w:t>
      </w:r>
      <w:r w:rsidR="00B137BA">
        <w:rPr>
          <w:rFonts w:ascii="Times New Roman" w:hAnsi="Times New Roman" w:cs="Times New Roman"/>
          <w:color w:val="auto"/>
          <w:sz w:val="24"/>
          <w:szCs w:val="24"/>
        </w:rPr>
        <w:fldChar w:fldCharType="end"/>
      </w:r>
      <w:r w:rsidR="00B137BA">
        <w:rPr>
          <w:rFonts w:ascii="Times New Roman" w:hAnsi="Times New Roman" w:cs="Times New Roman"/>
          <w:color w:val="auto"/>
          <w:sz w:val="24"/>
          <w:szCs w:val="24"/>
        </w:rPr>
        <w:t>.</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SEQ Figure \* ARABIC \s 1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6</w:t>
      </w:r>
      <w:r w:rsidR="00B137BA">
        <w:rPr>
          <w:rFonts w:ascii="Times New Roman" w:hAnsi="Times New Roman" w:cs="Times New Roman"/>
          <w:color w:val="auto"/>
          <w:sz w:val="24"/>
          <w:szCs w:val="24"/>
        </w:rPr>
        <w:fldChar w:fldCharType="end"/>
      </w:r>
      <w:r w:rsidRPr="00884577">
        <w:rPr>
          <w:rFonts w:ascii="Times New Roman" w:hAnsi="Times New Roman" w:cs="Times New Roman"/>
          <w:b w:val="0"/>
          <w:bCs w:val="0"/>
          <w:color w:val="auto"/>
          <w:sz w:val="24"/>
          <w:szCs w:val="24"/>
          <w:lang w:val="en-US"/>
        </w:rPr>
        <w:t xml:space="preserve"> Body composition analysis test</w:t>
      </w:r>
      <w:bookmarkEnd w:id="50"/>
    </w:p>
    <w:p w14:paraId="041A6350" w14:textId="5BA77C4F" w:rsidR="007E7A37" w:rsidRDefault="00884577" w:rsidP="00884577">
      <w:pPr>
        <w:autoSpaceDE w:val="0"/>
        <w:autoSpaceDN w:val="0"/>
        <w:adjustRightInd w:val="0"/>
        <w:spacing w:before="24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4358C468" wp14:editId="4AED572C">
            <wp:extent cx="3895725" cy="29908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2345.JPG"/>
                    <pic:cNvPicPr/>
                  </pic:nvPicPr>
                  <pic:blipFill>
                    <a:blip r:embed="rId21">
                      <a:extLst>
                        <a:ext uri="{28A0092B-C50C-407E-A947-70E740481C1C}">
                          <a14:useLocalDpi xmlns:a14="http://schemas.microsoft.com/office/drawing/2010/main" val="0"/>
                        </a:ext>
                      </a:extLst>
                    </a:blip>
                    <a:stretch>
                      <a:fillRect/>
                    </a:stretch>
                  </pic:blipFill>
                  <pic:spPr>
                    <a:xfrm>
                      <a:off x="0" y="0"/>
                      <a:ext cx="3895725" cy="2990850"/>
                    </a:xfrm>
                    <a:prstGeom prst="rect">
                      <a:avLst/>
                    </a:prstGeom>
                    <a:ln>
                      <a:solidFill>
                        <a:schemeClr val="tx1"/>
                      </a:solidFill>
                    </a:ln>
                  </pic:spPr>
                </pic:pic>
              </a:graphicData>
            </a:graphic>
          </wp:inline>
        </w:drawing>
      </w:r>
    </w:p>
    <w:p w14:paraId="52D682AD" w14:textId="0B35A2E8" w:rsidR="00884577" w:rsidRPr="00884577" w:rsidRDefault="00884577" w:rsidP="00884577">
      <w:pPr>
        <w:pStyle w:val="af0"/>
        <w:spacing w:after="480"/>
        <w:rPr>
          <w:rFonts w:asciiTheme="majorBidi" w:eastAsia="Times New Roman" w:hAnsiTheme="majorBidi" w:cstheme="majorBidi"/>
          <w:b w:val="0"/>
          <w:bCs w:val="0"/>
          <w:color w:val="auto"/>
          <w:sz w:val="36"/>
          <w:szCs w:val="36"/>
        </w:rPr>
      </w:pPr>
      <w:bookmarkStart w:id="51" w:name="_Toc102348517"/>
      <w:r w:rsidRPr="00884577">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2</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7</w:t>
      </w:r>
      <w:r w:rsidR="00B137BA">
        <w:rPr>
          <w:rFonts w:asciiTheme="majorBidi" w:hAnsiTheme="majorBidi" w:cstheme="majorBidi"/>
          <w:color w:val="auto"/>
          <w:sz w:val="24"/>
          <w:szCs w:val="24"/>
        </w:rPr>
        <w:fldChar w:fldCharType="end"/>
      </w:r>
      <w:r w:rsidRPr="00884577">
        <w:rPr>
          <w:rFonts w:asciiTheme="majorBidi" w:hAnsiTheme="majorBidi" w:cstheme="majorBidi"/>
          <w:b w:val="0"/>
          <w:bCs w:val="0"/>
          <w:color w:val="auto"/>
          <w:sz w:val="24"/>
          <w:szCs w:val="24"/>
          <w:lang w:val="en-US"/>
        </w:rPr>
        <w:t xml:space="preserve"> Studied sample for male pattern hair loss</w:t>
      </w:r>
      <w:bookmarkEnd w:id="51"/>
    </w:p>
    <w:p w14:paraId="3CC005CC" w14:textId="1EA205D8" w:rsidR="00884577" w:rsidRDefault="00884577" w:rsidP="002B6FFC">
      <w:pPr>
        <w:autoSpaceDE w:val="0"/>
        <w:autoSpaceDN w:val="0"/>
        <w:adjustRightInd w:val="0"/>
        <w:spacing w:after="480" w:line="360" w:lineRule="auto"/>
        <w:jc w:val="both"/>
        <w:rPr>
          <w:rFonts w:ascii="Times New Roman" w:eastAsia="Times New Roman" w:hAnsi="Times New Roman" w:cs="Times New Roman"/>
          <w:sz w:val="24"/>
          <w:szCs w:val="24"/>
        </w:rPr>
      </w:pPr>
    </w:p>
    <w:p w14:paraId="41E937BB" w14:textId="101FC4A5" w:rsidR="00CE5E1D" w:rsidRDefault="00CE5E1D" w:rsidP="00306530">
      <w:pPr>
        <w:autoSpaceDE w:val="0"/>
        <w:autoSpaceDN w:val="0"/>
        <w:adjustRightInd w:val="0"/>
        <w:spacing w:after="480" w:line="360" w:lineRule="auto"/>
        <w:jc w:val="both"/>
        <w:rPr>
          <w:rFonts w:ascii="Times New Roman" w:hAnsi="Times New Roman" w:cs="Times New Roman"/>
        </w:rPr>
      </w:pPr>
    </w:p>
    <w:p w14:paraId="2B0BC86B" w14:textId="77777777" w:rsidR="00C76B1A" w:rsidRDefault="00C76B1A" w:rsidP="004A5A8C">
      <w:pPr>
        <w:pStyle w:val="1"/>
        <w:numPr>
          <w:ilvl w:val="0"/>
          <w:numId w:val="3"/>
        </w:numPr>
        <w:spacing w:before="0" w:beforeAutospacing="0"/>
        <w:ind w:left="425" w:hanging="425"/>
        <w:sectPr w:rsidR="00C76B1A" w:rsidSect="00FE6703">
          <w:pgSz w:w="11906" w:h="16838"/>
          <w:pgMar w:top="1701" w:right="1134" w:bottom="1701" w:left="2268" w:header="709" w:footer="709" w:gutter="0"/>
          <w:cols w:space="708"/>
          <w:docGrid w:linePitch="360"/>
        </w:sectPr>
      </w:pPr>
    </w:p>
    <w:p w14:paraId="7E146F48" w14:textId="6C697DC4" w:rsidR="00E76026" w:rsidRDefault="00E76026" w:rsidP="004A5A8C">
      <w:pPr>
        <w:pStyle w:val="1"/>
        <w:numPr>
          <w:ilvl w:val="0"/>
          <w:numId w:val="4"/>
        </w:numPr>
      </w:pPr>
      <w:bookmarkStart w:id="52" w:name="_Toc102351587"/>
      <w:r>
        <w:lastRenderedPageBreak/>
        <w:t>MATE</w:t>
      </w:r>
      <w:r w:rsidR="005C40DD">
        <w:t>RIALS AND METHODS</w:t>
      </w:r>
      <w:bookmarkEnd w:id="52"/>
    </w:p>
    <w:p w14:paraId="42C98CD2" w14:textId="5808BD54" w:rsidR="00884577" w:rsidRPr="00884577" w:rsidRDefault="00884577" w:rsidP="00884577">
      <w:pPr>
        <w:autoSpaceDE w:val="0"/>
        <w:autoSpaceDN w:val="0"/>
        <w:adjustRightInd w:val="0"/>
        <w:spacing w:after="480" w:line="360" w:lineRule="auto"/>
        <w:rPr>
          <w:rFonts w:ascii="Times New Roman" w:hAnsi="Times New Roman" w:cs="Times New Roman"/>
          <w:sz w:val="24"/>
          <w:szCs w:val="24"/>
        </w:rPr>
      </w:pPr>
      <w:r w:rsidRPr="00884577">
        <w:rPr>
          <w:rFonts w:ascii="Times New Roman" w:hAnsi="Times New Roman" w:cs="Times New Roman"/>
          <w:sz w:val="24"/>
          <w:szCs w:val="24"/>
        </w:rPr>
        <w:t>3</w:t>
      </w:r>
      <w:r w:rsidR="006B3899">
        <w:rPr>
          <w:rFonts w:ascii="Times New Roman" w:hAnsi="Times New Roman" w:cs="Times New Roman"/>
          <w:sz w:val="24"/>
          <w:szCs w:val="24"/>
        </w:rPr>
        <w:t>mL</w:t>
      </w:r>
      <w:r w:rsidRPr="00884577">
        <w:rPr>
          <w:rFonts w:ascii="Times New Roman" w:hAnsi="Times New Roman" w:cs="Times New Roman"/>
          <w:sz w:val="24"/>
          <w:szCs w:val="24"/>
        </w:rPr>
        <w:t xml:space="preserve"> sera of 50 patients with hair loss only (group I) and 50 person without hair loss (group2</w:t>
      </w:r>
      <w:r w:rsidR="00493EC6">
        <w:rPr>
          <w:rFonts w:ascii="Times New Roman" w:hAnsi="Times New Roman" w:cs="Times New Roman"/>
          <w:sz w:val="24"/>
          <w:szCs w:val="24"/>
        </w:rPr>
        <w:t>) as control. Both group are 20-</w:t>
      </w:r>
      <w:r w:rsidRPr="00884577">
        <w:rPr>
          <w:rFonts w:ascii="Times New Roman" w:hAnsi="Times New Roman" w:cs="Times New Roman"/>
          <w:sz w:val="24"/>
          <w:szCs w:val="24"/>
        </w:rPr>
        <w:t>40 ages</w:t>
      </w:r>
      <w:r w:rsidR="00493EC6">
        <w:rPr>
          <w:rFonts w:ascii="Times New Roman" w:hAnsi="Times New Roman" w:cs="Times New Roman"/>
          <w:sz w:val="24"/>
          <w:szCs w:val="24"/>
        </w:rPr>
        <w:t>.</w:t>
      </w:r>
    </w:p>
    <w:p w14:paraId="492C2B35" w14:textId="397A81CB" w:rsidR="00884577" w:rsidRPr="00884577" w:rsidRDefault="00884577" w:rsidP="00884577">
      <w:pPr>
        <w:autoSpaceDE w:val="0"/>
        <w:autoSpaceDN w:val="0"/>
        <w:adjustRightInd w:val="0"/>
        <w:spacing w:after="480" w:line="360" w:lineRule="auto"/>
        <w:rPr>
          <w:rFonts w:ascii="Times New Roman" w:hAnsi="Times New Roman" w:cs="Times New Roman"/>
          <w:sz w:val="24"/>
          <w:szCs w:val="24"/>
        </w:rPr>
      </w:pPr>
      <w:r w:rsidRPr="00884577">
        <w:rPr>
          <w:rFonts w:ascii="Times New Roman" w:hAnsi="Times New Roman" w:cs="Times New Roman"/>
          <w:sz w:val="24"/>
          <w:szCs w:val="24"/>
        </w:rPr>
        <w:t>Biochemical t</w:t>
      </w:r>
      <w:r w:rsidR="009C6835">
        <w:rPr>
          <w:rFonts w:ascii="Times New Roman" w:hAnsi="Times New Roman" w:cs="Times New Roman"/>
          <w:sz w:val="24"/>
          <w:szCs w:val="24"/>
        </w:rPr>
        <w:t>ests include parameters (vit D3, F</w:t>
      </w:r>
      <w:r w:rsidRPr="00884577">
        <w:rPr>
          <w:rFonts w:ascii="Times New Roman" w:hAnsi="Times New Roman" w:cs="Times New Roman"/>
          <w:sz w:val="24"/>
          <w:szCs w:val="24"/>
        </w:rPr>
        <w:t>erritin, Iron, TSH</w:t>
      </w:r>
      <w:r w:rsidR="009C6835">
        <w:rPr>
          <w:rFonts w:ascii="Times New Roman" w:hAnsi="Times New Roman" w:cs="Times New Roman"/>
          <w:sz w:val="24"/>
          <w:szCs w:val="24"/>
        </w:rPr>
        <w:t xml:space="preserve"> in sera</w:t>
      </w:r>
      <w:r w:rsidRPr="00884577">
        <w:rPr>
          <w:rFonts w:ascii="Times New Roman" w:hAnsi="Times New Roman" w:cs="Times New Roman"/>
          <w:sz w:val="24"/>
          <w:szCs w:val="24"/>
        </w:rPr>
        <w:t>, CBC</w:t>
      </w:r>
      <w:r w:rsidR="009C6835">
        <w:rPr>
          <w:rFonts w:ascii="Times New Roman" w:hAnsi="Times New Roman" w:cs="Times New Roman"/>
          <w:sz w:val="24"/>
          <w:szCs w:val="24"/>
        </w:rPr>
        <w:t xml:space="preserve"> in whole blood, and </w:t>
      </w:r>
      <w:r w:rsidRPr="00884577">
        <w:rPr>
          <w:rFonts w:ascii="Times New Roman" w:hAnsi="Times New Roman" w:cs="Times New Roman"/>
          <w:sz w:val="24"/>
          <w:szCs w:val="24"/>
        </w:rPr>
        <w:t>body Composition analysis, and blo</w:t>
      </w:r>
      <w:r w:rsidR="009C6835">
        <w:rPr>
          <w:rFonts w:ascii="Times New Roman" w:hAnsi="Times New Roman" w:cs="Times New Roman"/>
          <w:sz w:val="24"/>
          <w:szCs w:val="24"/>
        </w:rPr>
        <w:t>od pressure with hair loss</w:t>
      </w:r>
      <w:r w:rsidR="00DE63AF">
        <w:rPr>
          <w:rFonts w:ascii="Times New Roman" w:hAnsi="Times New Roman" w:cs="Times New Roman"/>
          <w:sz w:val="24"/>
          <w:szCs w:val="24"/>
        </w:rPr>
        <w:t>)</w:t>
      </w:r>
      <w:r w:rsidR="009C6835">
        <w:rPr>
          <w:rFonts w:ascii="Times New Roman" w:hAnsi="Times New Roman" w:cs="Times New Roman"/>
          <w:sz w:val="24"/>
          <w:szCs w:val="24"/>
        </w:rPr>
        <w:t xml:space="preserve"> were </w:t>
      </w:r>
      <w:r w:rsidRPr="00884577">
        <w:rPr>
          <w:rFonts w:ascii="Times New Roman" w:hAnsi="Times New Roman" w:cs="Times New Roman"/>
          <w:sz w:val="24"/>
          <w:szCs w:val="24"/>
        </w:rPr>
        <w:t>determined in both groups</w:t>
      </w:r>
      <w:r w:rsidR="00DE63AF">
        <w:rPr>
          <w:rFonts w:ascii="Times New Roman" w:hAnsi="Times New Roman" w:cs="Times New Roman"/>
          <w:sz w:val="24"/>
          <w:szCs w:val="24"/>
        </w:rPr>
        <w:t>.</w:t>
      </w:r>
      <w:r w:rsidRPr="00884577">
        <w:rPr>
          <w:rFonts w:ascii="Times New Roman" w:hAnsi="Times New Roman" w:cs="Times New Roman"/>
          <w:sz w:val="24"/>
          <w:szCs w:val="24"/>
        </w:rPr>
        <w:t xml:space="preserve"> </w:t>
      </w:r>
    </w:p>
    <w:p w14:paraId="2659090C" w14:textId="23B6FC2C" w:rsidR="00884577" w:rsidRDefault="00884577" w:rsidP="00884577">
      <w:pPr>
        <w:autoSpaceDE w:val="0"/>
        <w:autoSpaceDN w:val="0"/>
        <w:adjustRightInd w:val="0"/>
        <w:spacing w:after="480" w:line="360" w:lineRule="auto"/>
        <w:jc w:val="both"/>
        <w:rPr>
          <w:rFonts w:ascii="Times New Roman" w:hAnsi="Times New Roman" w:cs="Times New Roman"/>
          <w:sz w:val="24"/>
          <w:szCs w:val="24"/>
        </w:rPr>
      </w:pPr>
      <w:r w:rsidRPr="00884577">
        <w:rPr>
          <w:rFonts w:ascii="Times New Roman" w:hAnsi="Times New Roman" w:cs="Times New Roman"/>
          <w:sz w:val="24"/>
          <w:szCs w:val="24"/>
        </w:rPr>
        <w:t>A student t-test was used to see if the mean biochemical test values in the hair loss patient's group were different from those in the control group by a significant amount. P value &lt;0.05 were considered significant</w:t>
      </w:r>
      <w:r w:rsidR="00493EC6">
        <w:rPr>
          <w:rFonts w:ascii="Times New Roman" w:hAnsi="Times New Roman" w:cs="Times New Roman"/>
          <w:sz w:val="24"/>
          <w:szCs w:val="24"/>
        </w:rPr>
        <w:t>.</w:t>
      </w:r>
    </w:p>
    <w:p w14:paraId="7C9BC894" w14:textId="67242252" w:rsidR="00884577" w:rsidRPr="00884577" w:rsidRDefault="00884577" w:rsidP="004A5A8C">
      <w:pPr>
        <w:pStyle w:val="2"/>
        <w:numPr>
          <w:ilvl w:val="1"/>
          <w:numId w:val="22"/>
        </w:numPr>
      </w:pPr>
      <w:bookmarkStart w:id="53" w:name="_Toc102351588"/>
      <w:r w:rsidRPr="00884577">
        <w:t>Materials</w:t>
      </w:r>
      <w:bookmarkEnd w:id="53"/>
    </w:p>
    <w:p w14:paraId="7BA29D8D" w14:textId="0ACAA879" w:rsidR="00884577" w:rsidRDefault="00884577" w:rsidP="004A5A8C">
      <w:pPr>
        <w:pStyle w:val="3"/>
        <w:numPr>
          <w:ilvl w:val="2"/>
          <w:numId w:val="22"/>
        </w:numPr>
      </w:pPr>
      <w:bookmarkStart w:id="54" w:name="_Toc102351589"/>
      <w:r w:rsidRPr="00884577">
        <w:t>Equipment</w:t>
      </w:r>
      <w:bookmarkEnd w:id="54"/>
    </w:p>
    <w:p w14:paraId="5EADB7D0" w14:textId="6DCF5431" w:rsidR="00884577" w:rsidRDefault="009C6835" w:rsidP="001C189F">
      <w:pPr>
        <w:autoSpaceDE w:val="0"/>
        <w:autoSpaceDN w:val="0"/>
        <w:adjustRightInd w:val="0"/>
        <w:spacing w:after="480" w:line="360" w:lineRule="auto"/>
        <w:jc w:val="both"/>
        <w:rPr>
          <w:rFonts w:ascii="Times New Roman" w:hAnsi="Times New Roman" w:cs="Times New Roman"/>
          <w:sz w:val="24"/>
          <w:szCs w:val="24"/>
        </w:rPr>
      </w:pPr>
      <w:r w:rsidRPr="009C6835">
        <w:rPr>
          <w:rFonts w:ascii="Times New Roman" w:hAnsi="Times New Roman" w:cs="Times New Roman"/>
          <w:sz w:val="24"/>
          <w:szCs w:val="24"/>
        </w:rPr>
        <w:t>Table 3.1 all equipment used in this study is listed</w:t>
      </w:r>
      <w:r>
        <w:rPr>
          <w:rFonts w:ascii="Times New Roman" w:hAnsi="Times New Roman" w:cs="Times New Roman"/>
          <w:sz w:val="24"/>
          <w:szCs w:val="24"/>
        </w:rPr>
        <w:t>.</w:t>
      </w:r>
    </w:p>
    <w:p w14:paraId="3931D431" w14:textId="44921F7D" w:rsidR="00884577" w:rsidRPr="00D8361D" w:rsidRDefault="00D8361D" w:rsidP="00D8361D">
      <w:pPr>
        <w:pStyle w:val="af0"/>
        <w:rPr>
          <w:rFonts w:asciiTheme="majorBidi" w:hAnsiTheme="majorBidi" w:cstheme="majorBidi"/>
          <w:b w:val="0"/>
          <w:bCs w:val="0"/>
          <w:color w:val="auto"/>
          <w:sz w:val="36"/>
          <w:szCs w:val="36"/>
        </w:rPr>
      </w:pPr>
      <w:bookmarkStart w:id="55" w:name="_Toc102348619"/>
      <w:r w:rsidRPr="00D8361D">
        <w:rPr>
          <w:rFonts w:asciiTheme="majorBidi" w:hAnsiTheme="majorBidi" w:cstheme="majorBidi"/>
          <w:color w:val="auto"/>
          <w:sz w:val="24"/>
          <w:szCs w:val="24"/>
        </w:rPr>
        <w:t xml:space="preserve">Table </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STYLEREF 1 \s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3</w:t>
      </w:r>
      <w:r w:rsidR="007F171D">
        <w:rPr>
          <w:rFonts w:asciiTheme="majorBidi" w:hAnsiTheme="majorBidi" w:cstheme="majorBidi"/>
          <w:color w:val="auto"/>
          <w:sz w:val="24"/>
          <w:szCs w:val="24"/>
        </w:rPr>
        <w:fldChar w:fldCharType="end"/>
      </w:r>
      <w:r w:rsidR="007F171D">
        <w:rPr>
          <w:rFonts w:asciiTheme="majorBidi" w:hAnsiTheme="majorBidi" w:cstheme="majorBidi"/>
          <w:color w:val="auto"/>
          <w:sz w:val="24"/>
          <w:szCs w:val="24"/>
        </w:rPr>
        <w:t>.</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SEQ Table \* ARABIC \s 1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1</w:t>
      </w:r>
      <w:r w:rsidR="007F171D">
        <w:rPr>
          <w:rFonts w:asciiTheme="majorBidi" w:hAnsiTheme="majorBidi" w:cstheme="majorBidi"/>
          <w:color w:val="auto"/>
          <w:sz w:val="24"/>
          <w:szCs w:val="24"/>
        </w:rPr>
        <w:fldChar w:fldCharType="end"/>
      </w:r>
      <w:r w:rsidRPr="00D8361D">
        <w:rPr>
          <w:rFonts w:asciiTheme="majorBidi" w:hAnsiTheme="majorBidi" w:cstheme="majorBidi"/>
          <w:b w:val="0"/>
          <w:bCs w:val="0"/>
          <w:color w:val="auto"/>
          <w:sz w:val="24"/>
          <w:szCs w:val="24"/>
          <w:lang w:val="en-US"/>
        </w:rPr>
        <w:t xml:space="preserve"> Apparatus used in the study</w:t>
      </w:r>
      <w:bookmarkEnd w:id="55"/>
    </w:p>
    <w:tbl>
      <w:tblPr>
        <w:tblStyle w:val="a7"/>
        <w:tblW w:w="0" w:type="auto"/>
        <w:jc w:val="center"/>
        <w:tblLook w:val="04A0" w:firstRow="1" w:lastRow="0" w:firstColumn="1" w:lastColumn="0" w:noHBand="0" w:noVBand="1"/>
      </w:tblPr>
      <w:tblGrid>
        <w:gridCol w:w="563"/>
        <w:gridCol w:w="6567"/>
      </w:tblGrid>
      <w:tr w:rsidR="00D8361D" w:rsidRPr="00D8361D" w14:paraId="3F7D71ED" w14:textId="77777777" w:rsidTr="00D8361D">
        <w:trPr>
          <w:trHeight w:val="263"/>
          <w:jc w:val="center"/>
        </w:trPr>
        <w:tc>
          <w:tcPr>
            <w:tcW w:w="563" w:type="dxa"/>
            <w:vAlign w:val="center"/>
          </w:tcPr>
          <w:p w14:paraId="10E9C904" w14:textId="4B9045A9" w:rsidR="00D8361D" w:rsidRPr="00D8361D" w:rsidRDefault="00D8361D" w:rsidP="00D8361D">
            <w:pPr>
              <w:autoSpaceDE w:val="0"/>
              <w:autoSpaceDN w:val="0"/>
              <w:adjustRightInd w:val="0"/>
              <w:rPr>
                <w:rFonts w:asciiTheme="majorBidi" w:hAnsiTheme="majorBidi" w:cstheme="majorBidi"/>
                <w:b/>
                <w:bCs/>
                <w:sz w:val="20"/>
                <w:szCs w:val="20"/>
              </w:rPr>
            </w:pPr>
            <w:r w:rsidRPr="00D8361D">
              <w:rPr>
                <w:rFonts w:asciiTheme="majorBidi" w:hAnsiTheme="majorBidi" w:cstheme="majorBidi"/>
                <w:b/>
                <w:bCs/>
                <w:sz w:val="20"/>
                <w:szCs w:val="20"/>
              </w:rPr>
              <w:t>NO</w:t>
            </w:r>
          </w:p>
        </w:tc>
        <w:tc>
          <w:tcPr>
            <w:tcW w:w="6567" w:type="dxa"/>
            <w:vAlign w:val="center"/>
          </w:tcPr>
          <w:p w14:paraId="73D14CD5" w14:textId="766BC35C" w:rsidR="00D8361D" w:rsidRPr="00D8361D" w:rsidRDefault="00D8361D" w:rsidP="00D8361D">
            <w:pPr>
              <w:autoSpaceDE w:val="0"/>
              <w:autoSpaceDN w:val="0"/>
              <w:adjustRightInd w:val="0"/>
              <w:jc w:val="center"/>
              <w:rPr>
                <w:rFonts w:asciiTheme="majorBidi" w:hAnsiTheme="majorBidi" w:cstheme="majorBidi"/>
                <w:b/>
                <w:bCs/>
                <w:sz w:val="20"/>
                <w:szCs w:val="20"/>
              </w:rPr>
            </w:pPr>
            <w:r w:rsidRPr="00D8361D">
              <w:rPr>
                <w:rFonts w:asciiTheme="majorBidi" w:hAnsiTheme="majorBidi" w:cstheme="majorBidi"/>
                <w:b/>
                <w:bCs/>
                <w:sz w:val="20"/>
                <w:szCs w:val="20"/>
              </w:rPr>
              <w:t>APPARATUS</w:t>
            </w:r>
          </w:p>
        </w:tc>
      </w:tr>
      <w:tr w:rsidR="00D8361D" w:rsidRPr="00D8361D" w14:paraId="04C292B2" w14:textId="77777777" w:rsidTr="00D8361D">
        <w:trPr>
          <w:trHeight w:val="263"/>
          <w:jc w:val="center"/>
        </w:trPr>
        <w:tc>
          <w:tcPr>
            <w:tcW w:w="563" w:type="dxa"/>
            <w:vAlign w:val="center"/>
          </w:tcPr>
          <w:p w14:paraId="4A887653" w14:textId="0195E1AE"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1</w:t>
            </w:r>
          </w:p>
        </w:tc>
        <w:tc>
          <w:tcPr>
            <w:tcW w:w="6567" w:type="dxa"/>
            <w:vAlign w:val="center"/>
          </w:tcPr>
          <w:p w14:paraId="70303733" w14:textId="4C7E8DA5"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I Chroma II to measure vit D3 (Lot) VDRHC02</w:t>
            </w:r>
          </w:p>
        </w:tc>
      </w:tr>
      <w:tr w:rsidR="00D8361D" w:rsidRPr="00D8361D" w14:paraId="164D58DD" w14:textId="77777777" w:rsidTr="00D8361D">
        <w:trPr>
          <w:trHeight w:val="263"/>
          <w:jc w:val="center"/>
        </w:trPr>
        <w:tc>
          <w:tcPr>
            <w:tcW w:w="563" w:type="dxa"/>
            <w:vAlign w:val="center"/>
          </w:tcPr>
          <w:p w14:paraId="3782712F" w14:textId="444E300A"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2</w:t>
            </w:r>
          </w:p>
        </w:tc>
        <w:tc>
          <w:tcPr>
            <w:tcW w:w="6567" w:type="dxa"/>
            <w:vAlign w:val="center"/>
          </w:tcPr>
          <w:p w14:paraId="223CEC98" w14:textId="2E0CD746"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I-Chamber solt.</w:t>
            </w:r>
          </w:p>
        </w:tc>
      </w:tr>
      <w:tr w:rsidR="00D8361D" w:rsidRPr="00D8361D" w14:paraId="650F3989" w14:textId="77777777" w:rsidTr="00D8361D">
        <w:trPr>
          <w:trHeight w:val="263"/>
          <w:jc w:val="center"/>
        </w:trPr>
        <w:tc>
          <w:tcPr>
            <w:tcW w:w="563" w:type="dxa"/>
            <w:vAlign w:val="center"/>
          </w:tcPr>
          <w:p w14:paraId="3056E15D" w14:textId="725C4807"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3</w:t>
            </w:r>
          </w:p>
        </w:tc>
        <w:tc>
          <w:tcPr>
            <w:tcW w:w="6567" w:type="dxa"/>
            <w:vAlign w:val="center"/>
          </w:tcPr>
          <w:p w14:paraId="101086C7" w14:textId="3DAB5439"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UV-VIS Spectrophotometer</w:t>
            </w:r>
          </w:p>
        </w:tc>
      </w:tr>
      <w:tr w:rsidR="00D8361D" w:rsidRPr="00D8361D" w14:paraId="153E4610" w14:textId="77777777" w:rsidTr="00D8361D">
        <w:trPr>
          <w:trHeight w:val="263"/>
          <w:jc w:val="center"/>
        </w:trPr>
        <w:tc>
          <w:tcPr>
            <w:tcW w:w="563" w:type="dxa"/>
            <w:vAlign w:val="center"/>
          </w:tcPr>
          <w:p w14:paraId="141F3448" w14:textId="1EDE4EFF"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4</w:t>
            </w:r>
          </w:p>
        </w:tc>
        <w:tc>
          <w:tcPr>
            <w:tcW w:w="6567" w:type="dxa"/>
            <w:vAlign w:val="center"/>
          </w:tcPr>
          <w:p w14:paraId="0C257D22" w14:textId="70CAE698"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Centrifuge</w:t>
            </w:r>
          </w:p>
        </w:tc>
      </w:tr>
      <w:tr w:rsidR="00D8361D" w:rsidRPr="00D8361D" w14:paraId="4AF5F260" w14:textId="77777777" w:rsidTr="00D8361D">
        <w:trPr>
          <w:trHeight w:val="263"/>
          <w:jc w:val="center"/>
        </w:trPr>
        <w:tc>
          <w:tcPr>
            <w:tcW w:w="563" w:type="dxa"/>
            <w:vAlign w:val="center"/>
          </w:tcPr>
          <w:p w14:paraId="11129CF2" w14:textId="541DAEA5"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5</w:t>
            </w:r>
          </w:p>
        </w:tc>
        <w:tc>
          <w:tcPr>
            <w:tcW w:w="6567" w:type="dxa"/>
            <w:vAlign w:val="center"/>
          </w:tcPr>
          <w:p w14:paraId="121BAE2F" w14:textId="32FD57E5"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Incubator</w:t>
            </w:r>
          </w:p>
        </w:tc>
      </w:tr>
      <w:tr w:rsidR="00D8361D" w:rsidRPr="00D8361D" w14:paraId="409B1479" w14:textId="77777777" w:rsidTr="00D8361D">
        <w:trPr>
          <w:trHeight w:val="263"/>
          <w:jc w:val="center"/>
        </w:trPr>
        <w:tc>
          <w:tcPr>
            <w:tcW w:w="563" w:type="dxa"/>
            <w:vAlign w:val="center"/>
          </w:tcPr>
          <w:p w14:paraId="58603AA5" w14:textId="7E0D9A90"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6</w:t>
            </w:r>
          </w:p>
        </w:tc>
        <w:tc>
          <w:tcPr>
            <w:tcW w:w="6567" w:type="dxa"/>
            <w:vAlign w:val="center"/>
          </w:tcPr>
          <w:p w14:paraId="7EB6A9C0" w14:textId="3C21BDA4"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Afias-6 (boditech) To measure ferritin, (Lot) FRREA53F and Tsh (Lot) TSRCA75Q</w:t>
            </w:r>
          </w:p>
        </w:tc>
      </w:tr>
      <w:tr w:rsidR="00D8361D" w:rsidRPr="00D8361D" w14:paraId="3AB81F6D" w14:textId="77777777" w:rsidTr="00D8361D">
        <w:trPr>
          <w:trHeight w:val="278"/>
          <w:jc w:val="center"/>
        </w:trPr>
        <w:tc>
          <w:tcPr>
            <w:tcW w:w="563" w:type="dxa"/>
            <w:vAlign w:val="center"/>
          </w:tcPr>
          <w:p w14:paraId="186D4B30" w14:textId="6DB43547"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7</w:t>
            </w:r>
          </w:p>
        </w:tc>
        <w:tc>
          <w:tcPr>
            <w:tcW w:w="6567" w:type="dxa"/>
            <w:vAlign w:val="center"/>
          </w:tcPr>
          <w:p w14:paraId="33EA3320" w14:textId="7575010F"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Roller mixer</w:t>
            </w:r>
          </w:p>
        </w:tc>
      </w:tr>
      <w:tr w:rsidR="00D8361D" w:rsidRPr="00D8361D" w14:paraId="23710DE7" w14:textId="77777777" w:rsidTr="00D8361D">
        <w:trPr>
          <w:trHeight w:val="263"/>
          <w:jc w:val="center"/>
        </w:trPr>
        <w:tc>
          <w:tcPr>
            <w:tcW w:w="563" w:type="dxa"/>
            <w:vAlign w:val="center"/>
          </w:tcPr>
          <w:p w14:paraId="4FDAB530" w14:textId="623281C0"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8</w:t>
            </w:r>
          </w:p>
        </w:tc>
        <w:tc>
          <w:tcPr>
            <w:tcW w:w="6567" w:type="dxa"/>
            <w:vAlign w:val="center"/>
          </w:tcPr>
          <w:p w14:paraId="1465E0E3" w14:textId="3DB8DCF6"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Mind ray bs-30s (complete blood count cbc</w:t>
            </w:r>
            <w:r w:rsidR="00657CA4">
              <w:rPr>
                <w:rFonts w:asciiTheme="majorBidi" w:hAnsiTheme="majorBidi" w:cstheme="majorBidi"/>
                <w:sz w:val="20"/>
                <w:szCs w:val="20"/>
              </w:rPr>
              <w:t>)</w:t>
            </w:r>
          </w:p>
        </w:tc>
      </w:tr>
      <w:tr w:rsidR="00D8361D" w:rsidRPr="00D8361D" w14:paraId="62EA3A98" w14:textId="77777777" w:rsidTr="00D8361D">
        <w:trPr>
          <w:trHeight w:val="263"/>
          <w:jc w:val="center"/>
        </w:trPr>
        <w:tc>
          <w:tcPr>
            <w:tcW w:w="563" w:type="dxa"/>
            <w:vAlign w:val="center"/>
          </w:tcPr>
          <w:p w14:paraId="71F7B9B8" w14:textId="616A5D1D"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9</w:t>
            </w:r>
          </w:p>
        </w:tc>
        <w:tc>
          <w:tcPr>
            <w:tcW w:w="6567" w:type="dxa"/>
            <w:vAlign w:val="center"/>
          </w:tcPr>
          <w:p w14:paraId="479CBC22" w14:textId="0511BC4E"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Biochemistry</w:t>
            </w:r>
            <w:r w:rsidR="00657CA4">
              <w:rPr>
                <w:rFonts w:asciiTheme="majorBidi" w:hAnsiTheme="majorBidi" w:cstheme="majorBidi"/>
                <w:sz w:val="20"/>
                <w:szCs w:val="20"/>
              </w:rPr>
              <w:t xml:space="preserve"> </w:t>
            </w:r>
            <w:r w:rsidRPr="00D8361D">
              <w:rPr>
                <w:rFonts w:asciiTheme="majorBidi" w:hAnsiTheme="majorBidi" w:cstheme="majorBidi"/>
                <w:sz w:val="20"/>
                <w:szCs w:val="20"/>
              </w:rPr>
              <w:t>bs-240 to measure Iron</w:t>
            </w:r>
          </w:p>
        </w:tc>
      </w:tr>
      <w:tr w:rsidR="00D8361D" w:rsidRPr="00D8361D" w14:paraId="20FFAD43" w14:textId="77777777" w:rsidTr="00D8361D">
        <w:trPr>
          <w:trHeight w:val="263"/>
          <w:jc w:val="center"/>
        </w:trPr>
        <w:tc>
          <w:tcPr>
            <w:tcW w:w="563" w:type="dxa"/>
            <w:vAlign w:val="center"/>
          </w:tcPr>
          <w:p w14:paraId="3912ADB7" w14:textId="4549CE64"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10</w:t>
            </w:r>
          </w:p>
        </w:tc>
        <w:tc>
          <w:tcPr>
            <w:tcW w:w="6567" w:type="dxa"/>
            <w:vAlign w:val="center"/>
          </w:tcPr>
          <w:p w14:paraId="1C9F294A" w14:textId="6D38D9C5"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In body 270 to measuer Body Composition analysis</w:t>
            </w:r>
          </w:p>
        </w:tc>
      </w:tr>
      <w:tr w:rsidR="00D8361D" w:rsidRPr="00D8361D" w14:paraId="449D7110" w14:textId="77777777" w:rsidTr="00D8361D">
        <w:trPr>
          <w:trHeight w:val="263"/>
          <w:jc w:val="center"/>
        </w:trPr>
        <w:tc>
          <w:tcPr>
            <w:tcW w:w="563" w:type="dxa"/>
            <w:vAlign w:val="center"/>
          </w:tcPr>
          <w:p w14:paraId="69D9EEEE" w14:textId="6807BEF3"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11</w:t>
            </w:r>
          </w:p>
        </w:tc>
        <w:tc>
          <w:tcPr>
            <w:tcW w:w="6567" w:type="dxa"/>
            <w:vAlign w:val="center"/>
          </w:tcPr>
          <w:p w14:paraId="68B00ADB" w14:textId="39074EC8"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Automatic micropipettes, to deliver 100 to 1000 µl, and pipette tips</w:t>
            </w:r>
          </w:p>
        </w:tc>
      </w:tr>
      <w:tr w:rsidR="00D8361D" w:rsidRPr="00D8361D" w14:paraId="3319E637" w14:textId="77777777" w:rsidTr="00D8361D">
        <w:trPr>
          <w:trHeight w:val="263"/>
          <w:jc w:val="center"/>
        </w:trPr>
        <w:tc>
          <w:tcPr>
            <w:tcW w:w="563" w:type="dxa"/>
            <w:vAlign w:val="center"/>
          </w:tcPr>
          <w:p w14:paraId="4006EB33" w14:textId="34E81EA1"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12</w:t>
            </w:r>
          </w:p>
        </w:tc>
        <w:tc>
          <w:tcPr>
            <w:tcW w:w="6567" w:type="dxa"/>
            <w:vAlign w:val="center"/>
          </w:tcPr>
          <w:p w14:paraId="6479E382" w14:textId="68661E01"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Omron otomattic blood pressure model HEM-8712 TO mersure blood pressure</w:t>
            </w:r>
          </w:p>
        </w:tc>
      </w:tr>
      <w:tr w:rsidR="00D8361D" w:rsidRPr="00D8361D" w14:paraId="66932755" w14:textId="77777777" w:rsidTr="00D8361D">
        <w:trPr>
          <w:trHeight w:val="263"/>
          <w:jc w:val="center"/>
        </w:trPr>
        <w:tc>
          <w:tcPr>
            <w:tcW w:w="563" w:type="dxa"/>
            <w:vAlign w:val="center"/>
          </w:tcPr>
          <w:p w14:paraId="0E06F5FB" w14:textId="3944E663" w:rsidR="00D8361D" w:rsidRPr="00D8361D" w:rsidRDefault="00D8361D" w:rsidP="00D8361D">
            <w:pPr>
              <w:autoSpaceDE w:val="0"/>
              <w:autoSpaceDN w:val="0"/>
              <w:adjustRightInd w:val="0"/>
              <w:rPr>
                <w:rFonts w:asciiTheme="majorBidi" w:hAnsiTheme="majorBidi" w:cstheme="majorBidi"/>
                <w:sz w:val="20"/>
                <w:szCs w:val="20"/>
              </w:rPr>
            </w:pPr>
            <w:r w:rsidRPr="00D8361D">
              <w:rPr>
                <w:rFonts w:asciiTheme="majorBidi" w:hAnsiTheme="majorBidi" w:cstheme="majorBidi"/>
                <w:sz w:val="20"/>
                <w:szCs w:val="20"/>
              </w:rPr>
              <w:t>13</w:t>
            </w:r>
          </w:p>
        </w:tc>
        <w:tc>
          <w:tcPr>
            <w:tcW w:w="6567" w:type="dxa"/>
            <w:vAlign w:val="center"/>
          </w:tcPr>
          <w:p w14:paraId="3C1757E1" w14:textId="3099F3EA" w:rsidR="00D8361D" w:rsidRPr="00D8361D" w:rsidRDefault="00D8361D" w:rsidP="00D8361D">
            <w:pPr>
              <w:autoSpaceDE w:val="0"/>
              <w:autoSpaceDN w:val="0"/>
              <w:adjustRightInd w:val="0"/>
              <w:jc w:val="center"/>
              <w:rPr>
                <w:rFonts w:asciiTheme="majorBidi" w:hAnsiTheme="majorBidi" w:cstheme="majorBidi"/>
                <w:sz w:val="20"/>
                <w:szCs w:val="20"/>
              </w:rPr>
            </w:pPr>
            <w:r w:rsidRPr="00D8361D">
              <w:rPr>
                <w:rFonts w:asciiTheme="majorBidi" w:hAnsiTheme="majorBidi" w:cstheme="majorBidi"/>
                <w:sz w:val="20"/>
                <w:szCs w:val="20"/>
              </w:rPr>
              <w:t>Automatic micropipettes, to deliver 10 to 100 µl, and pipette tips</w:t>
            </w:r>
          </w:p>
        </w:tc>
      </w:tr>
    </w:tbl>
    <w:p w14:paraId="4F66A65F" w14:textId="77777777" w:rsidR="00884577" w:rsidRDefault="00884577" w:rsidP="001C189F">
      <w:pPr>
        <w:autoSpaceDE w:val="0"/>
        <w:autoSpaceDN w:val="0"/>
        <w:adjustRightInd w:val="0"/>
        <w:spacing w:after="480" w:line="360" w:lineRule="auto"/>
        <w:jc w:val="both"/>
        <w:rPr>
          <w:rFonts w:ascii="Times New Roman" w:hAnsi="Times New Roman" w:cs="Times New Roman"/>
          <w:sz w:val="24"/>
          <w:szCs w:val="24"/>
        </w:rPr>
      </w:pPr>
    </w:p>
    <w:p w14:paraId="031E5334" w14:textId="77777777" w:rsidR="00D8361D" w:rsidRPr="00D8361D" w:rsidRDefault="00D8361D" w:rsidP="004A5A8C">
      <w:pPr>
        <w:pStyle w:val="2"/>
        <w:numPr>
          <w:ilvl w:val="1"/>
          <w:numId w:val="22"/>
        </w:numPr>
      </w:pPr>
      <w:bookmarkStart w:id="56" w:name="_Toc102351590"/>
      <w:r w:rsidRPr="00D8361D">
        <w:lastRenderedPageBreak/>
        <w:t>Methods</w:t>
      </w:r>
      <w:bookmarkEnd w:id="56"/>
    </w:p>
    <w:p w14:paraId="3D6AAD02" w14:textId="651334C0" w:rsidR="00D8361D" w:rsidRPr="00D8361D" w:rsidRDefault="00D8361D" w:rsidP="004A5A8C">
      <w:pPr>
        <w:pStyle w:val="3"/>
        <w:numPr>
          <w:ilvl w:val="2"/>
          <w:numId w:val="22"/>
        </w:numPr>
      </w:pPr>
      <w:bookmarkStart w:id="57" w:name="_Toc102351591"/>
      <w:r w:rsidRPr="00D8361D">
        <w:t>Body composition analysis (In body 270)</w:t>
      </w:r>
      <w:bookmarkEnd w:id="57"/>
    </w:p>
    <w:p w14:paraId="75D09EEB" w14:textId="6ECCA78C" w:rsidR="00884577" w:rsidRDefault="00D8361D" w:rsidP="00D8361D">
      <w:pPr>
        <w:autoSpaceDE w:val="0"/>
        <w:autoSpaceDN w:val="0"/>
        <w:adjustRightInd w:val="0"/>
        <w:spacing w:after="480" w:line="360" w:lineRule="auto"/>
        <w:jc w:val="both"/>
        <w:rPr>
          <w:rFonts w:ascii="Times New Roman" w:hAnsi="Times New Roman" w:cs="Times New Roman"/>
          <w:sz w:val="24"/>
          <w:szCs w:val="24"/>
        </w:rPr>
      </w:pPr>
      <w:r w:rsidRPr="00D8361D">
        <w:rPr>
          <w:rFonts w:ascii="Times New Roman" w:hAnsi="Times New Roman" w:cs="Times New Roman"/>
          <w:sz w:val="24"/>
          <w:szCs w:val="24"/>
        </w:rPr>
        <w:t>You can use it to see how much fat and water you're burning off. For each body type, the chart displays the weight that is desirable. for all ages, as well as nutrition plans Moreover, each patient with a long-term medical condition has a unique diet. Weight, water, fat mass, muscle mass, internal burning rate and percentage of body fat are all taken into account by the In Body 270. Multiple frequencies are used to calculate water content in and out of cells, and so the In Body gadget delivers more accurate findings for cell nutrition. Five distinct body regions each with their own distribution of fat and muscle (arms - legs - torso). As a result, it uses eight electrodes, two in each hand and two in each leg, which improves accuracy. Rather than relying on statistical tables, Bioelectric Impedance Analysis BIA is used in Body 270 to provide an accurate measurement of the subject's body</w:t>
      </w:r>
      <w:r w:rsidR="005F115B">
        <w:rPr>
          <w:rFonts w:ascii="Times New Roman" w:hAnsi="Times New Roman" w:cs="Times New Roman"/>
          <w:sz w:val="24"/>
          <w:szCs w:val="24"/>
        </w:rPr>
        <w:t xml:space="preserve"> (Figure 3.1)</w:t>
      </w:r>
      <w:r w:rsidRPr="00D8361D">
        <w:rPr>
          <w:rFonts w:ascii="Times New Roman" w:hAnsi="Times New Roman" w:cs="Times New Roman"/>
          <w:sz w:val="24"/>
          <w:szCs w:val="24"/>
        </w:rPr>
        <w:t>.</w:t>
      </w:r>
    </w:p>
    <w:p w14:paraId="02D2DB0F" w14:textId="3C408E14" w:rsidR="00884577" w:rsidRDefault="00D8361D" w:rsidP="00D8361D">
      <w:pPr>
        <w:autoSpaceDE w:val="0"/>
        <w:autoSpaceDN w:val="0"/>
        <w:adjustRightInd w:val="0"/>
        <w:spacing w:before="240" w:after="120"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8522CA4" wp14:editId="4ED3D197">
            <wp:extent cx="3105150" cy="27717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2771775"/>
                    </a:xfrm>
                    <a:prstGeom prst="rect">
                      <a:avLst/>
                    </a:prstGeom>
                    <a:noFill/>
                    <a:ln>
                      <a:solidFill>
                        <a:schemeClr val="tx1"/>
                      </a:solidFill>
                    </a:ln>
                  </pic:spPr>
                </pic:pic>
              </a:graphicData>
            </a:graphic>
          </wp:inline>
        </w:drawing>
      </w:r>
    </w:p>
    <w:p w14:paraId="052186CB" w14:textId="3965AEA2" w:rsidR="00884577" w:rsidRPr="00D8361D" w:rsidRDefault="00D8361D" w:rsidP="00D8361D">
      <w:pPr>
        <w:pStyle w:val="af0"/>
        <w:spacing w:after="480"/>
        <w:rPr>
          <w:rFonts w:ascii="Times New Roman" w:hAnsi="Times New Roman" w:cs="Times New Roman"/>
          <w:b w:val="0"/>
          <w:bCs w:val="0"/>
          <w:color w:val="auto"/>
          <w:sz w:val="36"/>
          <w:szCs w:val="36"/>
        </w:rPr>
      </w:pPr>
      <w:bookmarkStart w:id="58" w:name="_Toc102348518"/>
      <w:r w:rsidRPr="00D8361D">
        <w:rPr>
          <w:rFonts w:ascii="Times New Roman" w:hAnsi="Times New Roman" w:cs="Times New Roman"/>
          <w:color w:val="auto"/>
          <w:sz w:val="24"/>
          <w:szCs w:val="24"/>
        </w:rPr>
        <w:t xml:space="preserve">Figure </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STYLEREF 1 \s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3</w:t>
      </w:r>
      <w:r w:rsidR="00B137BA">
        <w:rPr>
          <w:rFonts w:ascii="Times New Roman" w:hAnsi="Times New Roman" w:cs="Times New Roman"/>
          <w:color w:val="auto"/>
          <w:sz w:val="24"/>
          <w:szCs w:val="24"/>
        </w:rPr>
        <w:fldChar w:fldCharType="end"/>
      </w:r>
      <w:r w:rsidR="00B137BA">
        <w:rPr>
          <w:rFonts w:ascii="Times New Roman" w:hAnsi="Times New Roman" w:cs="Times New Roman"/>
          <w:color w:val="auto"/>
          <w:sz w:val="24"/>
          <w:szCs w:val="24"/>
        </w:rPr>
        <w:t>.</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SEQ Figure \* ARABIC \s 1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1</w:t>
      </w:r>
      <w:r w:rsidR="00B137BA">
        <w:rPr>
          <w:rFonts w:ascii="Times New Roman" w:hAnsi="Times New Roman" w:cs="Times New Roman"/>
          <w:color w:val="auto"/>
          <w:sz w:val="24"/>
          <w:szCs w:val="24"/>
        </w:rPr>
        <w:fldChar w:fldCharType="end"/>
      </w:r>
      <w:r w:rsidRPr="00D8361D">
        <w:rPr>
          <w:rFonts w:ascii="Times New Roman" w:hAnsi="Times New Roman" w:cs="Times New Roman"/>
          <w:b w:val="0"/>
          <w:bCs w:val="0"/>
          <w:color w:val="auto"/>
          <w:sz w:val="24"/>
          <w:szCs w:val="24"/>
          <w:lang w:val="en-US"/>
        </w:rPr>
        <w:t xml:space="preserve"> Body composition analysis (In body 270)</w:t>
      </w:r>
      <w:bookmarkEnd w:id="58"/>
    </w:p>
    <w:p w14:paraId="2B8ABABA" w14:textId="4907C872" w:rsidR="00D8361D" w:rsidRPr="00D8361D" w:rsidRDefault="00D8361D" w:rsidP="004A5A8C">
      <w:pPr>
        <w:pStyle w:val="3"/>
        <w:numPr>
          <w:ilvl w:val="2"/>
          <w:numId w:val="22"/>
        </w:numPr>
      </w:pPr>
      <w:bookmarkStart w:id="59" w:name="_Toc102351592"/>
      <w:r w:rsidRPr="00D8361D">
        <w:lastRenderedPageBreak/>
        <w:t>B</w:t>
      </w:r>
      <w:r>
        <w:t>lood pressure measurements</w:t>
      </w:r>
      <w:bookmarkEnd w:id="59"/>
    </w:p>
    <w:p w14:paraId="042A2EA4" w14:textId="5EF2074F" w:rsidR="00D8361D" w:rsidRPr="00D8361D" w:rsidRDefault="00D8361D" w:rsidP="00D8361D">
      <w:pPr>
        <w:autoSpaceDE w:val="0"/>
        <w:autoSpaceDN w:val="0"/>
        <w:adjustRightInd w:val="0"/>
        <w:spacing w:after="480" w:line="360" w:lineRule="auto"/>
        <w:jc w:val="both"/>
        <w:rPr>
          <w:rFonts w:ascii="Times New Roman" w:hAnsi="Times New Roman" w:cs="Times New Roman"/>
          <w:sz w:val="24"/>
          <w:szCs w:val="24"/>
        </w:rPr>
      </w:pPr>
      <w:r w:rsidRPr="00D8361D">
        <w:rPr>
          <w:rFonts w:ascii="Times New Roman" w:hAnsi="Times New Roman" w:cs="Times New Roman"/>
          <w:sz w:val="24"/>
          <w:szCs w:val="24"/>
        </w:rPr>
        <w:t>Blood pressure was measured in hair loss sufferers and non-hair loss individuals. With an automatic blood pressure measuring device, model HEM-8712 from Omron Company. Chi segure was used to determine the significant of blood pressure in hair loss patient compared to non hair loss individuals. The results were compared according to the Chi square test</w:t>
      </w:r>
      <w:r w:rsidR="00493EC6">
        <w:rPr>
          <w:rFonts w:ascii="Times New Roman" w:hAnsi="Times New Roman" w:cs="Times New Roman"/>
          <w:sz w:val="24"/>
          <w:szCs w:val="24"/>
        </w:rPr>
        <w:t>.</w:t>
      </w:r>
    </w:p>
    <w:p w14:paraId="614BFE7A" w14:textId="76BE14D7" w:rsidR="00D8361D" w:rsidRPr="00D8361D" w:rsidRDefault="00D8361D" w:rsidP="00493EC6">
      <w:pPr>
        <w:pStyle w:val="3"/>
        <w:numPr>
          <w:ilvl w:val="2"/>
          <w:numId w:val="22"/>
        </w:numPr>
        <w:ind w:left="540" w:hanging="540"/>
      </w:pPr>
      <w:bookmarkStart w:id="60" w:name="_Toc102351593"/>
      <w:r w:rsidRPr="00D8361D">
        <w:t>Determination of Serum vitamin D3</w:t>
      </w:r>
      <w:bookmarkEnd w:id="60"/>
      <w:r w:rsidRPr="00D8361D">
        <w:t xml:space="preserve"> </w:t>
      </w:r>
    </w:p>
    <w:p w14:paraId="3B6E714D" w14:textId="49421235" w:rsidR="00D8361D" w:rsidRPr="00D8361D" w:rsidRDefault="00D8361D" w:rsidP="00D8361D">
      <w:pPr>
        <w:autoSpaceDE w:val="0"/>
        <w:autoSpaceDN w:val="0"/>
        <w:adjustRightInd w:val="0"/>
        <w:spacing w:after="480" w:line="360" w:lineRule="auto"/>
        <w:jc w:val="both"/>
        <w:rPr>
          <w:rFonts w:ascii="Times New Roman" w:hAnsi="Times New Roman" w:cs="Times New Roman"/>
          <w:sz w:val="24"/>
          <w:szCs w:val="24"/>
        </w:rPr>
      </w:pPr>
      <w:r w:rsidRPr="00D8361D">
        <w:rPr>
          <w:rFonts w:ascii="Times New Roman" w:hAnsi="Times New Roman" w:cs="Times New Roman"/>
          <w:sz w:val="24"/>
          <w:szCs w:val="24"/>
        </w:rPr>
        <w:t xml:space="preserve">A completely automated equipment was used to estimate serum vitamin D3 levels. </w:t>
      </w:r>
    </w:p>
    <w:p w14:paraId="18DE8524" w14:textId="62DA4284" w:rsidR="00D8361D" w:rsidRPr="00D8361D" w:rsidRDefault="00D8361D" w:rsidP="00D8361D">
      <w:pPr>
        <w:autoSpaceDE w:val="0"/>
        <w:autoSpaceDN w:val="0"/>
        <w:adjustRightInd w:val="0"/>
        <w:spacing w:after="480" w:line="360" w:lineRule="auto"/>
        <w:jc w:val="both"/>
        <w:rPr>
          <w:rFonts w:ascii="Times New Roman" w:hAnsi="Times New Roman" w:cs="Times New Roman"/>
          <w:sz w:val="24"/>
          <w:szCs w:val="24"/>
        </w:rPr>
      </w:pPr>
      <w:r>
        <w:rPr>
          <w:rFonts w:ascii="Times New Roman" w:hAnsi="Times New Roman" w:cs="Times New Roman"/>
          <w:sz w:val="24"/>
          <w:szCs w:val="24"/>
        </w:rPr>
        <w:t xml:space="preserve">Principle: </w:t>
      </w:r>
      <w:r w:rsidRPr="00D8361D">
        <w:rPr>
          <w:rFonts w:ascii="Times New Roman" w:hAnsi="Times New Roman" w:cs="Times New Roman"/>
          <w:sz w:val="24"/>
          <w:szCs w:val="24"/>
        </w:rPr>
        <w:t>It is possible to establish an antigen-antibody complex when antibodies in buffer attach to antigens contained in the sample and travel onto the nitrocellulose matrix to be captured by the other immobilized-antibody on the test strip</w:t>
      </w:r>
      <w:r>
        <w:rPr>
          <w:rFonts w:ascii="Times New Roman" w:hAnsi="Times New Roman" w:cs="Times New Roman"/>
          <w:sz w:val="24"/>
          <w:szCs w:val="24"/>
        </w:rPr>
        <w:t xml:space="preserve"> </w:t>
      </w:r>
      <w:r w:rsidRPr="00D8361D">
        <w:rPr>
          <w:rFonts w:ascii="Times New Roman" w:hAnsi="Times New Roman" w:cs="Times New Roman"/>
          <w:sz w:val="24"/>
          <w:szCs w:val="24"/>
        </w:rPr>
        <w:t>There are more antigens present in a sample if the fluorescence signal from the detector antibodies is brighter, which is subsequently processed by the device for ichroma testing to evaluate vitamin D content.</w:t>
      </w:r>
    </w:p>
    <w:p w14:paraId="2BA67A31" w14:textId="0149551B" w:rsidR="00D8361D" w:rsidRPr="00D8361D" w:rsidRDefault="00D8361D" w:rsidP="00D8361D">
      <w:pPr>
        <w:autoSpaceDE w:val="0"/>
        <w:autoSpaceDN w:val="0"/>
        <w:adjustRightInd w:val="0"/>
        <w:spacing w:after="480" w:line="360" w:lineRule="auto"/>
        <w:jc w:val="both"/>
        <w:rPr>
          <w:rFonts w:ascii="Times New Roman" w:hAnsi="Times New Roman" w:cs="Times New Roman"/>
          <w:sz w:val="24"/>
          <w:szCs w:val="24"/>
        </w:rPr>
      </w:pPr>
      <w:r w:rsidRPr="00D8361D">
        <w:rPr>
          <w:rFonts w:ascii="Times New Roman" w:hAnsi="Times New Roman" w:cs="Times New Roman"/>
          <w:sz w:val="24"/>
          <w:szCs w:val="24"/>
        </w:rPr>
        <w:t xml:space="preserve">Assay Procedure for vit D3 kit </w:t>
      </w:r>
    </w:p>
    <w:p w14:paraId="2CAA618D" w14:textId="3E46DDD3"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Place the test cartridge in the i-Chamber and close it.</w:t>
      </w:r>
    </w:p>
    <w:p w14:paraId="1F6D1718" w14:textId="02B34637"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Transfer 50L of releasing buffer to a sample mixing tube using a transfer pipette.</w:t>
      </w:r>
    </w:p>
    <w:p w14:paraId="371BC863" w14:textId="6365C619"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Transfer 50 mL of sample (Human serum/plasma/control) to the sample mixing tube using a transfer pipette while releasing buffer and mixing thoroughly by pipetting 10 times.</w:t>
      </w:r>
    </w:p>
    <w:p w14:paraId="3FE3618B" w14:textId="60383EE2"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Place the sample mixing tube in the inserting tube block and set the temperature to 35 degrees Celsius for 5 minutes.</w:t>
      </w:r>
    </w:p>
    <w:p w14:paraId="1121FAB3" w14:textId="285A195A"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Transfer 100 mL of detection buffer to the sample mixing tube containing the releasing buffer and sample combination using a transfer pipette with a fresh tip.</w:t>
      </w:r>
    </w:p>
    <w:p w14:paraId="5F9B5967" w14:textId="4D87B724"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lastRenderedPageBreak/>
        <w:t>Combine 10 times with a pipette, then re-insert into the inserting tube block at 35°C for 15 minutes.</w:t>
      </w:r>
    </w:p>
    <w:p w14:paraId="65C19CFB" w14:textId="32F7F654"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Remove half of the test cartridge from the i-Chamber and pipette 75L of incubated mixer into the test cartridge's sample well. The test cartrigde should then be fully inserted into the i-Chamber.</w:t>
      </w:r>
    </w:p>
    <w:p w14:paraId="3741808E" w14:textId="516CA62F"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Leave the sample-loaded test cartrige in the i-Chamber for 8 minutes. You'll obtain an erroneous test result if you don't scan the sample-loaded cartridge as soon as the incubation period is up.</w:t>
      </w:r>
    </w:p>
    <w:p w14:paraId="42A4C34F" w14:textId="1EB78C3D"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To scan the sample-loaded cartridge, place it in the cartrigde holder of the ichromaTM testing instrument. Make sure the cartridge is in the correct position before placing it all the way into the cartridge holder. For this reason, a special arrow has been painted on the cartrigde.</w:t>
      </w:r>
    </w:p>
    <w:p w14:paraId="45E57EB2" w14:textId="44F694F5"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Press the Select button on the instrument to perform ichroma TM tests. to initiate the scanning process</w:t>
      </w:r>
      <w:r w:rsidR="00493EC6">
        <w:rPr>
          <w:rFonts w:ascii="Times New Roman" w:hAnsi="Times New Roman" w:cs="Times New Roman"/>
          <w:sz w:val="24"/>
          <w:szCs w:val="24"/>
        </w:rPr>
        <w:t>.</w:t>
      </w:r>
    </w:p>
    <w:p w14:paraId="103A5A11" w14:textId="23F6175F"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The ichroma TM testing instrument will immediately begin scanning the sample-loaded cartrigde.</w:t>
      </w:r>
    </w:p>
    <w:p w14:paraId="299E0B21" w14:textId="00C40CF8" w:rsidR="00D8361D" w:rsidRPr="00D8361D" w:rsidRDefault="00D8361D" w:rsidP="004A5A8C">
      <w:pPr>
        <w:pStyle w:val="a3"/>
        <w:numPr>
          <w:ilvl w:val="2"/>
          <w:numId w:val="8"/>
        </w:numPr>
        <w:autoSpaceDE w:val="0"/>
        <w:autoSpaceDN w:val="0"/>
        <w:adjustRightInd w:val="0"/>
        <w:spacing w:after="480" w:line="360" w:lineRule="auto"/>
        <w:ind w:left="360"/>
        <w:jc w:val="both"/>
        <w:rPr>
          <w:rFonts w:ascii="Times New Roman" w:hAnsi="Times New Roman" w:cs="Times New Roman"/>
          <w:sz w:val="24"/>
          <w:szCs w:val="24"/>
        </w:rPr>
      </w:pPr>
      <w:r w:rsidRPr="00D8361D">
        <w:rPr>
          <w:rFonts w:ascii="Times New Roman" w:hAnsi="Times New Roman" w:cs="Times New Roman"/>
          <w:sz w:val="24"/>
          <w:szCs w:val="24"/>
        </w:rPr>
        <w:t>Read the test result on the instrument's display screen for ichromaTM testing.</w:t>
      </w:r>
    </w:p>
    <w:p w14:paraId="225D36D3" w14:textId="08C8AB72" w:rsidR="00D8361D" w:rsidRPr="00D8361D" w:rsidRDefault="00D8361D" w:rsidP="004A5A8C">
      <w:pPr>
        <w:pStyle w:val="3"/>
        <w:numPr>
          <w:ilvl w:val="2"/>
          <w:numId w:val="22"/>
        </w:numPr>
      </w:pPr>
      <w:bookmarkStart w:id="61" w:name="_Toc102351594"/>
      <w:r w:rsidRPr="00D8361D">
        <w:t>Determination of serum ferritin</w:t>
      </w:r>
      <w:bookmarkEnd w:id="61"/>
      <w:r w:rsidRPr="00D8361D">
        <w:t xml:space="preserve"> </w:t>
      </w:r>
    </w:p>
    <w:p w14:paraId="6D0CF0CD" w14:textId="20A37C99" w:rsidR="00D8361D" w:rsidRPr="00D8361D" w:rsidRDefault="00D8361D" w:rsidP="00D8361D">
      <w:pPr>
        <w:autoSpaceDE w:val="0"/>
        <w:autoSpaceDN w:val="0"/>
        <w:adjustRightInd w:val="0"/>
        <w:spacing w:after="480" w:line="360" w:lineRule="auto"/>
        <w:jc w:val="both"/>
        <w:rPr>
          <w:rFonts w:ascii="Times New Roman" w:hAnsi="Times New Roman" w:cs="Times New Roman"/>
          <w:sz w:val="24"/>
          <w:szCs w:val="24"/>
        </w:rPr>
      </w:pPr>
      <w:r w:rsidRPr="00D8361D">
        <w:rPr>
          <w:rFonts w:ascii="Times New Roman" w:hAnsi="Times New Roman" w:cs="Times New Roman"/>
          <w:sz w:val="24"/>
          <w:szCs w:val="24"/>
        </w:rPr>
        <w:t>A completely automated equipment was used to estimate serum ferritin levels.</w:t>
      </w:r>
    </w:p>
    <w:p w14:paraId="5B3E73E1" w14:textId="3F16BB39" w:rsidR="00D8361D" w:rsidRPr="00D8361D" w:rsidRDefault="00D8361D" w:rsidP="00D8361D">
      <w:pPr>
        <w:autoSpaceDE w:val="0"/>
        <w:autoSpaceDN w:val="0"/>
        <w:adjustRightInd w:val="0"/>
        <w:spacing w:after="480" w:line="360" w:lineRule="auto"/>
        <w:jc w:val="both"/>
        <w:rPr>
          <w:rFonts w:ascii="Times New Roman" w:hAnsi="Times New Roman" w:cs="Times New Roman"/>
          <w:sz w:val="24"/>
          <w:szCs w:val="24"/>
        </w:rPr>
      </w:pPr>
      <w:r>
        <w:rPr>
          <w:rFonts w:ascii="Times New Roman" w:hAnsi="Times New Roman" w:cs="Times New Roman"/>
          <w:sz w:val="24"/>
          <w:szCs w:val="24"/>
        </w:rPr>
        <w:t xml:space="preserve">Principle: </w:t>
      </w:r>
      <w:r w:rsidRPr="00D8361D">
        <w:rPr>
          <w:rFonts w:ascii="Times New Roman" w:hAnsi="Times New Roman" w:cs="Times New Roman"/>
          <w:sz w:val="24"/>
          <w:szCs w:val="24"/>
        </w:rPr>
        <w:t>As part of the sandwich immunodetection approach, the detector antibodies in buffer are bound to antigens and migrate onto nitrocellulose matrix, where the other immobilised antibody on the test strip is used to collect the antigen-antibody combination.</w:t>
      </w:r>
      <w:r>
        <w:rPr>
          <w:rFonts w:ascii="Times New Roman" w:hAnsi="Times New Roman" w:cs="Times New Roman"/>
          <w:sz w:val="24"/>
          <w:szCs w:val="24"/>
        </w:rPr>
        <w:t xml:space="preserve"> </w:t>
      </w:r>
      <w:r w:rsidRPr="00D8361D">
        <w:rPr>
          <w:rFonts w:ascii="Times New Roman" w:hAnsi="Times New Roman" w:cs="Times New Roman"/>
          <w:sz w:val="24"/>
          <w:szCs w:val="24"/>
        </w:rPr>
        <w:t>Samples containing more antigen will yield higher fluorescence signals from detector antibodies, which are used in AFIAS assays to measure ferritin concentration in a sample.</w:t>
      </w:r>
    </w:p>
    <w:p w14:paraId="7AC1A668" w14:textId="424968D3" w:rsidR="00884577" w:rsidRDefault="00D8361D" w:rsidP="004A5A8C">
      <w:pPr>
        <w:pStyle w:val="3"/>
        <w:numPr>
          <w:ilvl w:val="2"/>
          <w:numId w:val="22"/>
        </w:numPr>
      </w:pPr>
      <w:bookmarkStart w:id="62" w:name="_Toc102351595"/>
      <w:r w:rsidRPr="00D8361D">
        <w:t>Determination of serum tsh</w:t>
      </w:r>
      <w:bookmarkEnd w:id="62"/>
    </w:p>
    <w:p w14:paraId="44210C20" w14:textId="3A43F8AF" w:rsidR="00D8361D" w:rsidRPr="00D8361D" w:rsidRDefault="00D8361D" w:rsidP="00D8361D">
      <w:pPr>
        <w:autoSpaceDE w:val="0"/>
        <w:autoSpaceDN w:val="0"/>
        <w:adjustRightInd w:val="0"/>
        <w:spacing w:after="480" w:line="360" w:lineRule="auto"/>
        <w:jc w:val="both"/>
        <w:rPr>
          <w:rFonts w:ascii="Times New Roman" w:hAnsi="Times New Roman" w:cs="Times New Roman"/>
          <w:sz w:val="24"/>
          <w:szCs w:val="24"/>
        </w:rPr>
      </w:pPr>
      <w:r w:rsidRPr="00D8361D">
        <w:rPr>
          <w:rFonts w:ascii="Times New Roman" w:hAnsi="Times New Roman" w:cs="Times New Roman"/>
          <w:sz w:val="24"/>
          <w:szCs w:val="24"/>
        </w:rPr>
        <w:t>Automated devices were used to estimate</w:t>
      </w:r>
      <w:r w:rsidR="00493EC6">
        <w:rPr>
          <w:rFonts w:ascii="Times New Roman" w:hAnsi="Times New Roman" w:cs="Times New Roman"/>
          <w:sz w:val="24"/>
          <w:szCs w:val="24"/>
        </w:rPr>
        <w:t xml:space="preserve"> TSH levels in the bloodstream.</w:t>
      </w:r>
    </w:p>
    <w:p w14:paraId="0ED1024B" w14:textId="0CB4AF2A" w:rsidR="00884577" w:rsidRDefault="00D8361D" w:rsidP="00D8361D">
      <w:pPr>
        <w:autoSpaceDE w:val="0"/>
        <w:autoSpaceDN w:val="0"/>
        <w:adjustRightInd w:val="0"/>
        <w:spacing w:after="480" w:line="360" w:lineRule="auto"/>
        <w:jc w:val="both"/>
        <w:rPr>
          <w:rFonts w:ascii="Times New Roman" w:hAnsi="Times New Roman" w:cs="Times New Roman"/>
          <w:sz w:val="24"/>
          <w:szCs w:val="24"/>
        </w:rPr>
      </w:pPr>
      <w:r w:rsidRPr="00D8361D">
        <w:rPr>
          <w:rFonts w:ascii="Times New Roman" w:hAnsi="Times New Roman" w:cs="Times New Roman"/>
          <w:sz w:val="24"/>
          <w:szCs w:val="24"/>
        </w:rPr>
        <w:lastRenderedPageBreak/>
        <w:t>Principle</w:t>
      </w:r>
      <w:r>
        <w:rPr>
          <w:rFonts w:ascii="Times New Roman" w:hAnsi="Times New Roman" w:cs="Times New Roman"/>
          <w:sz w:val="24"/>
          <w:szCs w:val="24"/>
        </w:rPr>
        <w:t xml:space="preserve">: </w:t>
      </w:r>
      <w:r w:rsidRPr="00D8361D">
        <w:rPr>
          <w:rFonts w:ascii="Times New Roman" w:hAnsi="Times New Roman" w:cs="Times New Roman"/>
          <w:sz w:val="24"/>
          <w:szCs w:val="24"/>
        </w:rPr>
        <w:t>The other immobilised antibody in the buffer catches the antigen-antibody complex as it migrates onto the test strip. This is an immunodetection sandwich strategy.</w:t>
      </w:r>
      <w:r>
        <w:rPr>
          <w:rFonts w:ascii="Times New Roman" w:hAnsi="Times New Roman" w:cs="Times New Roman"/>
          <w:sz w:val="24"/>
          <w:szCs w:val="24"/>
        </w:rPr>
        <w:t xml:space="preserve"> </w:t>
      </w:r>
      <w:r w:rsidRPr="00D8361D">
        <w:rPr>
          <w:rFonts w:ascii="Times New Roman" w:hAnsi="Times New Roman" w:cs="Times New Roman"/>
          <w:sz w:val="24"/>
          <w:szCs w:val="24"/>
        </w:rPr>
        <w:t>An AFIAS test uses a fluorescence signal from detector antibodies to assess the sample's TSH concentration. The fluorescence signal is subsequently analysed by the equipment.</w:t>
      </w:r>
    </w:p>
    <w:p w14:paraId="4F932A30" w14:textId="22E235F4" w:rsidR="00884577" w:rsidRDefault="006824EE" w:rsidP="004A5A8C">
      <w:pPr>
        <w:pStyle w:val="3"/>
        <w:numPr>
          <w:ilvl w:val="2"/>
          <w:numId w:val="22"/>
        </w:numPr>
      </w:pPr>
      <w:bookmarkStart w:id="63" w:name="_Toc102351596"/>
      <w:r w:rsidRPr="006824EE">
        <w:t>Assay procedure for CBC</w:t>
      </w:r>
      <w:bookmarkEnd w:id="63"/>
    </w:p>
    <w:p w14:paraId="3CAAA050" w14:textId="3C234158" w:rsidR="006824EE" w:rsidRPr="006824EE" w:rsidRDefault="006824EE" w:rsidP="004A5A8C">
      <w:pPr>
        <w:pStyle w:val="a3"/>
        <w:numPr>
          <w:ilvl w:val="2"/>
          <w:numId w:val="9"/>
        </w:numPr>
        <w:autoSpaceDE w:val="0"/>
        <w:autoSpaceDN w:val="0"/>
        <w:adjustRightInd w:val="0"/>
        <w:spacing w:after="480" w:line="360" w:lineRule="auto"/>
        <w:ind w:left="360"/>
        <w:jc w:val="both"/>
        <w:rPr>
          <w:rFonts w:ascii="Times New Roman" w:hAnsi="Times New Roman" w:cs="Times New Roman"/>
          <w:sz w:val="24"/>
          <w:szCs w:val="24"/>
        </w:rPr>
      </w:pPr>
      <w:r w:rsidRPr="006824EE">
        <w:rPr>
          <w:rFonts w:ascii="Times New Roman" w:hAnsi="Times New Roman" w:cs="Times New Roman"/>
          <w:sz w:val="24"/>
          <w:szCs w:val="24"/>
        </w:rPr>
        <w:t>draw a whole blood sample 3</w:t>
      </w:r>
      <w:r w:rsidR="006B3899">
        <w:rPr>
          <w:rFonts w:ascii="Times New Roman" w:hAnsi="Times New Roman" w:cs="Times New Roman"/>
          <w:sz w:val="24"/>
          <w:szCs w:val="24"/>
        </w:rPr>
        <w:t>mL</w:t>
      </w:r>
      <w:r w:rsidRPr="006824EE">
        <w:rPr>
          <w:rFonts w:ascii="Times New Roman" w:hAnsi="Times New Roman" w:cs="Times New Roman"/>
          <w:sz w:val="24"/>
          <w:szCs w:val="24"/>
        </w:rPr>
        <w:t xml:space="preserve"> Putting the whole blood sample</w:t>
      </w:r>
      <w:r w:rsidR="00657CA4">
        <w:rPr>
          <w:rFonts w:ascii="Times New Roman" w:hAnsi="Times New Roman" w:cs="Times New Roman"/>
          <w:sz w:val="24"/>
          <w:szCs w:val="24"/>
        </w:rPr>
        <w:t xml:space="preserve"> </w:t>
      </w:r>
      <w:r w:rsidR="00493EC6">
        <w:rPr>
          <w:rFonts w:ascii="Times New Roman" w:hAnsi="Times New Roman" w:cs="Times New Roman"/>
          <w:sz w:val="24"/>
          <w:szCs w:val="24"/>
        </w:rPr>
        <w:t>in a EDTA tube 2.</w:t>
      </w:r>
    </w:p>
    <w:p w14:paraId="78D4ED15" w14:textId="35D2F392" w:rsidR="006824EE" w:rsidRPr="006824EE" w:rsidRDefault="006824EE" w:rsidP="004A5A8C">
      <w:pPr>
        <w:pStyle w:val="a3"/>
        <w:numPr>
          <w:ilvl w:val="2"/>
          <w:numId w:val="9"/>
        </w:numPr>
        <w:autoSpaceDE w:val="0"/>
        <w:autoSpaceDN w:val="0"/>
        <w:adjustRightInd w:val="0"/>
        <w:spacing w:after="480" w:line="360" w:lineRule="auto"/>
        <w:ind w:left="360"/>
        <w:jc w:val="both"/>
        <w:rPr>
          <w:rFonts w:ascii="Times New Roman" w:hAnsi="Times New Roman" w:cs="Times New Roman"/>
          <w:sz w:val="24"/>
          <w:szCs w:val="24"/>
        </w:rPr>
      </w:pPr>
      <w:r w:rsidRPr="006824EE">
        <w:rPr>
          <w:rFonts w:ascii="Times New Roman" w:hAnsi="Times New Roman" w:cs="Times New Roman"/>
          <w:sz w:val="24"/>
          <w:szCs w:val="24"/>
        </w:rPr>
        <w:t>The purple tube EDTA is used in analyzes that require whole blood without a clot, for example (CBC/ESR/ HBA1C) that contains a substance (Ethylene Diamine Tetraaacetic Acid). It works to prevent blood clotting by binding to calcium ions that are necessary for the clotting process</w:t>
      </w:r>
      <w:r w:rsidR="00493EC6">
        <w:rPr>
          <w:rFonts w:ascii="Times New Roman" w:hAnsi="Times New Roman" w:cs="Times New Roman"/>
          <w:sz w:val="24"/>
          <w:szCs w:val="24"/>
        </w:rPr>
        <w:t>.</w:t>
      </w:r>
    </w:p>
    <w:p w14:paraId="3AA3C3A5" w14:textId="2B035123" w:rsidR="006824EE" w:rsidRPr="006824EE" w:rsidRDefault="006824EE" w:rsidP="004A5A8C">
      <w:pPr>
        <w:pStyle w:val="a3"/>
        <w:numPr>
          <w:ilvl w:val="2"/>
          <w:numId w:val="9"/>
        </w:numPr>
        <w:autoSpaceDE w:val="0"/>
        <w:autoSpaceDN w:val="0"/>
        <w:adjustRightInd w:val="0"/>
        <w:spacing w:after="480" w:line="360" w:lineRule="auto"/>
        <w:ind w:left="360"/>
        <w:jc w:val="both"/>
        <w:rPr>
          <w:rFonts w:ascii="Times New Roman" w:hAnsi="Times New Roman" w:cs="Times New Roman"/>
          <w:sz w:val="24"/>
          <w:szCs w:val="24"/>
        </w:rPr>
      </w:pPr>
      <w:r w:rsidRPr="006824EE">
        <w:rPr>
          <w:rFonts w:ascii="Times New Roman" w:hAnsi="Times New Roman" w:cs="Times New Roman"/>
          <w:sz w:val="24"/>
          <w:szCs w:val="24"/>
        </w:rPr>
        <w:t>Shake the tube slowly to mix well with the anticoagulant. We put the sample on the Roller mixer for 2 min. So that the blood mixes well with the anticoagulant substance and that no clotting occurs</w:t>
      </w:r>
      <w:r w:rsidR="00493EC6">
        <w:rPr>
          <w:rFonts w:ascii="Times New Roman" w:hAnsi="Times New Roman" w:cs="Times New Roman"/>
          <w:sz w:val="24"/>
          <w:szCs w:val="24"/>
        </w:rPr>
        <w:t>.</w:t>
      </w:r>
    </w:p>
    <w:p w14:paraId="37955B6C" w14:textId="3C56757A" w:rsidR="006824EE" w:rsidRPr="006824EE" w:rsidRDefault="006824EE" w:rsidP="004A5A8C">
      <w:pPr>
        <w:pStyle w:val="a3"/>
        <w:numPr>
          <w:ilvl w:val="2"/>
          <w:numId w:val="9"/>
        </w:numPr>
        <w:autoSpaceDE w:val="0"/>
        <w:autoSpaceDN w:val="0"/>
        <w:adjustRightInd w:val="0"/>
        <w:spacing w:after="480" w:line="360" w:lineRule="auto"/>
        <w:ind w:left="360"/>
        <w:jc w:val="both"/>
        <w:rPr>
          <w:rFonts w:ascii="Times New Roman" w:hAnsi="Times New Roman" w:cs="Times New Roman"/>
          <w:sz w:val="24"/>
          <w:szCs w:val="24"/>
        </w:rPr>
      </w:pPr>
      <w:r w:rsidRPr="006824EE">
        <w:rPr>
          <w:rFonts w:ascii="Times New Roman" w:hAnsi="Times New Roman" w:cs="Times New Roman"/>
          <w:sz w:val="24"/>
          <w:szCs w:val="24"/>
        </w:rPr>
        <w:t>We make the pipette of the device reach the end of the tube so that it absorbs the blood properly with pressing the big button behind the pipette until we hear the sound of the device telling us that the blood collection process in the pipette is completed, we get the tube out quickly</w:t>
      </w:r>
      <w:r w:rsidR="00493EC6">
        <w:rPr>
          <w:rFonts w:ascii="Times New Roman" w:hAnsi="Times New Roman" w:cs="Times New Roman"/>
          <w:sz w:val="24"/>
          <w:szCs w:val="24"/>
        </w:rPr>
        <w:t>.</w:t>
      </w:r>
    </w:p>
    <w:p w14:paraId="6A35D607" w14:textId="2454F5D6" w:rsidR="00884577" w:rsidRPr="006824EE" w:rsidRDefault="006824EE" w:rsidP="004A5A8C">
      <w:pPr>
        <w:pStyle w:val="a3"/>
        <w:numPr>
          <w:ilvl w:val="2"/>
          <w:numId w:val="9"/>
        </w:numPr>
        <w:autoSpaceDE w:val="0"/>
        <w:autoSpaceDN w:val="0"/>
        <w:adjustRightInd w:val="0"/>
        <w:spacing w:after="480" w:line="360" w:lineRule="auto"/>
        <w:ind w:left="360"/>
        <w:jc w:val="both"/>
        <w:rPr>
          <w:rFonts w:ascii="Times New Roman" w:hAnsi="Times New Roman" w:cs="Times New Roman"/>
          <w:sz w:val="24"/>
          <w:szCs w:val="24"/>
        </w:rPr>
      </w:pPr>
      <w:r w:rsidRPr="006824EE">
        <w:rPr>
          <w:rFonts w:ascii="Times New Roman" w:hAnsi="Times New Roman" w:cs="Times New Roman"/>
          <w:sz w:val="24"/>
          <w:szCs w:val="24"/>
        </w:rPr>
        <w:t>The device continues to count blood components for about half a minute, we</w:t>
      </w:r>
      <w:r w:rsidR="00657CA4">
        <w:rPr>
          <w:rFonts w:ascii="Times New Roman" w:hAnsi="Times New Roman" w:cs="Times New Roman"/>
          <w:sz w:val="24"/>
          <w:szCs w:val="24"/>
        </w:rPr>
        <w:t xml:space="preserve"> </w:t>
      </w:r>
      <w:r w:rsidRPr="006824EE">
        <w:rPr>
          <w:rFonts w:ascii="Times New Roman" w:hAnsi="Times New Roman" w:cs="Times New Roman"/>
          <w:sz w:val="24"/>
          <w:szCs w:val="24"/>
        </w:rPr>
        <w:t>wait for the reading and printing to complete.</w:t>
      </w:r>
    </w:p>
    <w:p w14:paraId="4C796E38" w14:textId="10B3728D" w:rsidR="006824EE" w:rsidRPr="006824EE" w:rsidRDefault="006824EE" w:rsidP="004A5A8C">
      <w:pPr>
        <w:pStyle w:val="2"/>
        <w:numPr>
          <w:ilvl w:val="1"/>
          <w:numId w:val="22"/>
        </w:numPr>
      </w:pPr>
      <w:bookmarkStart w:id="64" w:name="_Toc102351597"/>
      <w:r w:rsidRPr="006824EE">
        <w:t>Stat</w:t>
      </w:r>
      <w:r>
        <w:t>istical A</w:t>
      </w:r>
      <w:r w:rsidRPr="006824EE">
        <w:t>nalysis</w:t>
      </w:r>
      <w:bookmarkEnd w:id="64"/>
      <w:r w:rsidRPr="006824EE">
        <w:t xml:space="preserve"> </w:t>
      </w:r>
    </w:p>
    <w:p w14:paraId="0265F2F5" w14:textId="7106103E" w:rsidR="00884577" w:rsidRDefault="006824EE" w:rsidP="006824EE">
      <w:pPr>
        <w:autoSpaceDE w:val="0"/>
        <w:autoSpaceDN w:val="0"/>
        <w:adjustRightInd w:val="0"/>
        <w:spacing w:after="480" w:line="360" w:lineRule="auto"/>
        <w:jc w:val="both"/>
        <w:rPr>
          <w:rFonts w:ascii="Times New Roman" w:hAnsi="Times New Roman" w:cs="Times New Roman"/>
          <w:sz w:val="24"/>
          <w:szCs w:val="24"/>
        </w:rPr>
      </w:pPr>
      <w:r w:rsidRPr="006824EE">
        <w:rPr>
          <w:rFonts w:ascii="Times New Roman" w:hAnsi="Times New Roman" w:cs="Times New Roman"/>
          <w:sz w:val="24"/>
          <w:szCs w:val="24"/>
        </w:rPr>
        <w:t>The non-hair loss individual and the hair loss patients were compared using the Student t.test to see if the mean value for biochemical tests</w:t>
      </w:r>
      <w:r w:rsidR="00493EC6">
        <w:rPr>
          <w:rFonts w:ascii="Times New Roman" w:hAnsi="Times New Roman" w:cs="Times New Roman"/>
          <w:sz w:val="24"/>
          <w:szCs w:val="24"/>
        </w:rPr>
        <w:t xml:space="preserve"> was substantially different. P&lt;</w:t>
      </w:r>
      <w:r w:rsidRPr="006824EE">
        <w:rPr>
          <w:rFonts w:ascii="Times New Roman" w:hAnsi="Times New Roman" w:cs="Times New Roman"/>
          <w:sz w:val="24"/>
          <w:szCs w:val="24"/>
        </w:rPr>
        <w:t>0.05 was regarded as statistically significant. While the chi-segure test was performed to evaluate if there was a significant difference in blood pressure between the non-hair loss per</w:t>
      </w:r>
      <w:r w:rsidR="00493EC6">
        <w:rPr>
          <w:rFonts w:ascii="Times New Roman" w:hAnsi="Times New Roman" w:cs="Times New Roman"/>
          <w:sz w:val="24"/>
          <w:szCs w:val="24"/>
        </w:rPr>
        <w:t>sons and the hair loss patients</w:t>
      </w:r>
      <w:r w:rsidRPr="006824EE">
        <w:rPr>
          <w:rFonts w:ascii="Times New Roman" w:hAnsi="Times New Roman" w:cs="Times New Roman"/>
          <w:sz w:val="24"/>
          <w:szCs w:val="24"/>
        </w:rPr>
        <w:t>. P&lt;0.05 was considered signifigant</w:t>
      </w:r>
      <w:r w:rsidR="00493EC6">
        <w:rPr>
          <w:rFonts w:ascii="Times New Roman" w:hAnsi="Times New Roman" w:cs="Times New Roman"/>
          <w:sz w:val="24"/>
          <w:szCs w:val="24"/>
        </w:rPr>
        <w:t>.</w:t>
      </w:r>
    </w:p>
    <w:p w14:paraId="06CF4981" w14:textId="6447912E" w:rsidR="00F92E8A" w:rsidRPr="00D80FED" w:rsidRDefault="00F92E8A" w:rsidP="006E230B">
      <w:pPr>
        <w:spacing w:after="480" w:line="360" w:lineRule="auto"/>
        <w:jc w:val="both"/>
        <w:rPr>
          <w:rFonts w:ascii="Times New Roman" w:hAnsi="Times New Roman" w:cs="Times New Roman"/>
          <w:highlight w:val="green"/>
        </w:rPr>
      </w:pPr>
    </w:p>
    <w:p w14:paraId="5943920F" w14:textId="77777777" w:rsidR="005C6098" w:rsidRDefault="005C6098" w:rsidP="004A5A8C">
      <w:pPr>
        <w:pStyle w:val="1"/>
        <w:numPr>
          <w:ilvl w:val="0"/>
          <w:numId w:val="5"/>
        </w:numPr>
        <w:rPr>
          <w:rStyle w:val="1Char"/>
          <w:rFonts w:eastAsiaTheme="minorHAnsi"/>
          <w:b/>
          <w:bCs/>
        </w:rPr>
        <w:sectPr w:rsidR="005C6098" w:rsidSect="00FE6703">
          <w:pgSz w:w="11906" w:h="16838"/>
          <w:pgMar w:top="1701" w:right="1134" w:bottom="1701" w:left="2268" w:header="709" w:footer="709" w:gutter="0"/>
          <w:cols w:space="708"/>
          <w:docGrid w:linePitch="360"/>
        </w:sectPr>
      </w:pPr>
    </w:p>
    <w:p w14:paraId="10472C22" w14:textId="5FE16AFB" w:rsidR="00023A41" w:rsidRPr="007B210B" w:rsidRDefault="00D95086" w:rsidP="004A5A8C">
      <w:pPr>
        <w:pStyle w:val="1"/>
        <w:numPr>
          <w:ilvl w:val="0"/>
          <w:numId w:val="2"/>
        </w:numPr>
        <w:ind w:left="284" w:hanging="284"/>
        <w:rPr>
          <w:rStyle w:val="1Char"/>
          <w:b/>
          <w:bCs/>
        </w:rPr>
      </w:pPr>
      <w:bookmarkStart w:id="65" w:name="_Toc102351598"/>
      <w:r w:rsidRPr="00D95086">
        <w:rPr>
          <w:rStyle w:val="1Char"/>
          <w:rFonts w:eastAsiaTheme="minorHAnsi"/>
          <w:b/>
          <w:bCs/>
        </w:rPr>
        <w:lastRenderedPageBreak/>
        <w:t>RESULTS AND DISCUSSION</w:t>
      </w:r>
      <w:bookmarkEnd w:id="65"/>
    </w:p>
    <w:p w14:paraId="62AD9449" w14:textId="1E6A08A2" w:rsidR="006824EE" w:rsidRPr="006824EE" w:rsidRDefault="006824EE" w:rsidP="004A5A8C">
      <w:pPr>
        <w:pStyle w:val="2"/>
        <w:numPr>
          <w:ilvl w:val="1"/>
          <w:numId w:val="2"/>
        </w:numPr>
        <w:ind w:left="360" w:hanging="390"/>
      </w:pPr>
      <w:bookmarkStart w:id="66" w:name="_Toc102351599"/>
      <w:r w:rsidRPr="006824EE">
        <w:t>Results</w:t>
      </w:r>
      <w:bookmarkEnd w:id="66"/>
    </w:p>
    <w:p w14:paraId="381EA477" w14:textId="18317203" w:rsidR="006824EE" w:rsidRPr="006824EE" w:rsidRDefault="006824EE" w:rsidP="006824EE">
      <w:pPr>
        <w:spacing w:after="480" w:line="360" w:lineRule="auto"/>
        <w:jc w:val="both"/>
        <w:rPr>
          <w:rFonts w:ascii="Times New Roman" w:hAnsi="Times New Roman" w:cs="Times New Roman"/>
          <w:sz w:val="24"/>
          <w:szCs w:val="24"/>
        </w:rPr>
      </w:pPr>
      <w:r w:rsidRPr="006824EE">
        <w:rPr>
          <w:rFonts w:ascii="Times New Roman" w:hAnsi="Times New Roman" w:cs="Times New Roman"/>
          <w:sz w:val="24"/>
          <w:szCs w:val="24"/>
        </w:rPr>
        <w:t>50 male patients with hair loss between (2021-2022) were enrolled. The samples was taken from Ibn Al-Nafis Hospital. Under the supervision of Dr. Abdel Latif Kamouna the results obtained for the studied biochemic</w:t>
      </w:r>
      <w:r w:rsidR="00493EC6">
        <w:rPr>
          <w:rFonts w:ascii="Times New Roman" w:hAnsi="Times New Roman" w:cs="Times New Roman"/>
          <w:sz w:val="24"/>
          <w:szCs w:val="24"/>
        </w:rPr>
        <w:t>al parameters were as follows.</w:t>
      </w:r>
    </w:p>
    <w:p w14:paraId="0A982AF2" w14:textId="7C0ADC65" w:rsidR="006824EE" w:rsidRPr="006824EE" w:rsidRDefault="006824EE" w:rsidP="004A5A8C">
      <w:pPr>
        <w:pStyle w:val="3"/>
        <w:numPr>
          <w:ilvl w:val="2"/>
          <w:numId w:val="23"/>
        </w:numPr>
        <w:ind w:left="540" w:hanging="540"/>
      </w:pPr>
      <w:bookmarkStart w:id="67" w:name="_Toc102351600"/>
      <w:r w:rsidRPr="006824EE">
        <w:t>Blood press</w:t>
      </w:r>
      <w:r>
        <w:t>ure measurements</w:t>
      </w:r>
      <w:bookmarkEnd w:id="67"/>
    </w:p>
    <w:p w14:paraId="0AB444DB" w14:textId="77777777" w:rsidR="006824EE" w:rsidRPr="006824EE" w:rsidRDefault="006824EE" w:rsidP="006824EE">
      <w:pPr>
        <w:spacing w:after="480" w:line="360" w:lineRule="auto"/>
        <w:jc w:val="both"/>
        <w:rPr>
          <w:rFonts w:ascii="Times New Roman" w:hAnsi="Times New Roman" w:cs="Times New Roman"/>
          <w:sz w:val="24"/>
          <w:szCs w:val="24"/>
        </w:rPr>
      </w:pPr>
      <w:r w:rsidRPr="006824EE">
        <w:rPr>
          <w:rFonts w:ascii="Times New Roman" w:hAnsi="Times New Roman" w:cs="Times New Roman"/>
          <w:sz w:val="24"/>
          <w:szCs w:val="24"/>
        </w:rPr>
        <w:t>Blood pressure was measured in hair loss sufferers and non-hair loss individuals. In comparison to non-hair loss individuals, 80 percent of hair loss patients have low blood pressure. The existence of blood pressure in hair loss patients was decreased significant for a test at the 0.05 level when compared to non-hair loss individuals, according to the Chi square test. There is no recent studies concern the relationship between hair loss and blood pressure so our study considered original study about the subject.</w:t>
      </w:r>
    </w:p>
    <w:p w14:paraId="40C24F37" w14:textId="7FBA2CA7" w:rsidR="006824EE" w:rsidRPr="006824EE" w:rsidRDefault="006824EE" w:rsidP="004A5A8C">
      <w:pPr>
        <w:pStyle w:val="3"/>
        <w:numPr>
          <w:ilvl w:val="2"/>
          <w:numId w:val="23"/>
        </w:numPr>
        <w:ind w:left="540" w:hanging="540"/>
      </w:pPr>
      <w:bookmarkStart w:id="68" w:name="_Toc102351601"/>
      <w:r w:rsidRPr="006824EE">
        <w:t>Body fat mass levels</w:t>
      </w:r>
      <w:bookmarkEnd w:id="68"/>
    </w:p>
    <w:p w14:paraId="1EB15AE8" w14:textId="273E51D4" w:rsidR="006824EE" w:rsidRDefault="00AB4C95" w:rsidP="009A38B5">
      <w:pPr>
        <w:spacing w:after="480" w:line="360" w:lineRule="auto"/>
        <w:jc w:val="both"/>
        <w:rPr>
          <w:rFonts w:ascii="Times New Roman" w:hAnsi="Times New Roman" w:cs="Times New Roman"/>
          <w:sz w:val="24"/>
          <w:szCs w:val="24"/>
        </w:rPr>
      </w:pPr>
      <w:r>
        <w:rPr>
          <w:rFonts w:ascii="Times New Roman" w:hAnsi="Times New Roman" w:cs="Times New Roman"/>
          <w:sz w:val="24"/>
          <w:szCs w:val="24"/>
        </w:rPr>
        <w:t>Table 4.1</w:t>
      </w:r>
      <w:r w:rsidR="005F115B">
        <w:rPr>
          <w:rFonts w:ascii="Times New Roman" w:hAnsi="Times New Roman" w:cs="Times New Roman"/>
          <w:sz w:val="24"/>
          <w:szCs w:val="24"/>
        </w:rPr>
        <w:t xml:space="preserve"> and Figure 4.1</w:t>
      </w:r>
      <w:r w:rsidR="006824EE" w:rsidRPr="006824EE">
        <w:rPr>
          <w:rFonts w:ascii="Times New Roman" w:hAnsi="Times New Roman" w:cs="Times New Roman"/>
          <w:sz w:val="24"/>
          <w:szCs w:val="24"/>
        </w:rPr>
        <w:t xml:space="preserve"> show the mean ± SD of fat level expressed as kg in body of non-hair loss individuals cas</w:t>
      </w:r>
      <w:r w:rsidR="005F115B">
        <w:rPr>
          <w:rFonts w:ascii="Times New Roman" w:hAnsi="Times New Roman" w:cs="Times New Roman"/>
          <w:sz w:val="24"/>
          <w:szCs w:val="24"/>
        </w:rPr>
        <w:t>es and Hair loss patient. Also T</w:t>
      </w:r>
      <w:r w:rsidR="006824EE" w:rsidRPr="006824EE">
        <w:rPr>
          <w:rFonts w:ascii="Times New Roman" w:hAnsi="Times New Roman" w:cs="Times New Roman"/>
          <w:sz w:val="24"/>
          <w:szCs w:val="24"/>
        </w:rPr>
        <w:t xml:space="preserve">able </w:t>
      </w:r>
      <w:r w:rsidR="005F115B">
        <w:rPr>
          <w:rFonts w:ascii="Times New Roman" w:hAnsi="Times New Roman" w:cs="Times New Roman"/>
          <w:sz w:val="24"/>
          <w:szCs w:val="24"/>
        </w:rPr>
        <w:t>4.1.</w:t>
      </w:r>
      <w:r w:rsidR="006824EE" w:rsidRPr="006824EE">
        <w:rPr>
          <w:rFonts w:ascii="Times New Roman" w:hAnsi="Times New Roman" w:cs="Times New Roman"/>
          <w:sz w:val="24"/>
          <w:szCs w:val="24"/>
        </w:rPr>
        <w:t xml:space="preserve"> show the body fat mass calculation and student t-test for body fat mass levels in body of all groups studied. (Calculation were carried by taking the mean ± SD of non-hair loss</w:t>
      </w:r>
      <w:r w:rsidR="005F115B">
        <w:rPr>
          <w:rFonts w:ascii="Times New Roman" w:hAnsi="Times New Roman" w:cs="Times New Roman"/>
          <w:sz w:val="24"/>
          <w:szCs w:val="24"/>
        </w:rPr>
        <w:t xml:space="preserve"> individuals cases). Figure 4.2</w:t>
      </w:r>
      <w:r w:rsidR="006824EE" w:rsidRPr="006824EE">
        <w:rPr>
          <w:rFonts w:ascii="Times New Roman" w:hAnsi="Times New Roman" w:cs="Times New Roman"/>
          <w:sz w:val="24"/>
          <w:szCs w:val="24"/>
        </w:rPr>
        <w:t xml:space="preserve"> illustrates the distribution of body fat mass levels in body of non-hair loss individuals and hair loss patients. Among patient group, 16.6% had of body fat mass level in body lies within the range of</w:t>
      </w:r>
      <w:r w:rsidR="00657CA4">
        <w:rPr>
          <w:rFonts w:ascii="Times New Roman" w:hAnsi="Times New Roman" w:cs="Times New Roman"/>
          <w:sz w:val="24"/>
          <w:szCs w:val="24"/>
        </w:rPr>
        <w:t xml:space="preserve"> </w:t>
      </w:r>
      <w:r w:rsidR="006824EE" w:rsidRPr="006824EE">
        <w:rPr>
          <w:rFonts w:ascii="Times New Roman" w:hAnsi="Times New Roman" w:cs="Times New Roman"/>
          <w:sz w:val="24"/>
          <w:szCs w:val="24"/>
        </w:rPr>
        <w:t xml:space="preserve">non hair loss individuals and 83.3% their of body fat mass levels shows increased level. In this study, The results presented The body fat mass levels in hair loss patients were significantly increased when compared to non-hair loss individuals cases (p&lt;0.05). The reasons for the increased body fat mass levels in patients with hair loss. Body fat mass are important determinants of metabolic health at the population level. Adipose tissue failure affects the distribution of body fat and insulin </w:t>
      </w:r>
      <w:r w:rsidR="006824EE" w:rsidRPr="006824EE">
        <w:rPr>
          <w:rFonts w:ascii="Times New Roman" w:hAnsi="Times New Roman" w:cs="Times New Roman"/>
          <w:sz w:val="24"/>
          <w:szCs w:val="24"/>
        </w:rPr>
        <w:lastRenderedPageBreak/>
        <w:t>resistance, which in turn affects the transfer of oxygen to several cell types, including hair cells. It is possible to suffer from hair loss as a side effect of obesity. This is w</w:t>
      </w:r>
      <w:r w:rsidR="00670EDA">
        <w:rPr>
          <w:rFonts w:ascii="Times New Roman" w:hAnsi="Times New Roman" w:cs="Times New Roman"/>
          <w:sz w:val="24"/>
          <w:szCs w:val="24"/>
        </w:rPr>
        <w:t>hat Goossens say: (Goossens 2017</w:t>
      </w:r>
      <w:r w:rsidR="006824EE" w:rsidRPr="006824EE">
        <w:rPr>
          <w:rFonts w:ascii="Times New Roman" w:hAnsi="Times New Roman" w:cs="Times New Roman"/>
          <w:sz w:val="24"/>
          <w:szCs w:val="24"/>
        </w:rPr>
        <w:t xml:space="preserve">). Because no one had previously looked at the link between hair loss and body fat mass, </w:t>
      </w:r>
      <w:r w:rsidR="009A38B5" w:rsidRPr="009A38B5">
        <w:rPr>
          <w:rFonts w:ascii="Times New Roman" w:hAnsi="Times New Roman" w:cs="Times New Roman"/>
          <w:sz w:val="24"/>
          <w:szCs w:val="24"/>
        </w:rPr>
        <w:t>so our study considered o</w:t>
      </w:r>
      <w:r w:rsidR="009A38B5">
        <w:rPr>
          <w:rFonts w:ascii="Times New Roman" w:hAnsi="Times New Roman" w:cs="Times New Roman"/>
          <w:sz w:val="24"/>
          <w:szCs w:val="24"/>
        </w:rPr>
        <w:t>riginal study about the subject</w:t>
      </w:r>
      <w:r w:rsidR="006824EE" w:rsidRPr="006824EE">
        <w:rPr>
          <w:rFonts w:ascii="Times New Roman" w:hAnsi="Times New Roman" w:cs="Times New Roman"/>
          <w:sz w:val="24"/>
          <w:szCs w:val="24"/>
        </w:rPr>
        <w:t>.</w:t>
      </w:r>
    </w:p>
    <w:p w14:paraId="24AEDE42" w14:textId="4921AB24" w:rsidR="006824EE" w:rsidRPr="006824EE" w:rsidRDefault="006824EE" w:rsidP="00670EDA">
      <w:pPr>
        <w:pStyle w:val="af0"/>
        <w:ind w:left="1080" w:hanging="1080"/>
        <w:jc w:val="both"/>
        <w:rPr>
          <w:rFonts w:asciiTheme="majorBidi" w:hAnsiTheme="majorBidi" w:cstheme="majorBidi"/>
          <w:b w:val="0"/>
          <w:bCs w:val="0"/>
          <w:color w:val="auto"/>
          <w:sz w:val="36"/>
          <w:szCs w:val="36"/>
        </w:rPr>
      </w:pPr>
      <w:bookmarkStart w:id="69" w:name="_Toc102348620"/>
      <w:r w:rsidRPr="006824EE">
        <w:rPr>
          <w:rFonts w:asciiTheme="majorBidi" w:hAnsiTheme="majorBidi" w:cstheme="majorBidi"/>
          <w:color w:val="auto"/>
          <w:sz w:val="24"/>
          <w:szCs w:val="24"/>
        </w:rPr>
        <w:t xml:space="preserve">Table </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STYLEREF 1 \s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7F171D">
        <w:rPr>
          <w:rFonts w:asciiTheme="majorBidi" w:hAnsiTheme="majorBidi" w:cstheme="majorBidi"/>
          <w:color w:val="auto"/>
          <w:sz w:val="24"/>
          <w:szCs w:val="24"/>
        </w:rPr>
        <w:fldChar w:fldCharType="end"/>
      </w:r>
      <w:r w:rsidR="007F171D">
        <w:rPr>
          <w:rFonts w:asciiTheme="majorBidi" w:hAnsiTheme="majorBidi" w:cstheme="majorBidi"/>
          <w:color w:val="auto"/>
          <w:sz w:val="24"/>
          <w:szCs w:val="24"/>
        </w:rPr>
        <w:t>.</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SEQ Table \* ARABIC \s 1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1</w:t>
      </w:r>
      <w:r w:rsidR="007F171D">
        <w:rPr>
          <w:rFonts w:asciiTheme="majorBidi" w:hAnsiTheme="majorBidi" w:cstheme="majorBidi"/>
          <w:color w:val="auto"/>
          <w:sz w:val="24"/>
          <w:szCs w:val="24"/>
        </w:rPr>
        <w:fldChar w:fldCharType="end"/>
      </w:r>
      <w:r w:rsidRPr="006824EE">
        <w:rPr>
          <w:rFonts w:asciiTheme="majorBidi" w:hAnsiTheme="majorBidi" w:cstheme="majorBidi"/>
          <w:b w:val="0"/>
          <w:bCs w:val="0"/>
          <w:color w:val="auto"/>
          <w:sz w:val="24"/>
          <w:szCs w:val="24"/>
          <w:lang w:val="en-US"/>
        </w:rPr>
        <w:t xml:space="preserve"> Bio statistical calculation and student t-test for body fat mass levels in body of non-hair loss individuals cases and hair loss patients</w:t>
      </w:r>
      <w:bookmarkEnd w:id="69"/>
    </w:p>
    <w:tbl>
      <w:tblPr>
        <w:tblStyle w:val="a7"/>
        <w:tblW w:w="0" w:type="auto"/>
        <w:jc w:val="center"/>
        <w:tblLook w:val="04A0" w:firstRow="1" w:lastRow="0" w:firstColumn="1" w:lastColumn="0" w:noHBand="0" w:noVBand="1"/>
      </w:tblPr>
      <w:tblGrid>
        <w:gridCol w:w="2975"/>
        <w:gridCol w:w="2383"/>
        <w:gridCol w:w="1616"/>
      </w:tblGrid>
      <w:tr w:rsidR="006824EE" w:rsidRPr="006824EE" w14:paraId="7BDE3200" w14:textId="77777777" w:rsidTr="00D702F3">
        <w:trPr>
          <w:trHeight w:val="603"/>
          <w:jc w:val="center"/>
        </w:trPr>
        <w:tc>
          <w:tcPr>
            <w:tcW w:w="2975" w:type="dxa"/>
            <w:vAlign w:val="center"/>
          </w:tcPr>
          <w:p w14:paraId="5D3F1A8A" w14:textId="449A426C" w:rsidR="006824EE" w:rsidRPr="006824EE" w:rsidRDefault="006824EE" w:rsidP="00D702F3">
            <w:pP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FAT (kg</w:t>
            </w:r>
            <w:r w:rsidRPr="006824EE">
              <w:rPr>
                <w:rFonts w:asciiTheme="majorBidi" w:hAnsiTheme="majorBidi" w:cstheme="majorBidi"/>
                <w:b/>
                <w:bCs/>
                <w:color w:val="000000" w:themeColor="text1"/>
                <w:sz w:val="20"/>
                <w:szCs w:val="20"/>
                <w:lang w:bidi="ar-IQ"/>
              </w:rPr>
              <w:t>)</w:t>
            </w:r>
          </w:p>
        </w:tc>
        <w:tc>
          <w:tcPr>
            <w:tcW w:w="2383" w:type="dxa"/>
            <w:vAlign w:val="center"/>
          </w:tcPr>
          <w:p w14:paraId="58E9FCF8" w14:textId="55E611B6" w:rsidR="006824EE" w:rsidRPr="006824EE" w:rsidRDefault="006824EE" w:rsidP="00D702F3">
            <w:pPr>
              <w:jc w:val="cente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NON-HAIR LOSS INDIVI</w:t>
            </w:r>
            <w:r w:rsidRPr="006824EE">
              <w:rPr>
                <w:rFonts w:asciiTheme="majorBidi" w:hAnsiTheme="majorBidi" w:cstheme="majorBidi"/>
                <w:b/>
                <w:bCs/>
                <w:color w:val="000000" w:themeColor="text1"/>
                <w:sz w:val="20"/>
                <w:szCs w:val="20"/>
                <w:lang w:bidi="ar-IQ"/>
              </w:rPr>
              <w:t>TUALS CASES</w:t>
            </w:r>
          </w:p>
        </w:tc>
        <w:tc>
          <w:tcPr>
            <w:tcW w:w="1616" w:type="dxa"/>
            <w:vAlign w:val="center"/>
          </w:tcPr>
          <w:p w14:paraId="239A91F5" w14:textId="1352A597" w:rsidR="006824EE" w:rsidRPr="006824EE" w:rsidRDefault="006824EE" w:rsidP="00D702F3">
            <w:pPr>
              <w:jc w:val="cente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HAIR LOSS PATI</w:t>
            </w:r>
            <w:r w:rsidRPr="006824EE">
              <w:rPr>
                <w:rFonts w:asciiTheme="majorBidi" w:hAnsiTheme="majorBidi" w:cstheme="majorBidi"/>
                <w:b/>
                <w:bCs/>
                <w:color w:val="000000" w:themeColor="text1"/>
                <w:sz w:val="20"/>
                <w:szCs w:val="20"/>
                <w:lang w:bidi="ar-IQ"/>
              </w:rPr>
              <w:t>ENT</w:t>
            </w:r>
          </w:p>
        </w:tc>
      </w:tr>
      <w:tr w:rsidR="006824EE" w:rsidRPr="006824EE" w14:paraId="7B61C7E3" w14:textId="77777777" w:rsidTr="00D702F3">
        <w:trPr>
          <w:trHeight w:val="199"/>
          <w:jc w:val="center"/>
        </w:trPr>
        <w:tc>
          <w:tcPr>
            <w:tcW w:w="2975" w:type="dxa"/>
            <w:vAlign w:val="center"/>
          </w:tcPr>
          <w:p w14:paraId="16312D94" w14:textId="77777777" w:rsidR="006824EE" w:rsidRPr="006824EE" w:rsidRDefault="006824EE" w:rsidP="00D702F3">
            <w:pPr>
              <w:rPr>
                <w:rFonts w:asciiTheme="majorBidi" w:hAnsiTheme="majorBidi" w:cstheme="majorBidi"/>
                <w:sz w:val="20"/>
                <w:szCs w:val="20"/>
                <w:vertAlign w:val="subscript"/>
                <w:lang w:bidi="ar-IQ"/>
              </w:rPr>
            </w:pPr>
            <w:r w:rsidRPr="006824EE">
              <w:rPr>
                <w:rFonts w:asciiTheme="majorBidi" w:hAnsiTheme="majorBidi" w:cstheme="majorBidi"/>
                <w:sz w:val="20"/>
                <w:szCs w:val="20"/>
                <w:lang w:bidi="ar-IQ"/>
              </w:rPr>
              <w:t>Sample size n</w:t>
            </w:r>
            <w:r w:rsidRPr="006824EE">
              <w:rPr>
                <w:rFonts w:asciiTheme="majorBidi" w:hAnsiTheme="majorBidi" w:cstheme="majorBidi"/>
                <w:sz w:val="20"/>
                <w:szCs w:val="20"/>
                <w:vertAlign w:val="subscript"/>
                <w:lang w:bidi="ar-IQ"/>
              </w:rPr>
              <w:t>1</w:t>
            </w:r>
          </w:p>
        </w:tc>
        <w:tc>
          <w:tcPr>
            <w:tcW w:w="2383" w:type="dxa"/>
            <w:vAlign w:val="center"/>
          </w:tcPr>
          <w:p w14:paraId="77AE38BD"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50</w:t>
            </w:r>
          </w:p>
        </w:tc>
        <w:tc>
          <w:tcPr>
            <w:tcW w:w="1616" w:type="dxa"/>
            <w:vAlign w:val="center"/>
          </w:tcPr>
          <w:p w14:paraId="71C3B0C7"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50</w:t>
            </w:r>
          </w:p>
        </w:tc>
      </w:tr>
      <w:tr w:rsidR="006824EE" w:rsidRPr="006824EE" w14:paraId="76975DFC" w14:textId="77777777" w:rsidTr="00D702F3">
        <w:trPr>
          <w:trHeight w:val="199"/>
          <w:jc w:val="center"/>
        </w:trPr>
        <w:tc>
          <w:tcPr>
            <w:tcW w:w="2975" w:type="dxa"/>
            <w:vAlign w:val="center"/>
          </w:tcPr>
          <w:p w14:paraId="713E4A92" w14:textId="77777777" w:rsidR="006824EE" w:rsidRPr="006824EE" w:rsidRDefault="006824EE" w:rsidP="00D702F3">
            <w:pPr>
              <w:rPr>
                <w:rFonts w:asciiTheme="majorBidi" w:hAnsiTheme="majorBidi" w:cstheme="majorBidi"/>
                <w:sz w:val="20"/>
                <w:szCs w:val="20"/>
                <w:lang w:bidi="ar-IQ"/>
              </w:rPr>
            </w:pPr>
            <w:r w:rsidRPr="006824EE">
              <w:rPr>
                <w:rFonts w:asciiTheme="majorBidi" w:hAnsiTheme="majorBidi" w:cstheme="majorBidi"/>
                <w:sz w:val="20"/>
                <w:szCs w:val="20"/>
                <w:lang w:bidi="ar-IQ"/>
              </w:rPr>
              <w:t>Mean ± SD</w:t>
            </w:r>
          </w:p>
        </w:tc>
        <w:tc>
          <w:tcPr>
            <w:tcW w:w="2383" w:type="dxa"/>
            <w:vAlign w:val="center"/>
          </w:tcPr>
          <w:p w14:paraId="7DBFADA9"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15.11 ± 4.66</w:t>
            </w:r>
          </w:p>
        </w:tc>
        <w:tc>
          <w:tcPr>
            <w:tcW w:w="1616" w:type="dxa"/>
            <w:vAlign w:val="center"/>
          </w:tcPr>
          <w:p w14:paraId="3D761884"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23.55 ± 8.70</w:t>
            </w:r>
          </w:p>
        </w:tc>
      </w:tr>
      <w:tr w:rsidR="006824EE" w:rsidRPr="006824EE" w14:paraId="4DA13ADF" w14:textId="77777777" w:rsidTr="00D702F3">
        <w:trPr>
          <w:trHeight w:val="199"/>
          <w:jc w:val="center"/>
        </w:trPr>
        <w:tc>
          <w:tcPr>
            <w:tcW w:w="2975" w:type="dxa"/>
            <w:vAlign w:val="center"/>
          </w:tcPr>
          <w:p w14:paraId="27FD8B2D" w14:textId="77777777" w:rsidR="006824EE" w:rsidRPr="006824EE" w:rsidRDefault="006824EE" w:rsidP="00D702F3">
            <w:pPr>
              <w:rPr>
                <w:rFonts w:asciiTheme="majorBidi" w:hAnsiTheme="majorBidi" w:cstheme="majorBidi"/>
                <w:sz w:val="20"/>
                <w:szCs w:val="20"/>
                <w:vertAlign w:val="subscript"/>
                <w:lang w:bidi="ar-IQ"/>
              </w:rPr>
            </w:pPr>
            <w:r w:rsidRPr="006824EE">
              <w:rPr>
                <w:rFonts w:asciiTheme="majorBidi" w:hAnsiTheme="majorBidi" w:cstheme="majorBidi"/>
                <w:sz w:val="20"/>
                <w:szCs w:val="20"/>
                <w:lang w:bidi="ar-IQ"/>
              </w:rPr>
              <w:t>Standard error of the mean SX</w:t>
            </w:r>
            <w:r w:rsidRPr="006824EE">
              <w:rPr>
                <w:rFonts w:asciiTheme="majorBidi" w:hAnsiTheme="majorBidi" w:cstheme="majorBidi"/>
                <w:sz w:val="20"/>
                <w:szCs w:val="20"/>
                <w:vertAlign w:val="subscript"/>
                <w:lang w:bidi="ar-IQ"/>
              </w:rPr>
              <w:t>1</w:t>
            </w:r>
          </w:p>
        </w:tc>
        <w:tc>
          <w:tcPr>
            <w:tcW w:w="2383" w:type="dxa"/>
            <w:vAlign w:val="center"/>
          </w:tcPr>
          <w:p w14:paraId="44D1164A"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1.47</w:t>
            </w:r>
          </w:p>
        </w:tc>
        <w:tc>
          <w:tcPr>
            <w:tcW w:w="1616" w:type="dxa"/>
            <w:vAlign w:val="center"/>
          </w:tcPr>
          <w:p w14:paraId="2450DFAA"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1.58</w:t>
            </w:r>
          </w:p>
        </w:tc>
      </w:tr>
      <w:tr w:rsidR="006824EE" w:rsidRPr="006824EE" w14:paraId="4E0C4A14" w14:textId="77777777" w:rsidTr="00D702F3">
        <w:trPr>
          <w:trHeight w:val="199"/>
          <w:jc w:val="center"/>
        </w:trPr>
        <w:tc>
          <w:tcPr>
            <w:tcW w:w="2975" w:type="dxa"/>
            <w:vAlign w:val="center"/>
          </w:tcPr>
          <w:p w14:paraId="3D5C6D1B" w14:textId="77777777" w:rsidR="006824EE" w:rsidRPr="006824EE" w:rsidRDefault="006824EE" w:rsidP="00D702F3">
            <w:pPr>
              <w:rPr>
                <w:rFonts w:asciiTheme="majorBidi" w:hAnsiTheme="majorBidi" w:cstheme="majorBidi"/>
                <w:sz w:val="20"/>
                <w:szCs w:val="20"/>
                <w:lang w:bidi="ar-IQ"/>
              </w:rPr>
            </w:pPr>
            <w:r w:rsidRPr="006824EE">
              <w:rPr>
                <w:rFonts w:asciiTheme="majorBidi" w:hAnsiTheme="majorBidi" w:cstheme="majorBidi"/>
                <w:sz w:val="20"/>
                <w:szCs w:val="20"/>
                <w:lang w:bidi="ar-IQ"/>
              </w:rPr>
              <w:t>Confidence interval of mean</w:t>
            </w:r>
          </w:p>
        </w:tc>
        <w:tc>
          <w:tcPr>
            <w:tcW w:w="2383" w:type="dxa"/>
            <w:vAlign w:val="center"/>
          </w:tcPr>
          <w:p w14:paraId="1DD27476" w14:textId="77777777" w:rsidR="006824EE" w:rsidRPr="006824EE" w:rsidRDefault="006824EE" w:rsidP="00D702F3">
            <w:pPr>
              <w:jc w:val="center"/>
              <w:rPr>
                <w:rFonts w:asciiTheme="majorBidi" w:hAnsiTheme="majorBidi" w:cstheme="majorBidi"/>
                <w:sz w:val="20"/>
                <w:szCs w:val="20"/>
                <w:rtl/>
                <w:lang w:bidi="ar-IQ"/>
              </w:rPr>
            </w:pPr>
            <w:r w:rsidRPr="006824EE">
              <w:rPr>
                <w:rFonts w:asciiTheme="majorBidi" w:hAnsiTheme="majorBidi" w:cstheme="majorBidi"/>
                <w:sz w:val="20"/>
                <w:szCs w:val="20"/>
                <w:lang w:bidi="ar-IQ"/>
              </w:rPr>
              <w:t xml:space="preserve">12.16 </w:t>
            </w:r>
            <w:r w:rsidRPr="006824EE">
              <w:rPr>
                <w:rFonts w:asciiTheme="majorBidi" w:hAnsiTheme="majorBidi" w:cstheme="majorBidi"/>
                <w:sz w:val="20"/>
                <w:szCs w:val="20"/>
                <w:vertAlign w:val="superscript"/>
                <w:lang w:bidi="ar-IQ"/>
              </w:rPr>
              <w:t xml:space="preserve">_ </w:t>
            </w:r>
            <w:r w:rsidRPr="006824EE">
              <w:rPr>
                <w:rFonts w:asciiTheme="majorBidi" w:hAnsiTheme="majorBidi" w:cstheme="majorBidi"/>
                <w:sz w:val="20"/>
                <w:szCs w:val="20"/>
                <w:lang w:bidi="ar-IQ"/>
              </w:rPr>
              <w:t>18.05</w:t>
            </w:r>
          </w:p>
        </w:tc>
        <w:tc>
          <w:tcPr>
            <w:tcW w:w="1616" w:type="dxa"/>
            <w:vAlign w:val="center"/>
          </w:tcPr>
          <w:p w14:paraId="2DCA8991"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20.37 – 26.72</w:t>
            </w:r>
          </w:p>
        </w:tc>
      </w:tr>
      <w:tr w:rsidR="006824EE" w:rsidRPr="006824EE" w14:paraId="4D803173" w14:textId="77777777" w:rsidTr="00D702F3">
        <w:trPr>
          <w:trHeight w:val="199"/>
          <w:jc w:val="center"/>
        </w:trPr>
        <w:tc>
          <w:tcPr>
            <w:tcW w:w="2975" w:type="dxa"/>
            <w:vAlign w:val="center"/>
          </w:tcPr>
          <w:p w14:paraId="4882C944" w14:textId="77777777" w:rsidR="006824EE" w:rsidRPr="006824EE" w:rsidRDefault="006824EE" w:rsidP="00D702F3">
            <w:pPr>
              <w:rPr>
                <w:rFonts w:asciiTheme="majorBidi" w:hAnsiTheme="majorBidi" w:cstheme="majorBidi"/>
                <w:sz w:val="20"/>
                <w:szCs w:val="20"/>
                <w:lang w:bidi="ar-IQ"/>
              </w:rPr>
            </w:pPr>
            <w:r w:rsidRPr="006824EE">
              <w:rPr>
                <w:rFonts w:asciiTheme="majorBidi" w:hAnsiTheme="majorBidi" w:cstheme="majorBidi"/>
                <w:sz w:val="20"/>
                <w:szCs w:val="20"/>
                <w:lang w:bidi="ar-IQ"/>
              </w:rPr>
              <w:t>t-test</w:t>
            </w:r>
          </w:p>
        </w:tc>
        <w:tc>
          <w:tcPr>
            <w:tcW w:w="2383" w:type="dxa"/>
            <w:vAlign w:val="center"/>
          </w:tcPr>
          <w:p w14:paraId="5C701409" w14:textId="02DD9DFA" w:rsidR="006824EE" w:rsidRPr="006824EE" w:rsidRDefault="006824EE" w:rsidP="00D702F3">
            <w:pPr>
              <w:jc w:val="center"/>
              <w:rPr>
                <w:rFonts w:asciiTheme="majorBidi" w:hAnsiTheme="majorBidi" w:cstheme="majorBidi"/>
                <w:sz w:val="20"/>
                <w:szCs w:val="20"/>
                <w:lang w:bidi="ar-IQ"/>
              </w:rPr>
            </w:pPr>
            <w:r>
              <w:rPr>
                <w:rFonts w:asciiTheme="majorBidi" w:hAnsiTheme="majorBidi" w:cstheme="majorBidi"/>
                <w:sz w:val="20"/>
                <w:szCs w:val="20"/>
                <w:lang w:bidi="ar-IQ"/>
              </w:rPr>
              <w:t>-</w:t>
            </w:r>
          </w:p>
        </w:tc>
        <w:tc>
          <w:tcPr>
            <w:tcW w:w="1616" w:type="dxa"/>
            <w:vAlign w:val="center"/>
          </w:tcPr>
          <w:p w14:paraId="52BD9168"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3.035</w:t>
            </w:r>
          </w:p>
        </w:tc>
      </w:tr>
      <w:tr w:rsidR="006824EE" w:rsidRPr="006824EE" w14:paraId="6F79863C" w14:textId="77777777" w:rsidTr="00D702F3">
        <w:trPr>
          <w:trHeight w:val="199"/>
          <w:jc w:val="center"/>
        </w:trPr>
        <w:tc>
          <w:tcPr>
            <w:tcW w:w="2975" w:type="dxa"/>
            <w:vAlign w:val="center"/>
          </w:tcPr>
          <w:p w14:paraId="49F5ED7B" w14:textId="77777777" w:rsidR="006824EE" w:rsidRPr="006824EE" w:rsidRDefault="006824EE" w:rsidP="00D702F3">
            <w:pPr>
              <w:rPr>
                <w:rFonts w:asciiTheme="majorBidi" w:hAnsiTheme="majorBidi" w:cstheme="majorBidi"/>
                <w:sz w:val="20"/>
                <w:szCs w:val="20"/>
                <w:lang w:bidi="ar-IQ"/>
              </w:rPr>
            </w:pPr>
            <w:r w:rsidRPr="006824EE">
              <w:rPr>
                <w:rFonts w:asciiTheme="majorBidi" w:hAnsiTheme="majorBidi" w:cstheme="majorBidi"/>
                <w:sz w:val="20"/>
                <w:szCs w:val="20"/>
                <w:lang w:bidi="ar-IQ"/>
              </w:rPr>
              <w:t>Probability (p value)</w:t>
            </w:r>
          </w:p>
        </w:tc>
        <w:tc>
          <w:tcPr>
            <w:tcW w:w="2383" w:type="dxa"/>
            <w:vAlign w:val="center"/>
          </w:tcPr>
          <w:p w14:paraId="7AA46651" w14:textId="0C5A37CB" w:rsidR="006824EE" w:rsidRPr="006824EE" w:rsidRDefault="006824EE" w:rsidP="00D702F3">
            <w:pPr>
              <w:jc w:val="center"/>
              <w:rPr>
                <w:rFonts w:asciiTheme="majorBidi" w:hAnsiTheme="majorBidi" w:cstheme="majorBidi"/>
                <w:sz w:val="20"/>
                <w:szCs w:val="20"/>
                <w:lang w:bidi="ar-IQ"/>
              </w:rPr>
            </w:pPr>
            <w:r>
              <w:rPr>
                <w:rFonts w:asciiTheme="majorBidi" w:hAnsiTheme="majorBidi" w:cstheme="majorBidi"/>
                <w:sz w:val="20"/>
                <w:szCs w:val="20"/>
                <w:lang w:bidi="ar-IQ"/>
              </w:rPr>
              <w:t>-</w:t>
            </w:r>
          </w:p>
        </w:tc>
        <w:tc>
          <w:tcPr>
            <w:tcW w:w="1616" w:type="dxa"/>
            <w:vAlign w:val="center"/>
          </w:tcPr>
          <w:p w14:paraId="0FF61B14" w14:textId="77777777" w:rsidR="006824EE" w:rsidRPr="006824EE" w:rsidRDefault="006824EE" w:rsidP="00D702F3">
            <w:pPr>
              <w:jc w:val="center"/>
              <w:rPr>
                <w:rFonts w:asciiTheme="majorBidi" w:hAnsiTheme="majorBidi" w:cstheme="majorBidi"/>
                <w:sz w:val="20"/>
                <w:szCs w:val="20"/>
                <w:lang w:bidi="ar-IQ"/>
              </w:rPr>
            </w:pPr>
            <w:r w:rsidRPr="006824EE">
              <w:rPr>
                <w:rFonts w:asciiTheme="majorBidi" w:hAnsiTheme="majorBidi" w:cstheme="majorBidi"/>
                <w:sz w:val="20"/>
                <w:szCs w:val="20"/>
                <w:lang w:bidi="ar-IQ"/>
              </w:rPr>
              <w:t>&lt;0.05</w:t>
            </w:r>
          </w:p>
        </w:tc>
      </w:tr>
    </w:tbl>
    <w:p w14:paraId="788630F9" w14:textId="77777777" w:rsidR="006824EE" w:rsidRDefault="006824EE" w:rsidP="004441E2">
      <w:pPr>
        <w:spacing w:after="480" w:line="360" w:lineRule="auto"/>
        <w:jc w:val="both"/>
        <w:rPr>
          <w:rFonts w:ascii="Times New Roman" w:hAnsi="Times New Roman" w:cs="Times New Roman"/>
          <w:sz w:val="24"/>
          <w:szCs w:val="24"/>
        </w:rPr>
      </w:pPr>
    </w:p>
    <w:p w14:paraId="32D5EDD8" w14:textId="44B718D9" w:rsidR="006824EE" w:rsidRPr="006824EE" w:rsidRDefault="006824EE" w:rsidP="004A5A8C">
      <w:pPr>
        <w:pStyle w:val="a3"/>
        <w:numPr>
          <w:ilvl w:val="1"/>
          <w:numId w:val="10"/>
        </w:numPr>
        <w:spacing w:after="480" w:line="360" w:lineRule="auto"/>
        <w:ind w:left="270" w:hanging="270"/>
        <w:rPr>
          <w:rFonts w:ascii="Times New Roman" w:hAnsi="Times New Roman" w:cs="Times New Roman"/>
          <w:sz w:val="24"/>
          <w:szCs w:val="24"/>
        </w:rPr>
      </w:pPr>
      <w:r w:rsidRPr="006824EE">
        <w:rPr>
          <w:rFonts w:ascii="Times New Roman" w:hAnsi="Times New Roman" w:cs="Times New Roman"/>
          <w:sz w:val="24"/>
          <w:szCs w:val="24"/>
        </w:rPr>
        <w:t>Calculation based on unpaired observation of fatt level (kg)</w:t>
      </w:r>
      <w:r w:rsidR="00493EC6">
        <w:rPr>
          <w:rFonts w:ascii="Times New Roman" w:hAnsi="Times New Roman" w:cs="Times New Roman"/>
          <w:sz w:val="24"/>
          <w:szCs w:val="24"/>
        </w:rPr>
        <w:t>.</w:t>
      </w:r>
    </w:p>
    <w:p w14:paraId="43BFEF36" w14:textId="60583776" w:rsidR="006824EE" w:rsidRPr="006824EE" w:rsidRDefault="006824EE" w:rsidP="004A5A8C">
      <w:pPr>
        <w:pStyle w:val="a3"/>
        <w:numPr>
          <w:ilvl w:val="1"/>
          <w:numId w:val="10"/>
        </w:numPr>
        <w:spacing w:after="480" w:line="360" w:lineRule="auto"/>
        <w:ind w:left="270" w:hanging="270"/>
        <w:jc w:val="both"/>
        <w:rPr>
          <w:rFonts w:ascii="Times New Roman" w:hAnsi="Times New Roman" w:cs="Times New Roman"/>
          <w:sz w:val="24"/>
          <w:szCs w:val="24"/>
        </w:rPr>
      </w:pPr>
      <w:r w:rsidRPr="006824EE">
        <w:rPr>
          <w:rFonts w:ascii="Times New Roman" w:hAnsi="Times New Roman" w:cs="Times New Roman"/>
          <w:sz w:val="24"/>
          <w:szCs w:val="24"/>
        </w:rPr>
        <w:t>T-test and probability for hair loss patients as compared to non hair loss individual's cases and hair loss patients.</w:t>
      </w:r>
    </w:p>
    <w:p w14:paraId="5FE531E3" w14:textId="7FD8F529" w:rsidR="006824EE" w:rsidRDefault="006824EE" w:rsidP="00FC0F82">
      <w:pPr>
        <w:spacing w:before="240" w:after="120" w:line="360" w:lineRule="auto"/>
        <w:jc w:val="center"/>
        <w:rPr>
          <w:rFonts w:ascii="Times New Roman" w:hAnsi="Times New Roman" w:cs="Times New Roman"/>
          <w:sz w:val="24"/>
          <w:szCs w:val="24"/>
        </w:rPr>
      </w:pPr>
      <w:r>
        <w:rPr>
          <w:noProof/>
          <w:lang w:val="en-US" w:eastAsia="en-US"/>
        </w:rPr>
        <w:drawing>
          <wp:inline distT="0" distB="0" distL="0" distR="0" wp14:anchorId="41422EB7" wp14:editId="62E5D1EA">
            <wp:extent cx="3895725" cy="2438400"/>
            <wp:effectExtent l="0" t="0" r="9525" b="0"/>
            <wp:docPr id="17"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151C45" w14:textId="65849D5E" w:rsidR="006824EE" w:rsidRPr="00FC0F82" w:rsidRDefault="00FC0F82" w:rsidP="00FC0F82">
      <w:pPr>
        <w:pStyle w:val="af0"/>
        <w:spacing w:after="480"/>
        <w:rPr>
          <w:rFonts w:ascii="Times New Roman" w:hAnsi="Times New Roman" w:cs="Times New Roman"/>
          <w:b w:val="0"/>
          <w:bCs w:val="0"/>
          <w:color w:val="auto"/>
          <w:sz w:val="36"/>
          <w:szCs w:val="36"/>
        </w:rPr>
      </w:pPr>
      <w:bookmarkStart w:id="70" w:name="_Toc102348519"/>
      <w:r w:rsidRPr="00FC0F82">
        <w:rPr>
          <w:rFonts w:ascii="Times New Roman" w:hAnsi="Times New Roman" w:cs="Times New Roman"/>
          <w:color w:val="auto"/>
          <w:sz w:val="24"/>
          <w:szCs w:val="24"/>
        </w:rPr>
        <w:t xml:space="preserve">Figure </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STYLEREF 1 \s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4</w:t>
      </w:r>
      <w:r w:rsidR="00B137BA">
        <w:rPr>
          <w:rFonts w:ascii="Times New Roman" w:hAnsi="Times New Roman" w:cs="Times New Roman"/>
          <w:color w:val="auto"/>
          <w:sz w:val="24"/>
          <w:szCs w:val="24"/>
        </w:rPr>
        <w:fldChar w:fldCharType="end"/>
      </w:r>
      <w:r w:rsidR="00B137BA">
        <w:rPr>
          <w:rFonts w:ascii="Times New Roman" w:hAnsi="Times New Roman" w:cs="Times New Roman"/>
          <w:color w:val="auto"/>
          <w:sz w:val="24"/>
          <w:szCs w:val="24"/>
        </w:rPr>
        <w:t>.</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SEQ Figure \* ARABIC \s 1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1</w:t>
      </w:r>
      <w:r w:rsidR="00B137BA">
        <w:rPr>
          <w:rFonts w:ascii="Times New Roman" w:hAnsi="Times New Roman" w:cs="Times New Roman"/>
          <w:color w:val="auto"/>
          <w:sz w:val="24"/>
          <w:szCs w:val="24"/>
        </w:rPr>
        <w:fldChar w:fldCharType="end"/>
      </w:r>
      <w:r w:rsidRPr="00FC0F82">
        <w:rPr>
          <w:rFonts w:ascii="Times New Roman" w:hAnsi="Times New Roman" w:cs="Times New Roman"/>
          <w:b w:val="0"/>
          <w:bCs w:val="0"/>
          <w:color w:val="auto"/>
          <w:sz w:val="24"/>
          <w:szCs w:val="24"/>
          <w:lang w:val="en-US"/>
        </w:rPr>
        <w:t xml:space="preserve"> Fat mass levels in body of non-hair loss individuals cases and hair loss patients (Mean ± SD)</w:t>
      </w:r>
      <w:bookmarkEnd w:id="70"/>
    </w:p>
    <w:p w14:paraId="012B6567" w14:textId="1E81579C" w:rsidR="006824EE" w:rsidRDefault="00FC0F82" w:rsidP="00FC0F82">
      <w:pPr>
        <w:spacing w:before="240" w:after="120" w:line="360" w:lineRule="auto"/>
        <w:jc w:val="both"/>
        <w:rPr>
          <w:rFonts w:ascii="Times New Roman" w:hAnsi="Times New Roman" w:cs="Times New Roman"/>
          <w:sz w:val="24"/>
          <w:szCs w:val="24"/>
        </w:rPr>
      </w:pPr>
      <w:r>
        <w:rPr>
          <w:noProof/>
          <w:lang w:val="en-US" w:eastAsia="en-US"/>
        </w:rPr>
        <w:lastRenderedPageBreak/>
        <w:drawing>
          <wp:inline distT="0" distB="0" distL="0" distR="0" wp14:anchorId="6A74761F" wp14:editId="3AC34C63">
            <wp:extent cx="2647950" cy="2390775"/>
            <wp:effectExtent l="0" t="0" r="0" b="9525"/>
            <wp:docPr id="29" name="مخطط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val="en-US" w:eastAsia="en-US"/>
        </w:rPr>
        <w:drawing>
          <wp:inline distT="0" distB="0" distL="0" distR="0" wp14:anchorId="16FCF637" wp14:editId="5E6A6B4C">
            <wp:extent cx="2562225" cy="2400300"/>
            <wp:effectExtent l="0" t="0" r="9525" b="0"/>
            <wp:docPr id="28"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8BBEAB" w14:textId="0C46DD8E" w:rsidR="006824EE" w:rsidRPr="00FC0F82" w:rsidRDefault="00FC0F82" w:rsidP="00FC0F82">
      <w:pPr>
        <w:pStyle w:val="af0"/>
        <w:spacing w:after="480"/>
        <w:rPr>
          <w:rFonts w:ascii="Times New Roman" w:hAnsi="Times New Roman" w:cs="Times New Roman"/>
          <w:b w:val="0"/>
          <w:bCs w:val="0"/>
          <w:color w:val="auto"/>
          <w:sz w:val="36"/>
          <w:szCs w:val="36"/>
        </w:rPr>
      </w:pPr>
      <w:bookmarkStart w:id="71" w:name="_Toc102348520"/>
      <w:r w:rsidRPr="00FC0F82">
        <w:rPr>
          <w:rFonts w:ascii="Times New Roman" w:hAnsi="Times New Roman" w:cs="Times New Roman"/>
          <w:color w:val="auto"/>
          <w:sz w:val="24"/>
          <w:szCs w:val="24"/>
        </w:rPr>
        <w:t xml:space="preserve">Figure </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STYLEREF 1 \s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4</w:t>
      </w:r>
      <w:r w:rsidR="00B137BA">
        <w:rPr>
          <w:rFonts w:ascii="Times New Roman" w:hAnsi="Times New Roman" w:cs="Times New Roman"/>
          <w:color w:val="auto"/>
          <w:sz w:val="24"/>
          <w:szCs w:val="24"/>
        </w:rPr>
        <w:fldChar w:fldCharType="end"/>
      </w:r>
      <w:r w:rsidR="00B137BA">
        <w:rPr>
          <w:rFonts w:ascii="Times New Roman" w:hAnsi="Times New Roman" w:cs="Times New Roman"/>
          <w:color w:val="auto"/>
          <w:sz w:val="24"/>
          <w:szCs w:val="24"/>
        </w:rPr>
        <w:t>.</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SEQ Figure \* ARABIC \s 1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2</w:t>
      </w:r>
      <w:r w:rsidR="00B137BA">
        <w:rPr>
          <w:rFonts w:ascii="Times New Roman" w:hAnsi="Times New Roman" w:cs="Times New Roman"/>
          <w:color w:val="auto"/>
          <w:sz w:val="24"/>
          <w:szCs w:val="24"/>
        </w:rPr>
        <w:fldChar w:fldCharType="end"/>
      </w:r>
      <w:r w:rsidRPr="00FC0F82">
        <w:rPr>
          <w:rFonts w:ascii="Times New Roman" w:hAnsi="Times New Roman" w:cs="Times New Roman"/>
          <w:b w:val="0"/>
          <w:bCs w:val="0"/>
          <w:color w:val="auto"/>
          <w:sz w:val="24"/>
          <w:szCs w:val="24"/>
          <w:lang w:val="en-US"/>
        </w:rPr>
        <w:t xml:space="preserve"> Distribution of fat levels of non-hair loss individuals and hair loss patient</w:t>
      </w:r>
      <w:bookmarkEnd w:id="71"/>
    </w:p>
    <w:p w14:paraId="5843D1B7" w14:textId="662D0957" w:rsidR="00FC0F82" w:rsidRPr="00FC0F82" w:rsidRDefault="00FC0F82" w:rsidP="004A5A8C">
      <w:pPr>
        <w:pStyle w:val="3"/>
        <w:numPr>
          <w:ilvl w:val="2"/>
          <w:numId w:val="23"/>
        </w:numPr>
        <w:ind w:left="540" w:hanging="540"/>
      </w:pPr>
      <w:bookmarkStart w:id="72" w:name="_Toc102351602"/>
      <w:r w:rsidRPr="00FC0F82">
        <w:t>Basal metabolic rate</w:t>
      </w:r>
      <w:bookmarkEnd w:id="72"/>
    </w:p>
    <w:p w14:paraId="2B4E5188" w14:textId="62029EEF" w:rsidR="00FC0F82" w:rsidRDefault="005F115B" w:rsidP="00FC0F82">
      <w:pPr>
        <w:spacing w:after="480" w:line="360" w:lineRule="auto"/>
        <w:jc w:val="both"/>
        <w:rPr>
          <w:rFonts w:ascii="Times New Roman" w:hAnsi="Times New Roman" w:cs="Times New Roman"/>
          <w:sz w:val="24"/>
          <w:szCs w:val="24"/>
        </w:rPr>
      </w:pPr>
      <w:r>
        <w:rPr>
          <w:rFonts w:ascii="Times New Roman" w:hAnsi="Times New Roman" w:cs="Times New Roman"/>
          <w:sz w:val="24"/>
          <w:szCs w:val="24"/>
        </w:rPr>
        <w:t>Table 4.2 and Figure 4.3</w:t>
      </w:r>
      <w:r w:rsidR="00FC0F82" w:rsidRPr="00FC0F82">
        <w:rPr>
          <w:rFonts w:ascii="Times New Roman" w:hAnsi="Times New Roman" w:cs="Times New Roman"/>
          <w:sz w:val="24"/>
          <w:szCs w:val="24"/>
        </w:rPr>
        <w:t xml:space="preserve"> show the mean ± SD of Basal Metabolic rate level expressed as Kcal in body of non-hair loss individuals cas</w:t>
      </w:r>
      <w:r>
        <w:rPr>
          <w:rFonts w:ascii="Times New Roman" w:hAnsi="Times New Roman" w:cs="Times New Roman"/>
          <w:sz w:val="24"/>
          <w:szCs w:val="24"/>
        </w:rPr>
        <w:t>es and hair loss patients also Table 4.2</w:t>
      </w:r>
      <w:r w:rsidR="00FC0F82" w:rsidRPr="00FC0F82">
        <w:rPr>
          <w:rFonts w:ascii="Times New Roman" w:hAnsi="Times New Roman" w:cs="Times New Roman"/>
          <w:sz w:val="24"/>
          <w:szCs w:val="24"/>
        </w:rPr>
        <w:t xml:space="preserve"> show the Basal Metabolic rate calculation and student t-test for Basal Metabolic rate levels in body of all groups studied. (Calculation were carried by taking the mean ± SD of non-hair loss individuals cases). The Basal Metabolic rate levels in Hair loss patients was non significant when compared to non-hair loss individuals cases (p&lt;0.05). There is no recent studies concern the relationship between hair loss and Basal Metabolic rate levels so our study considered original study about the subject.</w:t>
      </w:r>
    </w:p>
    <w:p w14:paraId="101621E4" w14:textId="4980CB92" w:rsidR="00FC0F82" w:rsidRPr="00FC0F82" w:rsidRDefault="00FC0F82" w:rsidP="00FC0F82">
      <w:pPr>
        <w:pStyle w:val="af0"/>
        <w:ind w:left="1080" w:hanging="1080"/>
        <w:jc w:val="both"/>
        <w:rPr>
          <w:rFonts w:asciiTheme="majorBidi" w:hAnsiTheme="majorBidi" w:cstheme="majorBidi"/>
          <w:b w:val="0"/>
          <w:bCs w:val="0"/>
          <w:color w:val="auto"/>
          <w:sz w:val="36"/>
          <w:szCs w:val="36"/>
        </w:rPr>
      </w:pPr>
      <w:bookmarkStart w:id="73" w:name="_Toc102348621"/>
      <w:r w:rsidRPr="00FC0F82">
        <w:rPr>
          <w:rFonts w:asciiTheme="majorBidi" w:hAnsiTheme="majorBidi" w:cstheme="majorBidi"/>
          <w:color w:val="auto"/>
          <w:sz w:val="24"/>
          <w:szCs w:val="24"/>
        </w:rPr>
        <w:t xml:space="preserve">Table </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STYLEREF 1 \s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7F171D">
        <w:rPr>
          <w:rFonts w:asciiTheme="majorBidi" w:hAnsiTheme="majorBidi" w:cstheme="majorBidi"/>
          <w:color w:val="auto"/>
          <w:sz w:val="24"/>
          <w:szCs w:val="24"/>
        </w:rPr>
        <w:fldChar w:fldCharType="end"/>
      </w:r>
      <w:r w:rsidR="007F171D">
        <w:rPr>
          <w:rFonts w:asciiTheme="majorBidi" w:hAnsiTheme="majorBidi" w:cstheme="majorBidi"/>
          <w:color w:val="auto"/>
          <w:sz w:val="24"/>
          <w:szCs w:val="24"/>
        </w:rPr>
        <w:t>.</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SEQ Table \* ARABIC \s 1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2</w:t>
      </w:r>
      <w:r w:rsidR="007F171D">
        <w:rPr>
          <w:rFonts w:asciiTheme="majorBidi" w:hAnsiTheme="majorBidi" w:cstheme="majorBidi"/>
          <w:color w:val="auto"/>
          <w:sz w:val="24"/>
          <w:szCs w:val="24"/>
        </w:rPr>
        <w:fldChar w:fldCharType="end"/>
      </w:r>
      <w:r w:rsidRPr="00FC0F82">
        <w:rPr>
          <w:rFonts w:asciiTheme="majorBidi" w:hAnsiTheme="majorBidi" w:cstheme="majorBidi"/>
          <w:b w:val="0"/>
          <w:bCs w:val="0"/>
          <w:color w:val="auto"/>
          <w:sz w:val="24"/>
          <w:szCs w:val="24"/>
          <w:lang w:val="en-US"/>
        </w:rPr>
        <w:t xml:space="preserve"> Bio statistical calculation and student t-test for body Basal Metabolic rate levels in body of non-hair loss individuals cases, and hair loss patients</w:t>
      </w:r>
      <w:bookmarkEnd w:id="73"/>
    </w:p>
    <w:tbl>
      <w:tblPr>
        <w:tblStyle w:val="a7"/>
        <w:tblW w:w="0" w:type="auto"/>
        <w:jc w:val="center"/>
        <w:tblLook w:val="04A0" w:firstRow="1" w:lastRow="0" w:firstColumn="1" w:lastColumn="0" w:noHBand="0" w:noVBand="1"/>
      </w:tblPr>
      <w:tblGrid>
        <w:gridCol w:w="2767"/>
        <w:gridCol w:w="2340"/>
        <w:gridCol w:w="1710"/>
      </w:tblGrid>
      <w:tr w:rsidR="003524AA" w:rsidRPr="003524AA" w14:paraId="09C175C5" w14:textId="77777777" w:rsidTr="003524AA">
        <w:trPr>
          <w:trHeight w:val="567"/>
          <w:jc w:val="center"/>
        </w:trPr>
        <w:tc>
          <w:tcPr>
            <w:tcW w:w="2767" w:type="dxa"/>
            <w:vAlign w:val="center"/>
          </w:tcPr>
          <w:p w14:paraId="5207FFE4" w14:textId="1C1C1E7C" w:rsidR="003524AA" w:rsidRPr="003524AA" w:rsidRDefault="003524AA" w:rsidP="003524AA">
            <w:pP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BASAL METABOLI</w:t>
            </w:r>
            <w:r w:rsidRPr="003524AA">
              <w:rPr>
                <w:rFonts w:asciiTheme="majorBidi" w:hAnsiTheme="majorBidi" w:cstheme="majorBidi"/>
                <w:b/>
                <w:bCs/>
                <w:color w:val="000000" w:themeColor="text1"/>
                <w:sz w:val="20"/>
                <w:szCs w:val="20"/>
                <w:lang w:bidi="ar-IQ"/>
              </w:rPr>
              <w:t>C RATE (Kcal)</w:t>
            </w:r>
          </w:p>
        </w:tc>
        <w:tc>
          <w:tcPr>
            <w:tcW w:w="2340" w:type="dxa"/>
            <w:vAlign w:val="center"/>
          </w:tcPr>
          <w:p w14:paraId="17F0AF76" w14:textId="37DD5E59" w:rsidR="003524AA" w:rsidRPr="003524AA" w:rsidRDefault="003524AA" w:rsidP="003524AA">
            <w:pPr>
              <w:jc w:val="cente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NON-HAIR LOSS INDIVI</w:t>
            </w:r>
            <w:r w:rsidRPr="003524AA">
              <w:rPr>
                <w:rFonts w:asciiTheme="majorBidi" w:hAnsiTheme="majorBidi" w:cstheme="majorBidi"/>
                <w:b/>
                <w:bCs/>
                <w:color w:val="000000" w:themeColor="text1"/>
                <w:sz w:val="20"/>
                <w:szCs w:val="20"/>
                <w:lang w:bidi="ar-IQ"/>
              </w:rPr>
              <w:t>DUALS CASES</w:t>
            </w:r>
          </w:p>
        </w:tc>
        <w:tc>
          <w:tcPr>
            <w:tcW w:w="1710" w:type="dxa"/>
            <w:vAlign w:val="center"/>
          </w:tcPr>
          <w:p w14:paraId="07880F59" w14:textId="4B3C646F" w:rsidR="003524AA" w:rsidRPr="003524AA" w:rsidRDefault="003524AA" w:rsidP="003524AA">
            <w:pPr>
              <w:jc w:val="cente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HAIR LOSS PATI</w:t>
            </w:r>
            <w:r w:rsidRPr="003524AA">
              <w:rPr>
                <w:rFonts w:asciiTheme="majorBidi" w:hAnsiTheme="majorBidi" w:cstheme="majorBidi"/>
                <w:b/>
                <w:bCs/>
                <w:color w:val="000000" w:themeColor="text1"/>
                <w:sz w:val="20"/>
                <w:szCs w:val="20"/>
                <w:lang w:bidi="ar-IQ"/>
              </w:rPr>
              <w:t>ENT</w:t>
            </w:r>
          </w:p>
        </w:tc>
      </w:tr>
      <w:tr w:rsidR="003524AA" w:rsidRPr="003524AA" w14:paraId="6AD36802" w14:textId="77777777" w:rsidTr="003524AA">
        <w:trPr>
          <w:trHeight w:val="187"/>
          <w:jc w:val="center"/>
        </w:trPr>
        <w:tc>
          <w:tcPr>
            <w:tcW w:w="2767" w:type="dxa"/>
            <w:vAlign w:val="center"/>
          </w:tcPr>
          <w:p w14:paraId="5DCFAF07" w14:textId="77777777" w:rsidR="003524AA" w:rsidRPr="003524AA" w:rsidRDefault="003524AA" w:rsidP="003524AA">
            <w:pPr>
              <w:rPr>
                <w:rFonts w:asciiTheme="majorBidi" w:hAnsiTheme="majorBidi" w:cstheme="majorBidi"/>
                <w:sz w:val="20"/>
                <w:szCs w:val="20"/>
                <w:vertAlign w:val="subscript"/>
                <w:lang w:bidi="ar-IQ"/>
              </w:rPr>
            </w:pPr>
            <w:r w:rsidRPr="003524AA">
              <w:rPr>
                <w:rFonts w:asciiTheme="majorBidi" w:hAnsiTheme="majorBidi" w:cstheme="majorBidi"/>
                <w:sz w:val="20"/>
                <w:szCs w:val="20"/>
                <w:lang w:bidi="ar-IQ"/>
              </w:rPr>
              <w:t>Sample size n</w:t>
            </w:r>
            <w:r w:rsidRPr="003524AA">
              <w:rPr>
                <w:rFonts w:asciiTheme="majorBidi" w:hAnsiTheme="majorBidi" w:cstheme="majorBidi"/>
                <w:sz w:val="20"/>
                <w:szCs w:val="20"/>
                <w:vertAlign w:val="subscript"/>
                <w:lang w:bidi="ar-IQ"/>
              </w:rPr>
              <w:t>1</w:t>
            </w:r>
          </w:p>
        </w:tc>
        <w:tc>
          <w:tcPr>
            <w:tcW w:w="2340" w:type="dxa"/>
            <w:vAlign w:val="center"/>
          </w:tcPr>
          <w:p w14:paraId="037A7CAF" w14:textId="77777777" w:rsidR="003524AA" w:rsidRPr="003524AA" w:rsidRDefault="003524AA" w:rsidP="003524AA">
            <w:pPr>
              <w:jc w:val="center"/>
              <w:rPr>
                <w:rFonts w:asciiTheme="majorBidi" w:hAnsiTheme="majorBidi" w:cstheme="majorBidi"/>
                <w:sz w:val="20"/>
                <w:szCs w:val="20"/>
                <w:lang w:bidi="ar-IQ"/>
              </w:rPr>
            </w:pPr>
            <w:r w:rsidRPr="003524AA">
              <w:rPr>
                <w:rFonts w:asciiTheme="majorBidi" w:hAnsiTheme="majorBidi" w:cstheme="majorBidi"/>
                <w:sz w:val="20"/>
                <w:szCs w:val="20"/>
                <w:lang w:bidi="ar-IQ"/>
              </w:rPr>
              <w:t>50</w:t>
            </w:r>
          </w:p>
        </w:tc>
        <w:tc>
          <w:tcPr>
            <w:tcW w:w="1710" w:type="dxa"/>
            <w:vAlign w:val="center"/>
          </w:tcPr>
          <w:p w14:paraId="0D0DF096" w14:textId="77777777" w:rsidR="003524AA" w:rsidRPr="003524AA" w:rsidRDefault="003524AA" w:rsidP="003524AA">
            <w:pPr>
              <w:jc w:val="center"/>
              <w:rPr>
                <w:rFonts w:asciiTheme="majorBidi" w:hAnsiTheme="majorBidi" w:cstheme="majorBidi"/>
                <w:sz w:val="20"/>
                <w:szCs w:val="20"/>
                <w:lang w:bidi="ar-IQ"/>
              </w:rPr>
            </w:pPr>
            <w:r w:rsidRPr="003524AA">
              <w:rPr>
                <w:rFonts w:asciiTheme="majorBidi" w:hAnsiTheme="majorBidi" w:cstheme="majorBidi"/>
                <w:sz w:val="20"/>
                <w:szCs w:val="20"/>
                <w:lang w:bidi="ar-IQ"/>
              </w:rPr>
              <w:t>50</w:t>
            </w:r>
          </w:p>
        </w:tc>
      </w:tr>
      <w:tr w:rsidR="003524AA" w:rsidRPr="003524AA" w14:paraId="54E389C3" w14:textId="77777777" w:rsidTr="003524AA">
        <w:trPr>
          <w:trHeight w:val="187"/>
          <w:jc w:val="center"/>
        </w:trPr>
        <w:tc>
          <w:tcPr>
            <w:tcW w:w="2767" w:type="dxa"/>
            <w:vAlign w:val="center"/>
          </w:tcPr>
          <w:p w14:paraId="4B49F370" w14:textId="77777777" w:rsidR="003524AA" w:rsidRPr="003524AA" w:rsidRDefault="003524AA" w:rsidP="003524AA">
            <w:pPr>
              <w:rPr>
                <w:rFonts w:asciiTheme="majorBidi" w:hAnsiTheme="majorBidi" w:cstheme="majorBidi"/>
                <w:sz w:val="20"/>
                <w:szCs w:val="20"/>
                <w:lang w:bidi="ar-IQ"/>
              </w:rPr>
            </w:pPr>
            <w:r w:rsidRPr="003524AA">
              <w:rPr>
                <w:rFonts w:asciiTheme="majorBidi" w:hAnsiTheme="majorBidi" w:cstheme="majorBidi"/>
                <w:sz w:val="20"/>
                <w:szCs w:val="20"/>
                <w:lang w:bidi="ar-IQ"/>
              </w:rPr>
              <w:t>Mean ± SD</w:t>
            </w:r>
          </w:p>
        </w:tc>
        <w:tc>
          <w:tcPr>
            <w:tcW w:w="2340" w:type="dxa"/>
            <w:vAlign w:val="center"/>
          </w:tcPr>
          <w:p w14:paraId="6F0CD9F0" w14:textId="77777777" w:rsidR="003524AA" w:rsidRPr="003524AA" w:rsidRDefault="003524AA" w:rsidP="003524AA">
            <w:pPr>
              <w:jc w:val="center"/>
              <w:rPr>
                <w:rFonts w:asciiTheme="majorBidi" w:hAnsiTheme="majorBidi" w:cstheme="majorBidi"/>
                <w:sz w:val="20"/>
                <w:szCs w:val="20"/>
                <w:lang w:bidi="ar-IQ"/>
              </w:rPr>
            </w:pPr>
            <w:r w:rsidRPr="003524AA">
              <w:rPr>
                <w:rFonts w:asciiTheme="majorBidi" w:hAnsiTheme="majorBidi" w:cstheme="majorBidi"/>
                <w:sz w:val="20"/>
                <w:szCs w:val="20"/>
                <w:lang w:bidi="ar-IQ"/>
              </w:rPr>
              <w:t>1647.8 ± 407.10</w:t>
            </w:r>
          </w:p>
        </w:tc>
        <w:tc>
          <w:tcPr>
            <w:tcW w:w="1710" w:type="dxa"/>
            <w:vAlign w:val="center"/>
          </w:tcPr>
          <w:p w14:paraId="5B11CC9D" w14:textId="77777777" w:rsidR="003524AA" w:rsidRPr="003524AA" w:rsidRDefault="003524AA" w:rsidP="003524AA">
            <w:pPr>
              <w:jc w:val="center"/>
              <w:rPr>
                <w:rFonts w:asciiTheme="majorBidi" w:hAnsiTheme="majorBidi" w:cstheme="majorBidi"/>
                <w:sz w:val="20"/>
                <w:szCs w:val="20"/>
                <w:lang w:bidi="ar-IQ"/>
              </w:rPr>
            </w:pPr>
            <w:r w:rsidRPr="003524AA">
              <w:rPr>
                <w:rFonts w:asciiTheme="majorBidi" w:hAnsiTheme="majorBidi" w:cstheme="majorBidi"/>
                <w:sz w:val="20"/>
                <w:szCs w:val="20"/>
                <w:lang w:bidi="ar-IQ"/>
              </w:rPr>
              <w:t>1644.33 ± 210.04</w:t>
            </w:r>
          </w:p>
        </w:tc>
      </w:tr>
      <w:tr w:rsidR="003524AA" w:rsidRPr="003524AA" w14:paraId="755C150A" w14:textId="77777777" w:rsidTr="003524AA">
        <w:trPr>
          <w:trHeight w:val="187"/>
          <w:jc w:val="center"/>
        </w:trPr>
        <w:tc>
          <w:tcPr>
            <w:tcW w:w="2767" w:type="dxa"/>
            <w:vAlign w:val="center"/>
          </w:tcPr>
          <w:p w14:paraId="3828D8CE" w14:textId="77777777" w:rsidR="003524AA" w:rsidRPr="003524AA" w:rsidRDefault="003524AA" w:rsidP="003524AA">
            <w:pPr>
              <w:rPr>
                <w:rFonts w:asciiTheme="majorBidi" w:hAnsiTheme="majorBidi" w:cstheme="majorBidi"/>
                <w:sz w:val="20"/>
                <w:szCs w:val="20"/>
                <w:vertAlign w:val="subscript"/>
                <w:lang w:bidi="ar-IQ"/>
              </w:rPr>
            </w:pPr>
            <w:r w:rsidRPr="003524AA">
              <w:rPr>
                <w:rFonts w:asciiTheme="majorBidi" w:hAnsiTheme="majorBidi" w:cstheme="majorBidi"/>
                <w:sz w:val="20"/>
                <w:szCs w:val="20"/>
                <w:lang w:bidi="ar-IQ"/>
              </w:rPr>
              <w:t>Standard error of the mean SX</w:t>
            </w:r>
            <w:r w:rsidRPr="003524AA">
              <w:rPr>
                <w:rFonts w:asciiTheme="majorBidi" w:hAnsiTheme="majorBidi" w:cstheme="majorBidi"/>
                <w:sz w:val="20"/>
                <w:szCs w:val="20"/>
                <w:vertAlign w:val="subscript"/>
                <w:lang w:bidi="ar-IQ"/>
              </w:rPr>
              <w:t>1</w:t>
            </w:r>
          </w:p>
        </w:tc>
        <w:tc>
          <w:tcPr>
            <w:tcW w:w="2340" w:type="dxa"/>
            <w:vAlign w:val="center"/>
          </w:tcPr>
          <w:p w14:paraId="12121DF2" w14:textId="77777777" w:rsidR="003524AA" w:rsidRPr="003524AA" w:rsidRDefault="003524AA" w:rsidP="003524AA">
            <w:pPr>
              <w:jc w:val="center"/>
              <w:rPr>
                <w:rFonts w:asciiTheme="majorBidi" w:hAnsiTheme="majorBidi" w:cstheme="majorBidi"/>
                <w:sz w:val="20"/>
                <w:szCs w:val="20"/>
                <w:lang w:bidi="ar-IQ"/>
              </w:rPr>
            </w:pPr>
            <w:r w:rsidRPr="003524AA">
              <w:rPr>
                <w:rFonts w:asciiTheme="majorBidi" w:hAnsiTheme="majorBidi" w:cstheme="majorBidi"/>
                <w:sz w:val="20"/>
                <w:szCs w:val="20"/>
                <w:lang w:bidi="ar-IQ"/>
              </w:rPr>
              <w:t>128.741</w:t>
            </w:r>
          </w:p>
        </w:tc>
        <w:tc>
          <w:tcPr>
            <w:tcW w:w="1710" w:type="dxa"/>
            <w:vAlign w:val="center"/>
          </w:tcPr>
          <w:p w14:paraId="5C138ED9" w14:textId="77777777" w:rsidR="003524AA" w:rsidRPr="003524AA" w:rsidRDefault="003524AA" w:rsidP="003524AA">
            <w:pPr>
              <w:jc w:val="center"/>
              <w:rPr>
                <w:rFonts w:asciiTheme="majorBidi" w:hAnsiTheme="majorBidi" w:cstheme="majorBidi"/>
                <w:sz w:val="20"/>
                <w:szCs w:val="20"/>
                <w:lang w:bidi="ar-IQ"/>
              </w:rPr>
            </w:pPr>
            <w:r w:rsidRPr="003524AA">
              <w:rPr>
                <w:rFonts w:asciiTheme="majorBidi" w:hAnsiTheme="majorBidi" w:cstheme="majorBidi"/>
                <w:sz w:val="20"/>
                <w:szCs w:val="20"/>
                <w:lang w:bidi="ar-IQ"/>
              </w:rPr>
              <w:t>38.398</w:t>
            </w:r>
          </w:p>
        </w:tc>
      </w:tr>
      <w:tr w:rsidR="003524AA" w:rsidRPr="003524AA" w14:paraId="07508650" w14:textId="77777777" w:rsidTr="003524AA">
        <w:trPr>
          <w:trHeight w:val="187"/>
          <w:jc w:val="center"/>
        </w:trPr>
        <w:tc>
          <w:tcPr>
            <w:tcW w:w="2767" w:type="dxa"/>
            <w:vAlign w:val="center"/>
          </w:tcPr>
          <w:p w14:paraId="68A00449" w14:textId="77777777" w:rsidR="003524AA" w:rsidRPr="003524AA" w:rsidRDefault="003524AA" w:rsidP="003524AA">
            <w:pPr>
              <w:rPr>
                <w:rFonts w:asciiTheme="majorBidi" w:hAnsiTheme="majorBidi" w:cstheme="majorBidi"/>
                <w:sz w:val="20"/>
                <w:szCs w:val="20"/>
                <w:lang w:bidi="ar-IQ"/>
              </w:rPr>
            </w:pPr>
            <w:r w:rsidRPr="003524AA">
              <w:rPr>
                <w:rFonts w:asciiTheme="majorBidi" w:hAnsiTheme="majorBidi" w:cstheme="majorBidi"/>
                <w:sz w:val="20"/>
                <w:szCs w:val="20"/>
                <w:lang w:bidi="ar-IQ"/>
              </w:rPr>
              <w:t>Confidence interval of mean</w:t>
            </w:r>
          </w:p>
        </w:tc>
        <w:tc>
          <w:tcPr>
            <w:tcW w:w="2340" w:type="dxa"/>
            <w:vAlign w:val="center"/>
          </w:tcPr>
          <w:p w14:paraId="5DD154D6" w14:textId="77777777" w:rsidR="003524AA" w:rsidRPr="003524AA" w:rsidRDefault="003524AA" w:rsidP="003524AA">
            <w:pPr>
              <w:jc w:val="center"/>
              <w:rPr>
                <w:rFonts w:asciiTheme="majorBidi" w:hAnsiTheme="majorBidi" w:cstheme="majorBidi"/>
                <w:sz w:val="20"/>
                <w:szCs w:val="20"/>
                <w:rtl/>
                <w:lang w:bidi="ar-IQ"/>
              </w:rPr>
            </w:pPr>
            <w:r w:rsidRPr="003524AA">
              <w:rPr>
                <w:rFonts w:asciiTheme="majorBidi" w:hAnsiTheme="majorBidi" w:cstheme="majorBidi"/>
                <w:sz w:val="20"/>
                <w:szCs w:val="20"/>
                <w:lang w:bidi="ar-IQ"/>
              </w:rPr>
              <w:t xml:space="preserve">1389.31 </w:t>
            </w:r>
            <w:r w:rsidRPr="003524AA">
              <w:rPr>
                <w:rFonts w:asciiTheme="majorBidi" w:hAnsiTheme="majorBidi" w:cstheme="majorBidi"/>
                <w:sz w:val="20"/>
                <w:szCs w:val="20"/>
                <w:vertAlign w:val="superscript"/>
                <w:lang w:bidi="ar-IQ"/>
              </w:rPr>
              <w:t xml:space="preserve">_ </w:t>
            </w:r>
            <w:r w:rsidRPr="003524AA">
              <w:rPr>
                <w:rFonts w:asciiTheme="majorBidi" w:hAnsiTheme="majorBidi" w:cstheme="majorBidi"/>
                <w:sz w:val="20"/>
                <w:szCs w:val="20"/>
                <w:lang w:bidi="ar-IQ"/>
              </w:rPr>
              <w:t>1904.28</w:t>
            </w:r>
          </w:p>
        </w:tc>
        <w:tc>
          <w:tcPr>
            <w:tcW w:w="1710" w:type="dxa"/>
            <w:vAlign w:val="center"/>
          </w:tcPr>
          <w:p w14:paraId="42B07A4C" w14:textId="77777777" w:rsidR="003524AA" w:rsidRPr="003524AA" w:rsidRDefault="003524AA" w:rsidP="003524AA">
            <w:pPr>
              <w:jc w:val="center"/>
              <w:rPr>
                <w:rFonts w:asciiTheme="majorBidi" w:hAnsiTheme="majorBidi" w:cstheme="majorBidi"/>
                <w:sz w:val="20"/>
                <w:szCs w:val="20"/>
                <w:lang w:bidi="ar-IQ"/>
              </w:rPr>
            </w:pPr>
            <w:r w:rsidRPr="003524AA">
              <w:rPr>
                <w:rFonts w:asciiTheme="majorBidi" w:hAnsiTheme="majorBidi" w:cstheme="majorBidi"/>
                <w:sz w:val="20"/>
                <w:szCs w:val="20"/>
                <w:lang w:bidi="ar-IQ"/>
              </w:rPr>
              <w:t>1567.2 – 1721.12</w:t>
            </w:r>
          </w:p>
        </w:tc>
      </w:tr>
      <w:tr w:rsidR="003524AA" w:rsidRPr="003524AA" w14:paraId="4A0A0D91" w14:textId="77777777" w:rsidTr="003524AA">
        <w:trPr>
          <w:trHeight w:val="187"/>
          <w:jc w:val="center"/>
        </w:trPr>
        <w:tc>
          <w:tcPr>
            <w:tcW w:w="2767" w:type="dxa"/>
            <w:vAlign w:val="center"/>
          </w:tcPr>
          <w:p w14:paraId="373D503A" w14:textId="77777777" w:rsidR="003524AA" w:rsidRPr="003524AA" w:rsidRDefault="003524AA" w:rsidP="003524AA">
            <w:pPr>
              <w:rPr>
                <w:rFonts w:asciiTheme="majorBidi" w:hAnsiTheme="majorBidi" w:cstheme="majorBidi"/>
                <w:sz w:val="20"/>
                <w:szCs w:val="20"/>
                <w:lang w:bidi="ar-IQ"/>
              </w:rPr>
            </w:pPr>
            <w:r w:rsidRPr="003524AA">
              <w:rPr>
                <w:rFonts w:asciiTheme="majorBidi" w:hAnsiTheme="majorBidi" w:cstheme="majorBidi"/>
                <w:sz w:val="20"/>
                <w:szCs w:val="20"/>
                <w:lang w:bidi="ar-IQ"/>
              </w:rPr>
              <w:t>t-test</w:t>
            </w:r>
          </w:p>
        </w:tc>
        <w:tc>
          <w:tcPr>
            <w:tcW w:w="2340" w:type="dxa"/>
            <w:vAlign w:val="center"/>
          </w:tcPr>
          <w:p w14:paraId="463B9E81" w14:textId="3A843DFE" w:rsidR="003524AA" w:rsidRPr="003524AA" w:rsidRDefault="003524AA" w:rsidP="003524AA">
            <w:pPr>
              <w:jc w:val="center"/>
              <w:rPr>
                <w:rFonts w:asciiTheme="majorBidi" w:hAnsiTheme="majorBidi" w:cstheme="majorBidi"/>
                <w:sz w:val="20"/>
                <w:szCs w:val="20"/>
                <w:lang w:bidi="ar-IQ"/>
              </w:rPr>
            </w:pPr>
            <w:r>
              <w:rPr>
                <w:rFonts w:asciiTheme="majorBidi" w:hAnsiTheme="majorBidi" w:cstheme="majorBidi"/>
                <w:sz w:val="20"/>
                <w:szCs w:val="20"/>
                <w:lang w:bidi="ar-IQ"/>
              </w:rPr>
              <w:t>-</w:t>
            </w:r>
          </w:p>
        </w:tc>
        <w:tc>
          <w:tcPr>
            <w:tcW w:w="1710" w:type="dxa"/>
            <w:vAlign w:val="center"/>
          </w:tcPr>
          <w:p w14:paraId="783CA81B" w14:textId="77777777" w:rsidR="003524AA" w:rsidRPr="003524AA" w:rsidRDefault="003524AA" w:rsidP="003524AA">
            <w:pPr>
              <w:jc w:val="center"/>
              <w:rPr>
                <w:rFonts w:asciiTheme="majorBidi" w:hAnsiTheme="majorBidi" w:cstheme="majorBidi"/>
                <w:sz w:val="20"/>
                <w:szCs w:val="20"/>
                <w:rtl/>
                <w:lang w:bidi="ar-IQ"/>
              </w:rPr>
            </w:pPr>
            <w:r w:rsidRPr="003524AA">
              <w:rPr>
                <w:rFonts w:asciiTheme="majorBidi" w:hAnsiTheme="majorBidi" w:cstheme="majorBidi"/>
                <w:sz w:val="20"/>
                <w:szCs w:val="20"/>
                <w:lang w:bidi="ar-IQ"/>
              </w:rPr>
              <w:t>0.1583</w:t>
            </w:r>
          </w:p>
        </w:tc>
      </w:tr>
      <w:tr w:rsidR="003524AA" w:rsidRPr="003524AA" w14:paraId="33BFD09E" w14:textId="77777777" w:rsidTr="003524AA">
        <w:trPr>
          <w:trHeight w:val="187"/>
          <w:jc w:val="center"/>
        </w:trPr>
        <w:tc>
          <w:tcPr>
            <w:tcW w:w="2767" w:type="dxa"/>
            <w:vAlign w:val="center"/>
          </w:tcPr>
          <w:p w14:paraId="7EB753F5" w14:textId="77777777" w:rsidR="003524AA" w:rsidRPr="003524AA" w:rsidRDefault="003524AA" w:rsidP="003524AA">
            <w:pPr>
              <w:rPr>
                <w:rFonts w:asciiTheme="majorBidi" w:hAnsiTheme="majorBidi" w:cstheme="majorBidi"/>
                <w:sz w:val="20"/>
                <w:szCs w:val="20"/>
                <w:lang w:bidi="ar-IQ"/>
              </w:rPr>
            </w:pPr>
            <w:r w:rsidRPr="003524AA">
              <w:rPr>
                <w:rFonts w:asciiTheme="majorBidi" w:hAnsiTheme="majorBidi" w:cstheme="majorBidi"/>
                <w:sz w:val="20"/>
                <w:szCs w:val="20"/>
                <w:lang w:bidi="ar-IQ"/>
              </w:rPr>
              <w:t>Probability (p value)</w:t>
            </w:r>
          </w:p>
        </w:tc>
        <w:tc>
          <w:tcPr>
            <w:tcW w:w="2340" w:type="dxa"/>
            <w:vAlign w:val="center"/>
          </w:tcPr>
          <w:p w14:paraId="5A1CC780" w14:textId="778D7302" w:rsidR="003524AA" w:rsidRPr="003524AA" w:rsidRDefault="003524AA" w:rsidP="003524AA">
            <w:pPr>
              <w:jc w:val="center"/>
              <w:rPr>
                <w:rFonts w:asciiTheme="majorBidi" w:hAnsiTheme="majorBidi" w:cstheme="majorBidi"/>
                <w:sz w:val="20"/>
                <w:szCs w:val="20"/>
                <w:lang w:bidi="ar-IQ"/>
              </w:rPr>
            </w:pPr>
            <w:r>
              <w:rPr>
                <w:rFonts w:asciiTheme="majorBidi" w:hAnsiTheme="majorBidi" w:cstheme="majorBidi"/>
                <w:sz w:val="20"/>
                <w:szCs w:val="20"/>
                <w:lang w:bidi="ar-IQ"/>
              </w:rPr>
              <w:t>-</w:t>
            </w:r>
          </w:p>
        </w:tc>
        <w:tc>
          <w:tcPr>
            <w:tcW w:w="1710" w:type="dxa"/>
            <w:vAlign w:val="center"/>
          </w:tcPr>
          <w:p w14:paraId="1D1E701D" w14:textId="77777777" w:rsidR="003524AA" w:rsidRPr="003524AA" w:rsidRDefault="003524AA" w:rsidP="003524AA">
            <w:pPr>
              <w:jc w:val="center"/>
              <w:rPr>
                <w:rFonts w:asciiTheme="majorBidi" w:hAnsiTheme="majorBidi" w:cstheme="majorBidi"/>
                <w:sz w:val="20"/>
                <w:szCs w:val="20"/>
                <w:lang w:bidi="ar-IQ"/>
              </w:rPr>
            </w:pPr>
            <w:r w:rsidRPr="003524AA">
              <w:rPr>
                <w:rFonts w:asciiTheme="majorBidi" w:hAnsiTheme="majorBidi" w:cstheme="majorBidi"/>
                <w:sz w:val="20"/>
                <w:szCs w:val="20"/>
                <w:lang w:bidi="ar-IQ"/>
              </w:rPr>
              <w:t>NS*</w:t>
            </w:r>
          </w:p>
        </w:tc>
      </w:tr>
    </w:tbl>
    <w:p w14:paraId="31014B17" w14:textId="49120980" w:rsidR="00FC0F82" w:rsidRDefault="00FC0F82" w:rsidP="004441E2">
      <w:pPr>
        <w:spacing w:after="480" w:line="360" w:lineRule="auto"/>
        <w:jc w:val="both"/>
        <w:rPr>
          <w:rFonts w:ascii="Times New Roman" w:hAnsi="Times New Roman" w:cs="Times New Roman"/>
          <w:sz w:val="24"/>
          <w:szCs w:val="24"/>
        </w:rPr>
      </w:pPr>
    </w:p>
    <w:p w14:paraId="75639443" w14:textId="019842D9" w:rsidR="003524AA" w:rsidRPr="003524AA" w:rsidRDefault="003524AA" w:rsidP="003524AA">
      <w:pPr>
        <w:spacing w:after="480" w:line="360" w:lineRule="auto"/>
        <w:rPr>
          <w:rFonts w:ascii="Times New Roman" w:hAnsi="Times New Roman" w:cs="Times New Roman"/>
          <w:sz w:val="24"/>
          <w:szCs w:val="24"/>
        </w:rPr>
      </w:pPr>
      <w:r w:rsidRPr="003524AA">
        <w:rPr>
          <w:rFonts w:ascii="Times New Roman" w:hAnsi="Times New Roman" w:cs="Times New Roman"/>
          <w:sz w:val="24"/>
          <w:szCs w:val="24"/>
        </w:rPr>
        <w:t>NS* - Non significant</w:t>
      </w:r>
      <w:r w:rsidR="00230225">
        <w:rPr>
          <w:rFonts w:ascii="Times New Roman" w:hAnsi="Times New Roman" w:cs="Times New Roman"/>
          <w:sz w:val="24"/>
          <w:szCs w:val="24"/>
        </w:rPr>
        <w:t>.</w:t>
      </w:r>
    </w:p>
    <w:p w14:paraId="79ABD973" w14:textId="558FA9F0" w:rsidR="003524AA" w:rsidRPr="003524AA" w:rsidRDefault="003524AA" w:rsidP="004A5A8C">
      <w:pPr>
        <w:pStyle w:val="a3"/>
        <w:numPr>
          <w:ilvl w:val="0"/>
          <w:numId w:val="11"/>
        </w:numPr>
        <w:spacing w:after="480" w:line="360" w:lineRule="auto"/>
        <w:ind w:left="270" w:hanging="270"/>
        <w:rPr>
          <w:rFonts w:ascii="Times New Roman" w:hAnsi="Times New Roman" w:cs="Times New Roman"/>
          <w:sz w:val="24"/>
          <w:szCs w:val="24"/>
        </w:rPr>
      </w:pPr>
      <w:r w:rsidRPr="003524AA">
        <w:rPr>
          <w:rFonts w:ascii="Times New Roman" w:hAnsi="Times New Roman" w:cs="Times New Roman"/>
          <w:sz w:val="24"/>
          <w:szCs w:val="24"/>
        </w:rPr>
        <w:lastRenderedPageBreak/>
        <w:t>Calculation based on unpaired observation of Basal Metabolic rate (Kcal) For normal healthy controls, and hair loss patients.</w:t>
      </w:r>
    </w:p>
    <w:p w14:paraId="54033DC1" w14:textId="7D82648C" w:rsidR="00FC0F82" w:rsidRPr="003524AA" w:rsidRDefault="003524AA" w:rsidP="004A5A8C">
      <w:pPr>
        <w:pStyle w:val="a3"/>
        <w:numPr>
          <w:ilvl w:val="0"/>
          <w:numId w:val="11"/>
        </w:numPr>
        <w:spacing w:after="480" w:line="360" w:lineRule="auto"/>
        <w:ind w:left="270" w:hanging="270"/>
        <w:jc w:val="both"/>
        <w:rPr>
          <w:rFonts w:ascii="Times New Roman" w:hAnsi="Times New Roman" w:cs="Times New Roman"/>
          <w:sz w:val="24"/>
          <w:szCs w:val="24"/>
        </w:rPr>
      </w:pPr>
      <w:r w:rsidRPr="003524AA">
        <w:rPr>
          <w:rFonts w:ascii="Times New Roman" w:hAnsi="Times New Roman" w:cs="Times New Roman"/>
          <w:sz w:val="24"/>
          <w:szCs w:val="24"/>
        </w:rPr>
        <w:t>T-test and probability for hair loss patients as compared to non-hair loss individual's cases</w:t>
      </w:r>
      <w:r w:rsidR="00230225">
        <w:rPr>
          <w:rFonts w:ascii="Times New Roman" w:hAnsi="Times New Roman" w:cs="Times New Roman"/>
          <w:sz w:val="24"/>
          <w:szCs w:val="24"/>
        </w:rPr>
        <w:t>.</w:t>
      </w:r>
    </w:p>
    <w:p w14:paraId="308F0180" w14:textId="3FFD1A4C" w:rsidR="003524AA" w:rsidRDefault="003524AA" w:rsidP="003524AA">
      <w:pPr>
        <w:spacing w:before="240" w:after="120" w:line="360" w:lineRule="auto"/>
        <w:jc w:val="center"/>
        <w:rPr>
          <w:rFonts w:ascii="Times New Roman" w:hAnsi="Times New Roman" w:cs="Times New Roman"/>
          <w:sz w:val="24"/>
          <w:szCs w:val="24"/>
        </w:rPr>
      </w:pPr>
      <w:r>
        <w:rPr>
          <w:noProof/>
          <w:lang w:val="en-US" w:eastAsia="en-US"/>
        </w:rPr>
        <w:drawing>
          <wp:inline distT="0" distB="0" distL="0" distR="0" wp14:anchorId="6BE6A448" wp14:editId="48E9E768">
            <wp:extent cx="3752850" cy="2514600"/>
            <wp:effectExtent l="0" t="0" r="0" b="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9DC625" w14:textId="11F3A418" w:rsidR="003524AA" w:rsidRPr="003524AA" w:rsidRDefault="003524AA" w:rsidP="003524AA">
      <w:pPr>
        <w:pStyle w:val="af0"/>
        <w:spacing w:after="480"/>
        <w:ind w:left="1166" w:hanging="1166"/>
        <w:jc w:val="both"/>
        <w:rPr>
          <w:rFonts w:asciiTheme="majorBidi" w:hAnsiTheme="majorBidi" w:cstheme="majorBidi"/>
          <w:b w:val="0"/>
          <w:bCs w:val="0"/>
          <w:color w:val="auto"/>
          <w:sz w:val="36"/>
          <w:szCs w:val="36"/>
        </w:rPr>
      </w:pPr>
      <w:bookmarkStart w:id="74" w:name="_Toc102348521"/>
      <w:r w:rsidRPr="003524AA">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3</w:t>
      </w:r>
      <w:r w:rsidR="00B137BA">
        <w:rPr>
          <w:rFonts w:asciiTheme="majorBidi" w:hAnsiTheme="majorBidi" w:cstheme="majorBidi"/>
          <w:color w:val="auto"/>
          <w:sz w:val="24"/>
          <w:szCs w:val="24"/>
        </w:rPr>
        <w:fldChar w:fldCharType="end"/>
      </w:r>
      <w:r w:rsidRPr="003524AA">
        <w:rPr>
          <w:rFonts w:asciiTheme="majorBidi" w:hAnsiTheme="majorBidi" w:cstheme="majorBidi"/>
          <w:b w:val="0"/>
          <w:bCs w:val="0"/>
          <w:color w:val="auto"/>
          <w:sz w:val="24"/>
          <w:szCs w:val="24"/>
          <w:lang w:val="en-US"/>
        </w:rPr>
        <w:t xml:space="preserve"> Basal metabolic rate levels in body of non-hair loss indivituals cases, and hair loss patients (Mean ± SD)</w:t>
      </w:r>
      <w:bookmarkEnd w:id="74"/>
    </w:p>
    <w:p w14:paraId="3166F60A" w14:textId="38587866" w:rsidR="003524AA" w:rsidRPr="003524AA" w:rsidRDefault="003524AA" w:rsidP="004A5A8C">
      <w:pPr>
        <w:pStyle w:val="3"/>
        <w:numPr>
          <w:ilvl w:val="2"/>
          <w:numId w:val="23"/>
        </w:numPr>
        <w:ind w:left="540" w:hanging="540"/>
      </w:pPr>
      <w:bookmarkStart w:id="75" w:name="_Toc102351603"/>
      <w:r w:rsidRPr="003524AA">
        <w:t>Serum vitamin D3</w:t>
      </w:r>
      <w:bookmarkEnd w:id="75"/>
    </w:p>
    <w:p w14:paraId="5CC1A166" w14:textId="5F5B5242" w:rsidR="003524AA" w:rsidRDefault="003524AA" w:rsidP="006C2DDE">
      <w:pPr>
        <w:spacing w:after="480" w:line="360" w:lineRule="auto"/>
        <w:jc w:val="both"/>
        <w:rPr>
          <w:rFonts w:ascii="Times New Roman" w:hAnsi="Times New Roman" w:cs="Times New Roman"/>
          <w:sz w:val="24"/>
          <w:szCs w:val="24"/>
        </w:rPr>
      </w:pPr>
      <w:r w:rsidRPr="003524AA">
        <w:rPr>
          <w:rFonts w:ascii="Times New Roman" w:hAnsi="Times New Roman" w:cs="Times New Roman"/>
          <w:sz w:val="24"/>
          <w:szCs w:val="24"/>
        </w:rPr>
        <w:t>The mean ng/mL of vitamin D3 in the sera of people with and wit</w:t>
      </w:r>
      <w:r w:rsidR="005F115B">
        <w:rPr>
          <w:rFonts w:ascii="Times New Roman" w:hAnsi="Times New Roman" w:cs="Times New Roman"/>
          <w:sz w:val="24"/>
          <w:szCs w:val="24"/>
        </w:rPr>
        <w:t>hout hair loss is shown in the Table 4.3 and Figure 4.4</w:t>
      </w:r>
      <w:r w:rsidRPr="003524AA">
        <w:rPr>
          <w:rFonts w:ascii="Times New Roman" w:hAnsi="Times New Roman" w:cs="Times New Roman"/>
          <w:sz w:val="24"/>
          <w:szCs w:val="24"/>
        </w:rPr>
        <w:t>. To compare the vitamin D3 levels in the sera of all groups exami</w:t>
      </w:r>
      <w:r w:rsidR="005F115B">
        <w:rPr>
          <w:rFonts w:ascii="Times New Roman" w:hAnsi="Times New Roman" w:cs="Times New Roman"/>
          <w:sz w:val="24"/>
          <w:szCs w:val="24"/>
        </w:rPr>
        <w:t>ned, we used a student t-test (Table 4.</w:t>
      </w:r>
      <w:r w:rsidRPr="003524AA">
        <w:rPr>
          <w:rFonts w:ascii="Times New Roman" w:hAnsi="Times New Roman" w:cs="Times New Roman"/>
          <w:sz w:val="24"/>
          <w:szCs w:val="24"/>
        </w:rPr>
        <w:t>3). The mean standard deviation (SD) of non-hair loss cases can be calculated (calculations w</w:t>
      </w:r>
      <w:r w:rsidR="005F115B">
        <w:rPr>
          <w:rFonts w:ascii="Times New Roman" w:hAnsi="Times New Roman" w:cs="Times New Roman"/>
          <w:sz w:val="24"/>
          <w:szCs w:val="24"/>
        </w:rPr>
        <w:t>ere carried out). Figure 4.</w:t>
      </w:r>
      <w:r w:rsidR="00A07643">
        <w:rPr>
          <w:rFonts w:ascii="Times New Roman" w:hAnsi="Times New Roman" w:cs="Times New Roman"/>
          <w:sz w:val="24"/>
          <w:szCs w:val="24"/>
        </w:rPr>
        <w:t>5</w:t>
      </w:r>
      <w:r w:rsidRPr="003524AA">
        <w:rPr>
          <w:rFonts w:ascii="Times New Roman" w:hAnsi="Times New Roman" w:cs="Times New Roman"/>
          <w:sz w:val="24"/>
          <w:szCs w:val="24"/>
        </w:rPr>
        <w:t xml:space="preserve"> shows various levels of vitamin D3 in those who aren't experiencing hair loss and in people who are. Serum vitamin D3 levels were normal in 56.6% of patients, while in 43.3% of patients, they were below the normal range for persons without hair loss. According to the results of this investigation, vitamin D3 levels in patients with hair loss were significantly lower </w:t>
      </w:r>
      <w:r w:rsidR="00AB4C95">
        <w:rPr>
          <w:rFonts w:ascii="Times New Roman" w:hAnsi="Times New Roman" w:cs="Times New Roman"/>
          <w:sz w:val="24"/>
          <w:szCs w:val="24"/>
        </w:rPr>
        <w:t>than in non-hair loss cases (p &lt;</w:t>
      </w:r>
      <w:r w:rsidRPr="003524AA">
        <w:rPr>
          <w:rFonts w:ascii="Times New Roman" w:hAnsi="Times New Roman" w:cs="Times New Roman"/>
          <w:sz w:val="24"/>
          <w:szCs w:val="24"/>
        </w:rPr>
        <w:t>0.05).</w:t>
      </w:r>
      <w:r w:rsidR="006C2DDE" w:rsidRPr="006C2DDE">
        <w:t xml:space="preserve"> </w:t>
      </w:r>
      <w:r w:rsidR="006C2DDE" w:rsidRPr="006C2DDE">
        <w:rPr>
          <w:rFonts w:ascii="Times New Roman" w:hAnsi="Times New Roman" w:cs="Times New Roman"/>
          <w:sz w:val="24"/>
          <w:szCs w:val="24"/>
        </w:rPr>
        <w:t>The reasons for the decreased serum vitamin D3 concentrations</w:t>
      </w:r>
      <w:r w:rsidR="006C2DDE">
        <w:rPr>
          <w:rFonts w:ascii="Times New Roman" w:hAnsi="Times New Roman" w:cs="Times New Roman"/>
          <w:sz w:val="24"/>
          <w:szCs w:val="24"/>
        </w:rPr>
        <w:t xml:space="preserve">. </w:t>
      </w:r>
      <w:r w:rsidRPr="003524AA">
        <w:rPr>
          <w:rFonts w:ascii="Times New Roman" w:hAnsi="Times New Roman" w:cs="Times New Roman"/>
          <w:sz w:val="24"/>
          <w:szCs w:val="24"/>
        </w:rPr>
        <w:t xml:space="preserve">because vitamin D3 concentrations must be preserved at their ideal levels to slow down the ageing process, which includes hair loss. The anagen phase of the hair follicle cycle is dependent on the activation of the vitamin D receptor, according to animal </w:t>
      </w:r>
      <w:r w:rsidRPr="003524AA">
        <w:rPr>
          <w:rFonts w:ascii="Times New Roman" w:hAnsi="Times New Roman" w:cs="Times New Roman"/>
          <w:sz w:val="24"/>
          <w:szCs w:val="24"/>
        </w:rPr>
        <w:lastRenderedPageBreak/>
        <w:t>research. Hair follicle development may be influenced by the vitamin D receptor, either direct</w:t>
      </w:r>
      <w:r w:rsidR="00B137BA">
        <w:rPr>
          <w:rFonts w:ascii="Times New Roman" w:hAnsi="Times New Roman" w:cs="Times New Roman"/>
          <w:sz w:val="24"/>
          <w:szCs w:val="24"/>
        </w:rPr>
        <w:t xml:space="preserve">ly or indirectly (Saini and </w:t>
      </w:r>
      <w:r w:rsidR="00B137BA" w:rsidRPr="00BE4DBA">
        <w:rPr>
          <w:rFonts w:asciiTheme="majorBidi" w:eastAsia="Times New Roman" w:hAnsiTheme="majorBidi" w:cstheme="majorBidi"/>
          <w:sz w:val="24"/>
          <w:szCs w:val="24"/>
        </w:rPr>
        <w:t>Mysore</w:t>
      </w:r>
      <w:r w:rsidRPr="003524AA">
        <w:rPr>
          <w:rFonts w:ascii="Times New Roman" w:hAnsi="Times New Roman" w:cs="Times New Roman"/>
          <w:sz w:val="24"/>
          <w:szCs w:val="24"/>
        </w:rPr>
        <w:t xml:space="preserve"> 2021). There were significant variations in serum 25(OH) D levels in patients with various types of non-scarring alopecia, which were consistent wi</w:t>
      </w:r>
      <w:r w:rsidR="00670EDA">
        <w:rPr>
          <w:rFonts w:ascii="Times New Roman" w:hAnsi="Times New Roman" w:cs="Times New Roman"/>
          <w:sz w:val="24"/>
          <w:szCs w:val="24"/>
        </w:rPr>
        <w:t>th earlier studies (Gerkowicz</w:t>
      </w:r>
      <w:r w:rsidRPr="003524AA">
        <w:rPr>
          <w:rFonts w:ascii="Times New Roman" w:hAnsi="Times New Roman" w:cs="Times New Roman"/>
          <w:sz w:val="24"/>
          <w:szCs w:val="24"/>
        </w:rPr>
        <w:t xml:space="preserve"> </w:t>
      </w:r>
      <w:r w:rsidRPr="0068118D">
        <w:rPr>
          <w:rFonts w:ascii="Times New Roman" w:hAnsi="Times New Roman" w:cs="Times New Roman"/>
          <w:i/>
          <w:iCs/>
          <w:sz w:val="24"/>
          <w:szCs w:val="24"/>
        </w:rPr>
        <w:t>et al.</w:t>
      </w:r>
      <w:r w:rsidRPr="003524AA">
        <w:rPr>
          <w:rFonts w:ascii="Times New Roman" w:hAnsi="Times New Roman" w:cs="Times New Roman"/>
          <w:sz w:val="24"/>
          <w:szCs w:val="24"/>
        </w:rPr>
        <w:t xml:space="preserve"> 2017). Most investigations reported reduced mean serum levels of 25(OH) D when compared to non-hair loss people, which could indicate a causative role in hair loss aetiology. </w:t>
      </w:r>
      <w:r w:rsidR="00B63E83" w:rsidRPr="00B63E83">
        <w:rPr>
          <w:rFonts w:ascii="Times New Roman" w:eastAsia="Times New Roman" w:hAnsi="Times New Roman" w:cs="Tahoma"/>
          <w:color w:val="000000"/>
          <w:sz w:val="24"/>
          <w:szCs w:val="24"/>
          <w:lang w:val="en-US" w:eastAsia="en-US"/>
        </w:rPr>
        <w:t>The study results also agree with</w:t>
      </w:r>
      <w:r w:rsidR="00670EDA">
        <w:rPr>
          <w:rFonts w:ascii="Times New Roman" w:hAnsi="Times New Roman" w:cs="Times New Roman"/>
          <w:sz w:val="24"/>
          <w:szCs w:val="24"/>
        </w:rPr>
        <w:t xml:space="preserve"> (Tahlawy</w:t>
      </w:r>
      <w:r w:rsidRPr="003524AA">
        <w:rPr>
          <w:rFonts w:ascii="Times New Roman" w:hAnsi="Times New Roman" w:cs="Times New Roman"/>
          <w:sz w:val="24"/>
          <w:szCs w:val="24"/>
        </w:rPr>
        <w:t xml:space="preserve"> </w:t>
      </w:r>
      <w:r w:rsidRPr="0068118D">
        <w:rPr>
          <w:rFonts w:ascii="Times New Roman" w:hAnsi="Times New Roman" w:cs="Times New Roman"/>
          <w:i/>
          <w:iCs/>
          <w:sz w:val="24"/>
          <w:szCs w:val="24"/>
        </w:rPr>
        <w:t>et al.</w:t>
      </w:r>
      <w:r w:rsidRPr="003524AA">
        <w:rPr>
          <w:rFonts w:ascii="Times New Roman" w:hAnsi="Times New Roman" w:cs="Times New Roman"/>
          <w:sz w:val="24"/>
          <w:szCs w:val="24"/>
        </w:rPr>
        <w:t xml:space="preserve"> 2021). Vitamin D levels were substantially lower in patients with male pattern hair loss than in those without hair loss. Furthermore, the study's findings are in line with</w:t>
      </w:r>
      <w:r w:rsidR="00670EDA">
        <w:rPr>
          <w:rFonts w:ascii="Times New Roman" w:hAnsi="Times New Roman" w:cs="Times New Roman"/>
          <w:sz w:val="24"/>
          <w:szCs w:val="24"/>
        </w:rPr>
        <w:t xml:space="preserve">. According to (Naser </w:t>
      </w:r>
      <w:r w:rsidR="00670EDA" w:rsidRPr="0068118D">
        <w:rPr>
          <w:rFonts w:ascii="Times New Roman" w:hAnsi="Times New Roman" w:cs="Times New Roman"/>
          <w:i/>
          <w:iCs/>
          <w:sz w:val="24"/>
          <w:szCs w:val="24"/>
        </w:rPr>
        <w:t>et al.</w:t>
      </w:r>
      <w:r w:rsidR="00670EDA">
        <w:rPr>
          <w:rFonts w:ascii="Times New Roman" w:hAnsi="Times New Roman" w:cs="Times New Roman"/>
          <w:sz w:val="24"/>
          <w:szCs w:val="24"/>
        </w:rPr>
        <w:t xml:space="preserve"> </w:t>
      </w:r>
      <w:r w:rsidRPr="003524AA">
        <w:rPr>
          <w:rFonts w:ascii="Times New Roman" w:hAnsi="Times New Roman" w:cs="Times New Roman"/>
          <w:sz w:val="24"/>
          <w:szCs w:val="24"/>
        </w:rPr>
        <w:t>2021), those with hair loss had lower levels of vitamin D than those without hair loss, indicating that vitamin D is an important factor in hair loss</w:t>
      </w:r>
      <w:r w:rsidR="00B63E83">
        <w:rPr>
          <w:rFonts w:ascii="Times New Roman" w:hAnsi="Times New Roman" w:cs="Times New Roman"/>
          <w:sz w:val="24"/>
          <w:szCs w:val="24"/>
        </w:rPr>
        <w:t>. While</w:t>
      </w:r>
      <w:r w:rsidR="00670EDA">
        <w:rPr>
          <w:rFonts w:ascii="Times New Roman" w:hAnsi="Times New Roman" w:cs="Times New Roman"/>
          <w:sz w:val="24"/>
          <w:szCs w:val="24"/>
        </w:rPr>
        <w:t xml:space="preserve"> (Iyanda</w:t>
      </w:r>
      <w:r w:rsidRPr="003524AA">
        <w:rPr>
          <w:rFonts w:ascii="Times New Roman" w:hAnsi="Times New Roman" w:cs="Times New Roman"/>
          <w:sz w:val="24"/>
          <w:szCs w:val="24"/>
        </w:rPr>
        <w:t xml:space="preserve"> 2012). It's not clear if patients with hair loss and vitamin D3 insufficiency are linked.</w:t>
      </w:r>
    </w:p>
    <w:p w14:paraId="0411AEEE" w14:textId="769403D3" w:rsidR="003524AA" w:rsidRPr="003524AA" w:rsidRDefault="003524AA" w:rsidP="003524AA">
      <w:pPr>
        <w:pStyle w:val="af0"/>
        <w:ind w:left="1080" w:hanging="1080"/>
        <w:jc w:val="both"/>
        <w:rPr>
          <w:rFonts w:asciiTheme="majorBidi" w:hAnsiTheme="majorBidi" w:cstheme="majorBidi"/>
          <w:b w:val="0"/>
          <w:bCs w:val="0"/>
          <w:color w:val="auto"/>
          <w:sz w:val="36"/>
          <w:szCs w:val="36"/>
        </w:rPr>
      </w:pPr>
      <w:bookmarkStart w:id="76" w:name="_Toc102348622"/>
      <w:r w:rsidRPr="003524AA">
        <w:rPr>
          <w:rFonts w:asciiTheme="majorBidi" w:hAnsiTheme="majorBidi" w:cstheme="majorBidi"/>
          <w:color w:val="auto"/>
          <w:sz w:val="24"/>
          <w:szCs w:val="24"/>
        </w:rPr>
        <w:t xml:space="preserve">Table </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STYLEREF 1 \s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7F171D">
        <w:rPr>
          <w:rFonts w:asciiTheme="majorBidi" w:hAnsiTheme="majorBidi" w:cstheme="majorBidi"/>
          <w:color w:val="auto"/>
          <w:sz w:val="24"/>
          <w:szCs w:val="24"/>
        </w:rPr>
        <w:fldChar w:fldCharType="end"/>
      </w:r>
      <w:r w:rsidR="007F171D">
        <w:rPr>
          <w:rFonts w:asciiTheme="majorBidi" w:hAnsiTheme="majorBidi" w:cstheme="majorBidi"/>
          <w:color w:val="auto"/>
          <w:sz w:val="24"/>
          <w:szCs w:val="24"/>
        </w:rPr>
        <w:t>.</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SEQ Table \* ARABIC \s 1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3</w:t>
      </w:r>
      <w:r w:rsidR="007F171D">
        <w:rPr>
          <w:rFonts w:asciiTheme="majorBidi" w:hAnsiTheme="majorBidi" w:cstheme="majorBidi"/>
          <w:color w:val="auto"/>
          <w:sz w:val="24"/>
          <w:szCs w:val="24"/>
        </w:rPr>
        <w:fldChar w:fldCharType="end"/>
      </w:r>
      <w:r w:rsidRPr="003524AA">
        <w:rPr>
          <w:rFonts w:asciiTheme="majorBidi" w:hAnsiTheme="majorBidi" w:cstheme="majorBidi"/>
          <w:b w:val="0"/>
          <w:bCs w:val="0"/>
          <w:color w:val="auto"/>
          <w:sz w:val="24"/>
          <w:szCs w:val="24"/>
          <w:lang w:val="en-US"/>
        </w:rPr>
        <w:t xml:space="preserve"> Bio statistical calculation and student t-test for vit D3 levels in sera of non-hair loss individuals cases, and hair loss patients</w:t>
      </w:r>
      <w:bookmarkEnd w:id="76"/>
    </w:p>
    <w:tbl>
      <w:tblPr>
        <w:tblStyle w:val="a7"/>
        <w:tblW w:w="0" w:type="auto"/>
        <w:jc w:val="center"/>
        <w:tblLook w:val="04A0" w:firstRow="1" w:lastRow="0" w:firstColumn="1" w:lastColumn="0" w:noHBand="0" w:noVBand="1"/>
      </w:tblPr>
      <w:tblGrid>
        <w:gridCol w:w="2760"/>
        <w:gridCol w:w="2340"/>
        <w:gridCol w:w="1800"/>
      </w:tblGrid>
      <w:tr w:rsidR="003524AA" w:rsidRPr="003524AA" w14:paraId="61916648" w14:textId="77777777" w:rsidTr="001C0DFB">
        <w:trPr>
          <w:trHeight w:val="640"/>
          <w:jc w:val="center"/>
        </w:trPr>
        <w:tc>
          <w:tcPr>
            <w:tcW w:w="2760" w:type="dxa"/>
            <w:vAlign w:val="center"/>
          </w:tcPr>
          <w:p w14:paraId="56405713" w14:textId="15B90871" w:rsidR="003524AA" w:rsidRPr="003524AA" w:rsidRDefault="001C0DFB" w:rsidP="001C0DFB">
            <w:pP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SERUM VIT D3 (ng/m</w:t>
            </w:r>
            <w:r w:rsidRPr="003524AA">
              <w:rPr>
                <w:rFonts w:ascii="Times New Roman" w:hAnsi="Times New Roman" w:cs="Times New Roman"/>
                <w:b/>
                <w:bCs/>
                <w:color w:val="000000" w:themeColor="text1"/>
                <w:sz w:val="20"/>
                <w:szCs w:val="20"/>
                <w:lang w:bidi="ar-IQ"/>
              </w:rPr>
              <w:t>L)</w:t>
            </w:r>
          </w:p>
        </w:tc>
        <w:tc>
          <w:tcPr>
            <w:tcW w:w="2340" w:type="dxa"/>
            <w:vAlign w:val="center"/>
          </w:tcPr>
          <w:p w14:paraId="7D596591" w14:textId="23828624" w:rsidR="003524AA" w:rsidRPr="003524AA" w:rsidRDefault="001C0DFB" w:rsidP="001C0DFB">
            <w:pPr>
              <w:jc w:val="cente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NON-HAIR LOSS INDIVI</w:t>
            </w:r>
            <w:r w:rsidRPr="003524AA">
              <w:rPr>
                <w:rFonts w:ascii="Times New Roman" w:hAnsi="Times New Roman" w:cs="Times New Roman"/>
                <w:b/>
                <w:bCs/>
                <w:color w:val="000000" w:themeColor="text1"/>
                <w:sz w:val="20"/>
                <w:szCs w:val="20"/>
                <w:lang w:bidi="ar-IQ"/>
              </w:rPr>
              <w:t>TUALS CASES</w:t>
            </w:r>
          </w:p>
        </w:tc>
        <w:tc>
          <w:tcPr>
            <w:tcW w:w="1800" w:type="dxa"/>
            <w:vAlign w:val="center"/>
          </w:tcPr>
          <w:p w14:paraId="699A5A91" w14:textId="674833F1" w:rsidR="003524AA" w:rsidRPr="003524AA" w:rsidRDefault="001C0DFB" w:rsidP="001C0DFB">
            <w:pPr>
              <w:jc w:val="cente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HAIR LOSS PATI</w:t>
            </w:r>
            <w:r w:rsidRPr="003524AA">
              <w:rPr>
                <w:rFonts w:ascii="Times New Roman" w:hAnsi="Times New Roman" w:cs="Times New Roman"/>
                <w:b/>
                <w:bCs/>
                <w:color w:val="000000" w:themeColor="text1"/>
                <w:sz w:val="20"/>
                <w:szCs w:val="20"/>
                <w:lang w:bidi="ar-IQ"/>
              </w:rPr>
              <w:t>ENT</w:t>
            </w:r>
          </w:p>
        </w:tc>
      </w:tr>
      <w:tr w:rsidR="003524AA" w:rsidRPr="003524AA" w14:paraId="2832B0EB" w14:textId="77777777" w:rsidTr="001C0DFB">
        <w:trPr>
          <w:trHeight w:val="195"/>
          <w:jc w:val="center"/>
        </w:trPr>
        <w:tc>
          <w:tcPr>
            <w:tcW w:w="2760" w:type="dxa"/>
            <w:vAlign w:val="center"/>
          </w:tcPr>
          <w:p w14:paraId="220DD0CB" w14:textId="77777777" w:rsidR="003524AA" w:rsidRPr="003524AA" w:rsidRDefault="003524AA" w:rsidP="001C0DFB">
            <w:pPr>
              <w:rPr>
                <w:rFonts w:ascii="Times New Roman" w:hAnsi="Times New Roman" w:cs="Times New Roman"/>
                <w:sz w:val="20"/>
                <w:szCs w:val="20"/>
                <w:vertAlign w:val="subscript"/>
                <w:lang w:bidi="ar-IQ"/>
              </w:rPr>
            </w:pPr>
            <w:r w:rsidRPr="003524AA">
              <w:rPr>
                <w:rFonts w:ascii="Times New Roman" w:hAnsi="Times New Roman" w:cs="Times New Roman"/>
                <w:sz w:val="20"/>
                <w:szCs w:val="20"/>
                <w:lang w:bidi="ar-IQ"/>
              </w:rPr>
              <w:t>Sample size n</w:t>
            </w:r>
            <w:r w:rsidRPr="003524AA">
              <w:rPr>
                <w:rFonts w:ascii="Times New Roman" w:hAnsi="Times New Roman" w:cs="Times New Roman"/>
                <w:sz w:val="20"/>
                <w:szCs w:val="20"/>
                <w:vertAlign w:val="subscript"/>
                <w:lang w:bidi="ar-IQ"/>
              </w:rPr>
              <w:t>1</w:t>
            </w:r>
          </w:p>
        </w:tc>
        <w:tc>
          <w:tcPr>
            <w:tcW w:w="2340" w:type="dxa"/>
            <w:vAlign w:val="center"/>
          </w:tcPr>
          <w:p w14:paraId="070FC029"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50</w:t>
            </w:r>
          </w:p>
        </w:tc>
        <w:tc>
          <w:tcPr>
            <w:tcW w:w="1800" w:type="dxa"/>
            <w:vAlign w:val="center"/>
          </w:tcPr>
          <w:p w14:paraId="024B9228"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50</w:t>
            </w:r>
          </w:p>
        </w:tc>
      </w:tr>
      <w:tr w:rsidR="003524AA" w:rsidRPr="003524AA" w14:paraId="76191426" w14:textId="77777777" w:rsidTr="001C0DFB">
        <w:trPr>
          <w:trHeight w:val="195"/>
          <w:jc w:val="center"/>
        </w:trPr>
        <w:tc>
          <w:tcPr>
            <w:tcW w:w="2760" w:type="dxa"/>
            <w:vAlign w:val="center"/>
          </w:tcPr>
          <w:p w14:paraId="3BB9FD8B" w14:textId="77777777" w:rsidR="003524AA" w:rsidRPr="003524AA" w:rsidRDefault="003524AA" w:rsidP="001C0DFB">
            <w:pPr>
              <w:rPr>
                <w:rFonts w:ascii="Times New Roman" w:hAnsi="Times New Roman" w:cs="Times New Roman"/>
                <w:sz w:val="20"/>
                <w:szCs w:val="20"/>
                <w:lang w:bidi="ar-IQ"/>
              </w:rPr>
            </w:pPr>
            <w:r w:rsidRPr="003524AA">
              <w:rPr>
                <w:rFonts w:ascii="Times New Roman" w:hAnsi="Times New Roman" w:cs="Times New Roman"/>
                <w:sz w:val="20"/>
                <w:szCs w:val="20"/>
                <w:lang w:bidi="ar-IQ"/>
              </w:rPr>
              <w:t>Mean ± SD</w:t>
            </w:r>
          </w:p>
        </w:tc>
        <w:tc>
          <w:tcPr>
            <w:tcW w:w="2340" w:type="dxa"/>
            <w:vAlign w:val="center"/>
          </w:tcPr>
          <w:p w14:paraId="694083A0"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30.37 ± 14.74</w:t>
            </w:r>
          </w:p>
        </w:tc>
        <w:tc>
          <w:tcPr>
            <w:tcW w:w="1800" w:type="dxa"/>
            <w:vAlign w:val="center"/>
          </w:tcPr>
          <w:p w14:paraId="6B0691ED"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17.55 ± 6.93</w:t>
            </w:r>
          </w:p>
        </w:tc>
      </w:tr>
      <w:tr w:rsidR="003524AA" w:rsidRPr="003524AA" w14:paraId="18535152" w14:textId="77777777" w:rsidTr="001C0DFB">
        <w:trPr>
          <w:trHeight w:val="195"/>
          <w:jc w:val="center"/>
        </w:trPr>
        <w:tc>
          <w:tcPr>
            <w:tcW w:w="2760" w:type="dxa"/>
            <w:vAlign w:val="center"/>
          </w:tcPr>
          <w:p w14:paraId="3B26FB1A" w14:textId="77777777" w:rsidR="003524AA" w:rsidRPr="003524AA" w:rsidRDefault="003524AA" w:rsidP="001C0DFB">
            <w:pPr>
              <w:rPr>
                <w:rFonts w:ascii="Times New Roman" w:hAnsi="Times New Roman" w:cs="Times New Roman"/>
                <w:sz w:val="20"/>
                <w:szCs w:val="20"/>
                <w:vertAlign w:val="subscript"/>
                <w:lang w:bidi="ar-IQ"/>
              </w:rPr>
            </w:pPr>
            <w:r w:rsidRPr="003524AA">
              <w:rPr>
                <w:rFonts w:ascii="Times New Roman" w:hAnsi="Times New Roman" w:cs="Times New Roman"/>
                <w:sz w:val="20"/>
                <w:szCs w:val="20"/>
                <w:lang w:bidi="ar-IQ"/>
              </w:rPr>
              <w:t>Standard error of the mean SX</w:t>
            </w:r>
            <w:r w:rsidRPr="003524AA">
              <w:rPr>
                <w:rFonts w:ascii="Times New Roman" w:hAnsi="Times New Roman" w:cs="Times New Roman"/>
                <w:sz w:val="20"/>
                <w:szCs w:val="20"/>
                <w:vertAlign w:val="subscript"/>
                <w:lang w:bidi="ar-IQ"/>
              </w:rPr>
              <w:t>1</w:t>
            </w:r>
          </w:p>
        </w:tc>
        <w:tc>
          <w:tcPr>
            <w:tcW w:w="2340" w:type="dxa"/>
            <w:vAlign w:val="center"/>
          </w:tcPr>
          <w:p w14:paraId="617BF3AD"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4.66</w:t>
            </w:r>
          </w:p>
        </w:tc>
        <w:tc>
          <w:tcPr>
            <w:tcW w:w="1800" w:type="dxa"/>
            <w:vAlign w:val="center"/>
          </w:tcPr>
          <w:p w14:paraId="6B402EE1"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1.26</w:t>
            </w:r>
          </w:p>
        </w:tc>
      </w:tr>
      <w:tr w:rsidR="003524AA" w:rsidRPr="003524AA" w14:paraId="7B97F8B2" w14:textId="77777777" w:rsidTr="001C0DFB">
        <w:trPr>
          <w:trHeight w:val="195"/>
          <w:jc w:val="center"/>
        </w:trPr>
        <w:tc>
          <w:tcPr>
            <w:tcW w:w="2760" w:type="dxa"/>
            <w:vAlign w:val="center"/>
          </w:tcPr>
          <w:p w14:paraId="4F6379B3" w14:textId="77777777" w:rsidR="003524AA" w:rsidRPr="003524AA" w:rsidRDefault="003524AA" w:rsidP="001C0DFB">
            <w:pPr>
              <w:rPr>
                <w:rFonts w:ascii="Times New Roman" w:hAnsi="Times New Roman" w:cs="Times New Roman"/>
                <w:sz w:val="20"/>
                <w:szCs w:val="20"/>
                <w:lang w:bidi="ar-IQ"/>
              </w:rPr>
            </w:pPr>
            <w:r w:rsidRPr="003524AA">
              <w:rPr>
                <w:rFonts w:ascii="Times New Roman" w:hAnsi="Times New Roman" w:cs="Times New Roman"/>
                <w:sz w:val="20"/>
                <w:szCs w:val="20"/>
                <w:lang w:bidi="ar-IQ"/>
              </w:rPr>
              <w:t>Confidence interval of mean</w:t>
            </w:r>
          </w:p>
        </w:tc>
        <w:tc>
          <w:tcPr>
            <w:tcW w:w="2340" w:type="dxa"/>
            <w:vAlign w:val="center"/>
          </w:tcPr>
          <w:p w14:paraId="3640A9BC"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 xml:space="preserve">21.049 </w:t>
            </w:r>
            <w:r w:rsidRPr="003524AA">
              <w:rPr>
                <w:rFonts w:ascii="Times New Roman" w:hAnsi="Times New Roman" w:cs="Times New Roman"/>
                <w:sz w:val="20"/>
                <w:szCs w:val="20"/>
                <w:vertAlign w:val="superscript"/>
                <w:lang w:bidi="ar-IQ"/>
              </w:rPr>
              <w:t xml:space="preserve">_ </w:t>
            </w:r>
            <w:r w:rsidRPr="003524AA">
              <w:rPr>
                <w:rFonts w:ascii="Times New Roman" w:hAnsi="Times New Roman" w:cs="Times New Roman"/>
                <w:sz w:val="20"/>
                <w:szCs w:val="20"/>
                <w:lang w:bidi="ar-IQ"/>
              </w:rPr>
              <w:t>39.697</w:t>
            </w:r>
          </w:p>
        </w:tc>
        <w:tc>
          <w:tcPr>
            <w:tcW w:w="1800" w:type="dxa"/>
            <w:vAlign w:val="center"/>
          </w:tcPr>
          <w:p w14:paraId="69BC65BD"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15.026 – 20.082</w:t>
            </w:r>
          </w:p>
        </w:tc>
      </w:tr>
      <w:tr w:rsidR="003524AA" w:rsidRPr="003524AA" w14:paraId="65C67108" w14:textId="77777777" w:rsidTr="001C0DFB">
        <w:trPr>
          <w:trHeight w:val="195"/>
          <w:jc w:val="center"/>
        </w:trPr>
        <w:tc>
          <w:tcPr>
            <w:tcW w:w="2760" w:type="dxa"/>
            <w:vAlign w:val="center"/>
          </w:tcPr>
          <w:p w14:paraId="102CBA3B" w14:textId="77777777" w:rsidR="003524AA" w:rsidRPr="003524AA" w:rsidRDefault="003524AA" w:rsidP="001C0DFB">
            <w:pPr>
              <w:rPr>
                <w:rFonts w:ascii="Times New Roman" w:hAnsi="Times New Roman" w:cs="Times New Roman"/>
                <w:sz w:val="20"/>
                <w:szCs w:val="20"/>
                <w:lang w:bidi="ar-IQ"/>
              </w:rPr>
            </w:pPr>
            <w:r w:rsidRPr="003524AA">
              <w:rPr>
                <w:rFonts w:ascii="Times New Roman" w:hAnsi="Times New Roman" w:cs="Times New Roman"/>
                <w:sz w:val="20"/>
                <w:szCs w:val="20"/>
                <w:lang w:bidi="ar-IQ"/>
              </w:rPr>
              <w:t>t-test</w:t>
            </w:r>
          </w:p>
        </w:tc>
        <w:tc>
          <w:tcPr>
            <w:tcW w:w="2340" w:type="dxa"/>
            <w:vAlign w:val="center"/>
          </w:tcPr>
          <w:p w14:paraId="1EF11CC3" w14:textId="36F3C895" w:rsidR="003524AA" w:rsidRPr="003524AA" w:rsidRDefault="001C0DFB" w:rsidP="001C0DFB">
            <w:pPr>
              <w:jc w:val="center"/>
              <w:rPr>
                <w:rFonts w:ascii="Times New Roman" w:hAnsi="Times New Roman" w:cs="Times New Roman"/>
                <w:sz w:val="20"/>
                <w:szCs w:val="20"/>
                <w:lang w:bidi="ar-IQ"/>
              </w:rPr>
            </w:pPr>
            <w:r>
              <w:rPr>
                <w:rFonts w:ascii="Times New Roman" w:hAnsi="Times New Roman" w:cs="Times New Roman"/>
                <w:sz w:val="20"/>
                <w:szCs w:val="20"/>
                <w:lang w:bidi="ar-IQ"/>
              </w:rPr>
              <w:t>-</w:t>
            </w:r>
          </w:p>
        </w:tc>
        <w:tc>
          <w:tcPr>
            <w:tcW w:w="1800" w:type="dxa"/>
            <w:vAlign w:val="center"/>
          </w:tcPr>
          <w:p w14:paraId="22E92894"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5.698</w:t>
            </w:r>
          </w:p>
        </w:tc>
      </w:tr>
      <w:tr w:rsidR="003524AA" w:rsidRPr="003524AA" w14:paraId="53BFAAB1" w14:textId="77777777" w:rsidTr="001C0DFB">
        <w:trPr>
          <w:trHeight w:val="182"/>
          <w:jc w:val="center"/>
        </w:trPr>
        <w:tc>
          <w:tcPr>
            <w:tcW w:w="2760" w:type="dxa"/>
            <w:vAlign w:val="center"/>
          </w:tcPr>
          <w:p w14:paraId="08EB33C0" w14:textId="77777777" w:rsidR="003524AA" w:rsidRPr="003524AA" w:rsidRDefault="003524AA" w:rsidP="001C0DFB">
            <w:pPr>
              <w:rPr>
                <w:rFonts w:ascii="Times New Roman" w:hAnsi="Times New Roman" w:cs="Times New Roman"/>
                <w:sz w:val="20"/>
                <w:szCs w:val="20"/>
                <w:lang w:bidi="ar-IQ"/>
              </w:rPr>
            </w:pPr>
            <w:r w:rsidRPr="003524AA">
              <w:rPr>
                <w:rFonts w:ascii="Times New Roman" w:hAnsi="Times New Roman" w:cs="Times New Roman"/>
                <w:sz w:val="20"/>
                <w:szCs w:val="20"/>
                <w:lang w:bidi="ar-IQ"/>
              </w:rPr>
              <w:t>Probability (p value)</w:t>
            </w:r>
          </w:p>
        </w:tc>
        <w:tc>
          <w:tcPr>
            <w:tcW w:w="2340" w:type="dxa"/>
            <w:vAlign w:val="center"/>
          </w:tcPr>
          <w:p w14:paraId="422CF92F" w14:textId="062845B8" w:rsidR="003524AA" w:rsidRPr="003524AA" w:rsidRDefault="001C0DFB" w:rsidP="001C0DFB">
            <w:pPr>
              <w:jc w:val="center"/>
              <w:rPr>
                <w:rFonts w:ascii="Times New Roman" w:hAnsi="Times New Roman" w:cs="Times New Roman"/>
                <w:sz w:val="20"/>
                <w:szCs w:val="20"/>
                <w:lang w:bidi="ar-IQ"/>
              </w:rPr>
            </w:pPr>
            <w:r>
              <w:rPr>
                <w:rFonts w:ascii="Times New Roman" w:hAnsi="Times New Roman" w:cs="Times New Roman"/>
                <w:sz w:val="20"/>
                <w:szCs w:val="20"/>
                <w:lang w:bidi="ar-IQ"/>
              </w:rPr>
              <w:t>-</w:t>
            </w:r>
          </w:p>
        </w:tc>
        <w:tc>
          <w:tcPr>
            <w:tcW w:w="1800" w:type="dxa"/>
            <w:vAlign w:val="center"/>
          </w:tcPr>
          <w:p w14:paraId="52604EE6" w14:textId="77777777" w:rsidR="003524AA" w:rsidRPr="003524AA" w:rsidRDefault="003524AA" w:rsidP="001C0DFB">
            <w:pPr>
              <w:jc w:val="center"/>
              <w:rPr>
                <w:rFonts w:ascii="Times New Roman" w:hAnsi="Times New Roman" w:cs="Times New Roman"/>
                <w:sz w:val="20"/>
                <w:szCs w:val="20"/>
                <w:lang w:bidi="ar-IQ"/>
              </w:rPr>
            </w:pPr>
            <w:r w:rsidRPr="003524AA">
              <w:rPr>
                <w:rFonts w:ascii="Times New Roman" w:hAnsi="Times New Roman" w:cs="Times New Roman"/>
                <w:sz w:val="20"/>
                <w:szCs w:val="20"/>
                <w:lang w:bidi="ar-IQ"/>
              </w:rPr>
              <w:t>&lt;0.05</w:t>
            </w:r>
          </w:p>
        </w:tc>
      </w:tr>
    </w:tbl>
    <w:p w14:paraId="07DD5DA1" w14:textId="3E3A6C04" w:rsidR="003524AA" w:rsidRDefault="003524AA" w:rsidP="004441E2">
      <w:pPr>
        <w:spacing w:after="480" w:line="360" w:lineRule="auto"/>
        <w:jc w:val="both"/>
        <w:rPr>
          <w:rFonts w:ascii="Times New Roman" w:hAnsi="Times New Roman" w:cs="Times New Roman"/>
          <w:sz w:val="24"/>
          <w:szCs w:val="24"/>
        </w:rPr>
      </w:pPr>
    </w:p>
    <w:p w14:paraId="6BF037F9" w14:textId="484D20F8" w:rsidR="001C0DFB" w:rsidRPr="001C0DFB" w:rsidRDefault="001C0DFB" w:rsidP="004A5A8C">
      <w:pPr>
        <w:pStyle w:val="a3"/>
        <w:numPr>
          <w:ilvl w:val="0"/>
          <w:numId w:val="12"/>
        </w:numPr>
        <w:spacing w:after="480" w:line="360" w:lineRule="auto"/>
        <w:ind w:left="270" w:hanging="270"/>
        <w:rPr>
          <w:rFonts w:ascii="Times New Roman" w:hAnsi="Times New Roman" w:cs="Times New Roman"/>
          <w:sz w:val="24"/>
          <w:szCs w:val="24"/>
        </w:rPr>
      </w:pPr>
      <w:r w:rsidRPr="001C0DFB">
        <w:rPr>
          <w:rFonts w:ascii="Times New Roman" w:hAnsi="Times New Roman" w:cs="Times New Roman"/>
          <w:sz w:val="24"/>
          <w:szCs w:val="24"/>
        </w:rPr>
        <w:t>Calculation based on unpaired observation of Serum vit D3 (ng/mL) for non hair loss individual's cases and hair loss patients.</w:t>
      </w:r>
    </w:p>
    <w:p w14:paraId="624EAA7F" w14:textId="239F47CE" w:rsidR="003524AA" w:rsidRPr="001C0DFB" w:rsidRDefault="001C0DFB" w:rsidP="004A5A8C">
      <w:pPr>
        <w:pStyle w:val="a3"/>
        <w:numPr>
          <w:ilvl w:val="0"/>
          <w:numId w:val="12"/>
        </w:numPr>
        <w:spacing w:after="480" w:line="360" w:lineRule="auto"/>
        <w:ind w:left="270" w:hanging="270"/>
        <w:jc w:val="both"/>
        <w:rPr>
          <w:rFonts w:ascii="Times New Roman" w:hAnsi="Times New Roman" w:cs="Times New Roman"/>
          <w:sz w:val="24"/>
          <w:szCs w:val="24"/>
        </w:rPr>
      </w:pPr>
      <w:r w:rsidRPr="001C0DFB">
        <w:rPr>
          <w:rFonts w:ascii="Times New Roman" w:hAnsi="Times New Roman" w:cs="Times New Roman"/>
          <w:sz w:val="24"/>
          <w:szCs w:val="24"/>
        </w:rPr>
        <w:t>T-test and probability for hair loss patients as compared to non-hair loss individual's cases</w:t>
      </w:r>
      <w:r w:rsidR="00230225">
        <w:rPr>
          <w:rFonts w:ascii="Times New Roman" w:hAnsi="Times New Roman" w:cs="Times New Roman"/>
          <w:sz w:val="24"/>
          <w:szCs w:val="24"/>
        </w:rPr>
        <w:t>.</w:t>
      </w:r>
    </w:p>
    <w:p w14:paraId="4AF48454" w14:textId="222E2761" w:rsidR="003524AA" w:rsidRDefault="001C0DFB" w:rsidP="001C0DFB">
      <w:pPr>
        <w:spacing w:before="240" w:after="120" w:line="360" w:lineRule="auto"/>
        <w:jc w:val="center"/>
        <w:rPr>
          <w:rFonts w:ascii="Times New Roman" w:hAnsi="Times New Roman" w:cs="Times New Roman"/>
          <w:sz w:val="24"/>
          <w:szCs w:val="24"/>
        </w:rPr>
      </w:pPr>
      <w:r>
        <w:rPr>
          <w:noProof/>
          <w:lang w:val="en-US" w:eastAsia="en-US"/>
        </w:rPr>
        <w:lastRenderedPageBreak/>
        <w:drawing>
          <wp:inline distT="0" distB="0" distL="0" distR="0" wp14:anchorId="5FA98802" wp14:editId="361E2E37">
            <wp:extent cx="3848100" cy="2714625"/>
            <wp:effectExtent l="0" t="0" r="0" b="9525"/>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6DB6C5" w14:textId="66A7F382" w:rsidR="00FC0F82" w:rsidRPr="001C0DFB" w:rsidRDefault="001C0DFB" w:rsidP="001C0DFB">
      <w:pPr>
        <w:pStyle w:val="af0"/>
        <w:spacing w:after="480"/>
        <w:rPr>
          <w:rFonts w:ascii="Times New Roman" w:hAnsi="Times New Roman" w:cs="Times New Roman"/>
          <w:b w:val="0"/>
          <w:bCs w:val="0"/>
          <w:color w:val="auto"/>
          <w:sz w:val="36"/>
          <w:szCs w:val="36"/>
        </w:rPr>
      </w:pPr>
      <w:bookmarkStart w:id="77" w:name="_Toc102348522"/>
      <w:r w:rsidRPr="001C0DFB">
        <w:rPr>
          <w:rFonts w:ascii="Times New Roman" w:hAnsi="Times New Roman" w:cs="Times New Roman"/>
          <w:color w:val="auto"/>
          <w:sz w:val="24"/>
          <w:szCs w:val="24"/>
        </w:rPr>
        <w:t xml:space="preserve">Figure </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STYLEREF 1 \s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4</w:t>
      </w:r>
      <w:r w:rsidR="00B137BA">
        <w:rPr>
          <w:rFonts w:ascii="Times New Roman" w:hAnsi="Times New Roman" w:cs="Times New Roman"/>
          <w:color w:val="auto"/>
          <w:sz w:val="24"/>
          <w:szCs w:val="24"/>
        </w:rPr>
        <w:fldChar w:fldCharType="end"/>
      </w:r>
      <w:r w:rsidR="00B137BA">
        <w:rPr>
          <w:rFonts w:ascii="Times New Roman" w:hAnsi="Times New Roman" w:cs="Times New Roman"/>
          <w:color w:val="auto"/>
          <w:sz w:val="24"/>
          <w:szCs w:val="24"/>
        </w:rPr>
        <w:t>.</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SEQ Figure \* ARABIC \s 1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4</w:t>
      </w:r>
      <w:r w:rsidR="00B137BA">
        <w:rPr>
          <w:rFonts w:ascii="Times New Roman" w:hAnsi="Times New Roman" w:cs="Times New Roman"/>
          <w:color w:val="auto"/>
          <w:sz w:val="24"/>
          <w:szCs w:val="24"/>
        </w:rPr>
        <w:fldChar w:fldCharType="end"/>
      </w:r>
      <w:r w:rsidRPr="001C0DFB">
        <w:rPr>
          <w:rFonts w:ascii="Times New Roman" w:hAnsi="Times New Roman" w:cs="Times New Roman"/>
          <w:b w:val="0"/>
          <w:bCs w:val="0"/>
          <w:color w:val="auto"/>
          <w:sz w:val="24"/>
          <w:szCs w:val="24"/>
          <w:lang w:val="en-US"/>
        </w:rPr>
        <w:t xml:space="preserve"> Serum vit D3 levels in sera of non-hair loss individuals cases, and hair loss' patients (Mean ± SD)</w:t>
      </w:r>
      <w:bookmarkEnd w:id="77"/>
    </w:p>
    <w:p w14:paraId="32F121CB" w14:textId="61B7DBA6" w:rsidR="006824EE" w:rsidRDefault="001C0DFB" w:rsidP="003E54C5">
      <w:pPr>
        <w:spacing w:before="240" w:after="120" w:line="360" w:lineRule="auto"/>
        <w:jc w:val="both"/>
        <w:rPr>
          <w:rFonts w:ascii="Times New Roman" w:hAnsi="Times New Roman" w:cs="Times New Roman"/>
          <w:sz w:val="24"/>
          <w:szCs w:val="24"/>
        </w:rPr>
      </w:pPr>
      <w:r>
        <w:rPr>
          <w:noProof/>
          <w:lang w:val="en-US" w:eastAsia="en-US"/>
        </w:rPr>
        <w:drawing>
          <wp:inline distT="0" distB="0" distL="0" distR="0" wp14:anchorId="4B3047B3" wp14:editId="2EF67800">
            <wp:extent cx="2543175" cy="2314575"/>
            <wp:effectExtent l="0" t="0" r="9525" b="9525"/>
            <wp:docPr id="194" name="مخطط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val="en-US" w:eastAsia="en-US"/>
        </w:rPr>
        <w:drawing>
          <wp:inline distT="0" distB="0" distL="0" distR="0" wp14:anchorId="3A0E9700" wp14:editId="7CA61EC7">
            <wp:extent cx="2657475" cy="2314575"/>
            <wp:effectExtent l="0" t="0" r="9525" b="9525"/>
            <wp:docPr id="25"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60AA9F" w14:textId="7F780A22" w:rsidR="001C0DFB" w:rsidRPr="001C0DFB" w:rsidRDefault="001C0DFB" w:rsidP="003E54C5">
      <w:pPr>
        <w:pStyle w:val="af0"/>
        <w:spacing w:after="480"/>
        <w:ind w:left="1166" w:hanging="1166"/>
        <w:jc w:val="both"/>
        <w:rPr>
          <w:rFonts w:asciiTheme="majorBidi" w:hAnsiTheme="majorBidi" w:cstheme="majorBidi"/>
          <w:b w:val="0"/>
          <w:bCs w:val="0"/>
          <w:color w:val="auto"/>
          <w:sz w:val="36"/>
          <w:szCs w:val="36"/>
        </w:rPr>
      </w:pPr>
      <w:bookmarkStart w:id="78" w:name="_Toc102348523"/>
      <w:r w:rsidRPr="001C0DFB">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5</w:t>
      </w:r>
      <w:r w:rsidR="00B137BA">
        <w:rPr>
          <w:rFonts w:asciiTheme="majorBidi" w:hAnsiTheme="majorBidi" w:cstheme="majorBidi"/>
          <w:color w:val="auto"/>
          <w:sz w:val="24"/>
          <w:szCs w:val="24"/>
        </w:rPr>
        <w:fldChar w:fldCharType="end"/>
      </w:r>
      <w:r w:rsidRPr="001C0DFB">
        <w:rPr>
          <w:rFonts w:asciiTheme="majorBidi" w:hAnsiTheme="majorBidi" w:cstheme="majorBidi"/>
          <w:b w:val="0"/>
          <w:bCs w:val="0"/>
          <w:color w:val="auto"/>
          <w:sz w:val="24"/>
          <w:szCs w:val="24"/>
          <w:lang w:val="en-US"/>
        </w:rPr>
        <w:t xml:space="preserve"> Distribution of vitamin D3 levels of non-hair loss individuals and hair loss patients</w:t>
      </w:r>
      <w:bookmarkEnd w:id="78"/>
    </w:p>
    <w:p w14:paraId="2191AB61" w14:textId="52A5477D" w:rsidR="001C0DFB" w:rsidRPr="001C0DFB" w:rsidRDefault="001C0DFB" w:rsidP="004A5A8C">
      <w:pPr>
        <w:pStyle w:val="3"/>
        <w:numPr>
          <w:ilvl w:val="2"/>
          <w:numId w:val="23"/>
        </w:numPr>
        <w:ind w:left="540" w:hanging="540"/>
      </w:pPr>
      <w:bookmarkStart w:id="79" w:name="_Toc102351604"/>
      <w:r w:rsidRPr="001C0DFB">
        <w:t>Serum ferritin</w:t>
      </w:r>
      <w:bookmarkEnd w:id="79"/>
    </w:p>
    <w:p w14:paraId="33C4377E" w14:textId="73323437" w:rsidR="001C0DFB" w:rsidRDefault="001C0DFB" w:rsidP="00DB38BA">
      <w:pPr>
        <w:spacing w:after="480" w:line="360" w:lineRule="auto"/>
        <w:jc w:val="both"/>
        <w:rPr>
          <w:rFonts w:ascii="Times New Roman" w:hAnsi="Times New Roman" w:cs="Times New Roman"/>
          <w:sz w:val="24"/>
          <w:szCs w:val="24"/>
        </w:rPr>
      </w:pPr>
      <w:r w:rsidRPr="001C0DFB">
        <w:rPr>
          <w:rFonts w:ascii="Times New Roman" w:hAnsi="Times New Roman" w:cs="Times New Roman"/>
          <w:sz w:val="24"/>
          <w:szCs w:val="24"/>
        </w:rPr>
        <w:t>The mean standard deviation of serum ferritin levels</w:t>
      </w:r>
      <w:r w:rsidR="00DB38BA">
        <w:rPr>
          <w:rFonts w:ascii="Times New Roman" w:hAnsi="Times New Roman" w:cs="Times New Roman"/>
          <w:sz w:val="24"/>
          <w:szCs w:val="24"/>
        </w:rPr>
        <w:t xml:space="preserve"> </w:t>
      </w:r>
      <w:r w:rsidR="00DB38BA" w:rsidRPr="00DB38BA">
        <w:rPr>
          <w:rFonts w:ascii="Times New Roman" w:hAnsi="Times New Roman" w:cs="Times New Roman"/>
          <w:sz w:val="24"/>
          <w:szCs w:val="24"/>
        </w:rPr>
        <w:t xml:space="preserve">expressed as </w:t>
      </w:r>
      <w:r w:rsidR="00DB38BA" w:rsidRPr="001C0DFB">
        <w:rPr>
          <w:rFonts w:ascii="Times New Roman" w:hAnsi="Times New Roman" w:cs="Times New Roman"/>
          <w:sz w:val="24"/>
          <w:szCs w:val="24"/>
        </w:rPr>
        <w:t xml:space="preserve">(ng/mL) </w:t>
      </w:r>
      <w:r w:rsidRPr="001C0DFB">
        <w:rPr>
          <w:rFonts w:ascii="Times New Roman" w:hAnsi="Times New Roman" w:cs="Times New Roman"/>
          <w:sz w:val="24"/>
          <w:szCs w:val="24"/>
        </w:rPr>
        <w:t xml:space="preserve">in non-hair loss </w:t>
      </w:r>
      <w:r w:rsidR="00230225" w:rsidRPr="00230225">
        <w:rPr>
          <w:rFonts w:ascii="Times New Roman" w:hAnsi="Times New Roman" w:cs="Times New Roman"/>
          <w:sz w:val="24"/>
          <w:szCs w:val="24"/>
        </w:rPr>
        <w:t>individual</w:t>
      </w:r>
      <w:r w:rsidR="00230225">
        <w:rPr>
          <w:rFonts w:ascii="Times New Roman" w:hAnsi="Times New Roman" w:cs="Times New Roman"/>
          <w:sz w:val="24"/>
          <w:szCs w:val="24"/>
        </w:rPr>
        <w:t xml:space="preserve"> </w:t>
      </w:r>
      <w:r w:rsidRPr="001C0DFB">
        <w:rPr>
          <w:rFonts w:ascii="Times New Roman" w:hAnsi="Times New Roman" w:cs="Times New Roman"/>
          <w:sz w:val="24"/>
          <w:szCs w:val="24"/>
        </w:rPr>
        <w:t>and hair loss patients is sho</w:t>
      </w:r>
      <w:r w:rsidR="005F115B">
        <w:rPr>
          <w:rFonts w:ascii="Times New Roman" w:hAnsi="Times New Roman" w:cs="Times New Roman"/>
          <w:sz w:val="24"/>
          <w:szCs w:val="24"/>
        </w:rPr>
        <w:t>wn</w:t>
      </w:r>
      <w:r w:rsidR="00230225">
        <w:rPr>
          <w:rFonts w:ascii="Times New Roman" w:hAnsi="Times New Roman" w:cs="Times New Roman"/>
          <w:sz w:val="24"/>
          <w:szCs w:val="24"/>
        </w:rPr>
        <w:t>s</w:t>
      </w:r>
      <w:r w:rsidR="005F115B">
        <w:rPr>
          <w:rFonts w:ascii="Times New Roman" w:hAnsi="Times New Roman" w:cs="Times New Roman"/>
          <w:sz w:val="24"/>
          <w:szCs w:val="24"/>
        </w:rPr>
        <w:t xml:space="preserve"> in Ta</w:t>
      </w:r>
      <w:r w:rsidR="00230225">
        <w:rPr>
          <w:rFonts w:ascii="Times New Roman" w:hAnsi="Times New Roman" w:cs="Times New Roman"/>
          <w:sz w:val="24"/>
          <w:szCs w:val="24"/>
        </w:rPr>
        <w:t>ble 4.4 and Figure 4.6. A</w:t>
      </w:r>
      <w:r w:rsidRPr="001C0DFB">
        <w:rPr>
          <w:rFonts w:ascii="Times New Roman" w:hAnsi="Times New Roman" w:cs="Times New Roman"/>
          <w:sz w:val="24"/>
          <w:szCs w:val="24"/>
        </w:rPr>
        <w:t>lso includes the ferritin levels in sera from all groups studied, a student t-test, and the computations needed to arrive at those levels. Finding the mean SD of non-hair loss cases (calculat</w:t>
      </w:r>
      <w:r w:rsidR="005F115B">
        <w:rPr>
          <w:rFonts w:ascii="Times New Roman" w:hAnsi="Times New Roman" w:cs="Times New Roman"/>
          <w:sz w:val="24"/>
          <w:szCs w:val="24"/>
        </w:rPr>
        <w:t>ions were carried out). Figure 4.7</w:t>
      </w:r>
      <w:r w:rsidRPr="001C0DFB">
        <w:rPr>
          <w:rFonts w:ascii="Times New Roman" w:hAnsi="Times New Roman" w:cs="Times New Roman"/>
          <w:sz w:val="24"/>
          <w:szCs w:val="24"/>
        </w:rPr>
        <w:t xml:space="preserve"> shows the distribution of ferritin levels in non-hair loss </w:t>
      </w:r>
      <w:r w:rsidR="00230225" w:rsidRPr="00230225">
        <w:rPr>
          <w:rFonts w:ascii="Times New Roman" w:hAnsi="Times New Roman" w:cs="Times New Roman"/>
          <w:sz w:val="24"/>
          <w:szCs w:val="24"/>
        </w:rPr>
        <w:lastRenderedPageBreak/>
        <w:t>individual</w:t>
      </w:r>
      <w:r w:rsidR="00230225">
        <w:rPr>
          <w:rFonts w:ascii="Times New Roman" w:hAnsi="Times New Roman" w:cs="Times New Roman"/>
          <w:sz w:val="24"/>
          <w:szCs w:val="24"/>
        </w:rPr>
        <w:t xml:space="preserve"> </w:t>
      </w:r>
      <w:r w:rsidRPr="001C0DFB">
        <w:rPr>
          <w:rFonts w:ascii="Times New Roman" w:hAnsi="Times New Roman" w:cs="Times New Roman"/>
          <w:sz w:val="24"/>
          <w:szCs w:val="24"/>
        </w:rPr>
        <w:t xml:space="preserve">and hair </w:t>
      </w:r>
      <w:r w:rsidR="00230225">
        <w:rPr>
          <w:rFonts w:ascii="Times New Roman" w:hAnsi="Times New Roman" w:cs="Times New Roman"/>
          <w:sz w:val="24"/>
          <w:szCs w:val="24"/>
        </w:rPr>
        <w:t>loss patients' sera</w:t>
      </w:r>
      <w:r w:rsidRPr="001C0DFB">
        <w:rPr>
          <w:rFonts w:ascii="Times New Roman" w:hAnsi="Times New Roman" w:cs="Times New Roman"/>
          <w:sz w:val="24"/>
          <w:szCs w:val="24"/>
        </w:rPr>
        <w:t>. Serum ferritin levels were normal in 40% of patients, but fell in 60% of those without hair loss. In this study, hair loss patients' serum ferritin levels were lo</w:t>
      </w:r>
      <w:r w:rsidR="00230225">
        <w:rPr>
          <w:rFonts w:ascii="Times New Roman" w:hAnsi="Times New Roman" w:cs="Times New Roman"/>
          <w:sz w:val="24"/>
          <w:szCs w:val="24"/>
        </w:rPr>
        <w:t>wer than non-hair loss patients</w:t>
      </w:r>
      <w:r w:rsidRPr="001C0DFB">
        <w:rPr>
          <w:rFonts w:ascii="Times New Roman" w:hAnsi="Times New Roman" w:cs="Times New Roman"/>
          <w:sz w:val="24"/>
          <w:szCs w:val="24"/>
        </w:rPr>
        <w:t xml:space="preserve"> (p</w:t>
      </w:r>
      <w:r w:rsidR="00230225">
        <w:rPr>
          <w:rFonts w:ascii="Times New Roman" w:hAnsi="Times New Roman" w:cs="Times New Roman"/>
          <w:sz w:val="24"/>
          <w:szCs w:val="24"/>
        </w:rPr>
        <w:t>&lt;</w:t>
      </w:r>
      <w:r w:rsidRPr="001C0DFB">
        <w:rPr>
          <w:rFonts w:ascii="Times New Roman" w:hAnsi="Times New Roman" w:cs="Times New Roman"/>
          <w:sz w:val="24"/>
          <w:szCs w:val="24"/>
        </w:rPr>
        <w:t>0.05). Low blood ferritin levels in people with hair loss have detrimental effects on oxygen transport to tissues and iron-containing molecules. Lower ferritin levels and higher free iron levels in hair follicle matrix cells, which replicate the fastest, appear to be linked. Iron's significance in hair formation is also explained by its role in the DNA synthesis enzyme ribonucleotide reductase. A lack of iron may limit proliferation by inhibiting this enzym</w:t>
      </w:r>
      <w:r w:rsidR="00670EDA">
        <w:rPr>
          <w:rFonts w:ascii="Times New Roman" w:hAnsi="Times New Roman" w:cs="Times New Roman"/>
          <w:sz w:val="24"/>
          <w:szCs w:val="24"/>
        </w:rPr>
        <w:t>e's normal action (Tahlawy</w:t>
      </w:r>
      <w:r w:rsidRPr="001C0DFB">
        <w:rPr>
          <w:rFonts w:ascii="Times New Roman" w:hAnsi="Times New Roman" w:cs="Times New Roman"/>
          <w:sz w:val="24"/>
          <w:szCs w:val="24"/>
        </w:rPr>
        <w:t xml:space="preserve"> </w:t>
      </w:r>
      <w:r w:rsidRPr="0068118D">
        <w:rPr>
          <w:rFonts w:ascii="Times New Roman" w:hAnsi="Times New Roman" w:cs="Times New Roman"/>
          <w:i/>
          <w:iCs/>
          <w:sz w:val="24"/>
          <w:szCs w:val="24"/>
        </w:rPr>
        <w:t>et al.</w:t>
      </w:r>
      <w:r w:rsidRPr="001C0DFB">
        <w:rPr>
          <w:rFonts w:ascii="Times New Roman" w:hAnsi="Times New Roman" w:cs="Times New Roman"/>
          <w:sz w:val="24"/>
          <w:szCs w:val="24"/>
        </w:rPr>
        <w:t xml:space="preserve"> 2021). Our findings fit with earlier research (Moeinvazir</w:t>
      </w:r>
      <w:r w:rsidR="00670EDA">
        <w:rPr>
          <w:rFonts w:ascii="Times New Roman" w:hAnsi="Times New Roman" w:cs="Times New Roman"/>
          <w:sz w:val="24"/>
          <w:szCs w:val="24"/>
        </w:rPr>
        <w:t>i</w:t>
      </w:r>
      <w:r w:rsidRPr="001C0DFB">
        <w:rPr>
          <w:rFonts w:ascii="Times New Roman" w:hAnsi="Times New Roman" w:cs="Times New Roman"/>
          <w:sz w:val="24"/>
          <w:szCs w:val="24"/>
        </w:rPr>
        <w:t xml:space="preserve"> </w:t>
      </w:r>
      <w:r w:rsidRPr="0068118D">
        <w:rPr>
          <w:rFonts w:ascii="Times New Roman" w:hAnsi="Times New Roman" w:cs="Times New Roman"/>
          <w:i/>
          <w:iCs/>
          <w:sz w:val="24"/>
          <w:szCs w:val="24"/>
        </w:rPr>
        <w:t>et al.</w:t>
      </w:r>
      <w:r w:rsidRPr="001C0DFB">
        <w:rPr>
          <w:rFonts w:ascii="Times New Roman" w:hAnsi="Times New Roman" w:cs="Times New Roman"/>
          <w:sz w:val="24"/>
          <w:szCs w:val="24"/>
        </w:rPr>
        <w:t xml:space="preserve"> 2009). When ferritin levels were utilised as a proxy for the body's iron store, our study demonstrated an association between iron insufficiency and hair loss. Male pattern hair loss patients had lower serum ferritin levels than female pattern hair loss patients, according to a previous study (Park </w:t>
      </w:r>
      <w:r w:rsidRPr="0068118D">
        <w:rPr>
          <w:rFonts w:ascii="Times New Roman" w:hAnsi="Times New Roman" w:cs="Times New Roman"/>
          <w:i/>
          <w:iCs/>
          <w:sz w:val="24"/>
          <w:szCs w:val="24"/>
        </w:rPr>
        <w:t>et al.</w:t>
      </w:r>
      <w:r w:rsidRPr="001C0DFB">
        <w:rPr>
          <w:rFonts w:ascii="Times New Roman" w:hAnsi="Times New Roman" w:cs="Times New Roman"/>
          <w:sz w:val="24"/>
          <w:szCs w:val="24"/>
        </w:rPr>
        <w:t xml:space="preserve"> 2013). Moreover, the research</w:t>
      </w:r>
      <w:r w:rsidR="00670EDA">
        <w:rPr>
          <w:rFonts w:ascii="Times New Roman" w:hAnsi="Times New Roman" w:cs="Times New Roman"/>
          <w:sz w:val="24"/>
          <w:szCs w:val="24"/>
        </w:rPr>
        <w:t xml:space="preserve"> findings support (Tahlawy</w:t>
      </w:r>
      <w:r w:rsidRPr="001C0DFB">
        <w:rPr>
          <w:rFonts w:ascii="Times New Roman" w:hAnsi="Times New Roman" w:cs="Times New Roman"/>
          <w:sz w:val="24"/>
          <w:szCs w:val="24"/>
        </w:rPr>
        <w:t xml:space="preserve"> </w:t>
      </w:r>
      <w:r w:rsidRPr="0068118D">
        <w:rPr>
          <w:rFonts w:ascii="Times New Roman" w:hAnsi="Times New Roman" w:cs="Times New Roman"/>
          <w:i/>
          <w:iCs/>
          <w:sz w:val="24"/>
          <w:szCs w:val="24"/>
        </w:rPr>
        <w:t>et al.</w:t>
      </w:r>
      <w:r w:rsidRPr="001C0DFB">
        <w:rPr>
          <w:rFonts w:ascii="Times New Roman" w:hAnsi="Times New Roman" w:cs="Times New Roman"/>
          <w:sz w:val="24"/>
          <w:szCs w:val="24"/>
        </w:rPr>
        <w:t xml:space="preserve"> 2021). Less serum ferritin in male pattern baldness sufferers compared to non-balding men. Despite the study's conclusions (</w:t>
      </w:r>
      <w:r w:rsidR="00670EDA">
        <w:rPr>
          <w:rFonts w:ascii="Times New Roman" w:hAnsi="Times New Roman" w:cs="Times New Roman"/>
          <w:sz w:val="24"/>
          <w:szCs w:val="24"/>
        </w:rPr>
        <w:t>Bregy</w:t>
      </w:r>
      <w:r w:rsidR="006B2251">
        <w:rPr>
          <w:rFonts w:ascii="Times New Roman" w:hAnsi="Times New Roman" w:cs="Times New Roman"/>
          <w:sz w:val="24"/>
          <w:szCs w:val="24"/>
        </w:rPr>
        <w:t xml:space="preserve"> and </w:t>
      </w:r>
      <w:r w:rsidR="006B2251">
        <w:rPr>
          <w:rFonts w:asciiTheme="majorBidi" w:eastAsia="Times New Roman" w:hAnsiTheme="majorBidi" w:cstheme="majorBidi"/>
          <w:sz w:val="24"/>
          <w:szCs w:val="24"/>
        </w:rPr>
        <w:t>Trüeb</w:t>
      </w:r>
      <w:r w:rsidRPr="001C0DFB">
        <w:rPr>
          <w:rFonts w:ascii="Times New Roman" w:hAnsi="Times New Roman" w:cs="Times New Roman"/>
          <w:sz w:val="24"/>
          <w:szCs w:val="24"/>
        </w:rPr>
        <w:t xml:space="preserve"> 2008). The blood ferritin levels of 181 non-hair loss individuals did not correlate with hair loss patients or those with telogen effluvium, the researchers found. Moreover, our </w:t>
      </w:r>
      <w:r w:rsidR="00670EDA">
        <w:rPr>
          <w:rFonts w:ascii="Times New Roman" w:hAnsi="Times New Roman" w:cs="Times New Roman"/>
          <w:sz w:val="24"/>
          <w:szCs w:val="24"/>
        </w:rPr>
        <w:t>findings contradict (Sinclair</w:t>
      </w:r>
      <w:r w:rsidRPr="001C0DFB">
        <w:rPr>
          <w:rFonts w:ascii="Times New Roman" w:hAnsi="Times New Roman" w:cs="Times New Roman"/>
          <w:sz w:val="24"/>
          <w:szCs w:val="24"/>
        </w:rPr>
        <w:t xml:space="preserve"> 2002). The researchers found that people with and without hair loss had the same ferritin levels.</w:t>
      </w:r>
    </w:p>
    <w:p w14:paraId="2FB1A46E" w14:textId="03D3B402" w:rsidR="001C0DFB" w:rsidRPr="003E54C5" w:rsidRDefault="003E54C5" w:rsidP="003E54C5">
      <w:pPr>
        <w:pStyle w:val="af0"/>
        <w:ind w:left="1080" w:hanging="1080"/>
        <w:jc w:val="both"/>
        <w:rPr>
          <w:rFonts w:asciiTheme="majorBidi" w:hAnsiTheme="majorBidi" w:cstheme="majorBidi"/>
          <w:b w:val="0"/>
          <w:bCs w:val="0"/>
          <w:color w:val="auto"/>
          <w:sz w:val="36"/>
          <w:szCs w:val="36"/>
        </w:rPr>
      </w:pPr>
      <w:bookmarkStart w:id="80" w:name="_Toc102348623"/>
      <w:r w:rsidRPr="003E54C5">
        <w:rPr>
          <w:rFonts w:asciiTheme="majorBidi" w:hAnsiTheme="majorBidi" w:cstheme="majorBidi"/>
          <w:color w:val="auto"/>
          <w:sz w:val="24"/>
          <w:szCs w:val="24"/>
        </w:rPr>
        <w:t xml:space="preserve">Table </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STYLEREF 1 \s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7F171D">
        <w:rPr>
          <w:rFonts w:asciiTheme="majorBidi" w:hAnsiTheme="majorBidi" w:cstheme="majorBidi"/>
          <w:color w:val="auto"/>
          <w:sz w:val="24"/>
          <w:szCs w:val="24"/>
        </w:rPr>
        <w:fldChar w:fldCharType="end"/>
      </w:r>
      <w:r w:rsidR="007F171D">
        <w:rPr>
          <w:rFonts w:asciiTheme="majorBidi" w:hAnsiTheme="majorBidi" w:cstheme="majorBidi"/>
          <w:color w:val="auto"/>
          <w:sz w:val="24"/>
          <w:szCs w:val="24"/>
        </w:rPr>
        <w:t>.</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SEQ Table \* ARABIC \s 1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4</w:t>
      </w:r>
      <w:r w:rsidR="007F171D">
        <w:rPr>
          <w:rFonts w:asciiTheme="majorBidi" w:hAnsiTheme="majorBidi" w:cstheme="majorBidi"/>
          <w:color w:val="auto"/>
          <w:sz w:val="24"/>
          <w:szCs w:val="24"/>
        </w:rPr>
        <w:fldChar w:fldCharType="end"/>
      </w:r>
      <w:r w:rsidRPr="003E54C5">
        <w:rPr>
          <w:rFonts w:asciiTheme="majorBidi" w:hAnsiTheme="majorBidi" w:cstheme="majorBidi"/>
          <w:b w:val="0"/>
          <w:bCs w:val="0"/>
          <w:color w:val="auto"/>
          <w:sz w:val="24"/>
          <w:szCs w:val="24"/>
          <w:lang w:val="en-US"/>
        </w:rPr>
        <w:t xml:space="preserve"> Bio statistical calculation and student t-test for ferritin levels in sera of normal healthy controls, and hair loss patients</w:t>
      </w:r>
      <w:bookmarkEnd w:id="80"/>
    </w:p>
    <w:tbl>
      <w:tblPr>
        <w:tblStyle w:val="a7"/>
        <w:tblW w:w="0" w:type="auto"/>
        <w:jc w:val="center"/>
        <w:tblLook w:val="04A0" w:firstRow="1" w:lastRow="0" w:firstColumn="1" w:lastColumn="0" w:noHBand="0" w:noVBand="1"/>
      </w:tblPr>
      <w:tblGrid>
        <w:gridCol w:w="2776"/>
        <w:gridCol w:w="2280"/>
        <w:gridCol w:w="1800"/>
      </w:tblGrid>
      <w:tr w:rsidR="003E54C5" w:rsidRPr="003E54C5" w14:paraId="08F0E70C" w14:textId="77777777" w:rsidTr="003E54C5">
        <w:trPr>
          <w:trHeight w:val="680"/>
          <w:jc w:val="center"/>
        </w:trPr>
        <w:tc>
          <w:tcPr>
            <w:tcW w:w="2776" w:type="dxa"/>
            <w:vAlign w:val="center"/>
          </w:tcPr>
          <w:p w14:paraId="704A1F3D" w14:textId="58FB2CCC" w:rsidR="003E54C5" w:rsidRPr="003E54C5" w:rsidRDefault="003E54C5" w:rsidP="003E54C5">
            <w:pP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SERUM FERRITIN (ng/m</w:t>
            </w:r>
            <w:r w:rsidRPr="003E54C5">
              <w:rPr>
                <w:rFonts w:ascii="Times New Roman" w:hAnsi="Times New Roman" w:cs="Times New Roman"/>
                <w:b/>
                <w:bCs/>
                <w:color w:val="000000" w:themeColor="text1"/>
                <w:sz w:val="20"/>
                <w:szCs w:val="20"/>
                <w:lang w:bidi="ar-IQ"/>
              </w:rPr>
              <w:t>L)</w:t>
            </w:r>
          </w:p>
        </w:tc>
        <w:tc>
          <w:tcPr>
            <w:tcW w:w="2280" w:type="dxa"/>
            <w:vAlign w:val="center"/>
          </w:tcPr>
          <w:p w14:paraId="669D499D" w14:textId="743B6C7C" w:rsidR="003E54C5" w:rsidRPr="003E54C5" w:rsidRDefault="003E54C5" w:rsidP="003E54C5">
            <w:pPr>
              <w:jc w:val="cente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NON-HAIR LOSS INDIVI</w:t>
            </w:r>
            <w:r w:rsidRPr="003E54C5">
              <w:rPr>
                <w:rFonts w:ascii="Times New Roman" w:hAnsi="Times New Roman" w:cs="Times New Roman"/>
                <w:b/>
                <w:bCs/>
                <w:color w:val="000000" w:themeColor="text1"/>
                <w:sz w:val="20"/>
                <w:szCs w:val="20"/>
                <w:lang w:bidi="ar-IQ"/>
              </w:rPr>
              <w:t>TUALS CASES</w:t>
            </w:r>
          </w:p>
        </w:tc>
        <w:tc>
          <w:tcPr>
            <w:tcW w:w="1800" w:type="dxa"/>
            <w:vAlign w:val="center"/>
          </w:tcPr>
          <w:p w14:paraId="3B1DFFF3" w14:textId="28CB74A4" w:rsidR="003E54C5" w:rsidRPr="003E54C5" w:rsidRDefault="003E54C5" w:rsidP="003E54C5">
            <w:pPr>
              <w:jc w:val="cente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HAIR LOSS PATI</w:t>
            </w:r>
            <w:r w:rsidRPr="003E54C5">
              <w:rPr>
                <w:rFonts w:ascii="Times New Roman" w:hAnsi="Times New Roman" w:cs="Times New Roman"/>
                <w:b/>
                <w:bCs/>
                <w:color w:val="000000" w:themeColor="text1"/>
                <w:sz w:val="20"/>
                <w:szCs w:val="20"/>
                <w:lang w:bidi="ar-IQ"/>
              </w:rPr>
              <w:t>ENT</w:t>
            </w:r>
          </w:p>
        </w:tc>
      </w:tr>
      <w:tr w:rsidR="003E54C5" w:rsidRPr="003E54C5" w14:paraId="161D38D3" w14:textId="77777777" w:rsidTr="003E54C5">
        <w:trPr>
          <w:jc w:val="center"/>
        </w:trPr>
        <w:tc>
          <w:tcPr>
            <w:tcW w:w="2776" w:type="dxa"/>
            <w:vAlign w:val="center"/>
          </w:tcPr>
          <w:p w14:paraId="1CDC5BB4" w14:textId="77777777" w:rsidR="003E54C5" w:rsidRPr="003E54C5" w:rsidRDefault="003E54C5" w:rsidP="003E54C5">
            <w:pPr>
              <w:rPr>
                <w:rFonts w:ascii="Times New Roman" w:hAnsi="Times New Roman" w:cs="Times New Roman"/>
                <w:sz w:val="20"/>
                <w:szCs w:val="20"/>
                <w:vertAlign w:val="subscript"/>
                <w:lang w:bidi="ar-IQ"/>
              </w:rPr>
            </w:pPr>
            <w:r w:rsidRPr="003E54C5">
              <w:rPr>
                <w:rFonts w:ascii="Times New Roman" w:hAnsi="Times New Roman" w:cs="Times New Roman"/>
                <w:sz w:val="20"/>
                <w:szCs w:val="20"/>
                <w:lang w:bidi="ar-IQ"/>
              </w:rPr>
              <w:t>Sample size n</w:t>
            </w:r>
            <w:r w:rsidRPr="003E54C5">
              <w:rPr>
                <w:rFonts w:ascii="Times New Roman" w:hAnsi="Times New Roman" w:cs="Times New Roman"/>
                <w:sz w:val="20"/>
                <w:szCs w:val="20"/>
                <w:vertAlign w:val="subscript"/>
                <w:lang w:bidi="ar-IQ"/>
              </w:rPr>
              <w:t>1</w:t>
            </w:r>
          </w:p>
        </w:tc>
        <w:tc>
          <w:tcPr>
            <w:tcW w:w="2280" w:type="dxa"/>
            <w:vAlign w:val="center"/>
          </w:tcPr>
          <w:p w14:paraId="4CB6BF8A"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50</w:t>
            </w:r>
          </w:p>
        </w:tc>
        <w:tc>
          <w:tcPr>
            <w:tcW w:w="1800" w:type="dxa"/>
            <w:vAlign w:val="center"/>
          </w:tcPr>
          <w:p w14:paraId="19DEDEFC"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50</w:t>
            </w:r>
          </w:p>
        </w:tc>
      </w:tr>
      <w:tr w:rsidR="003E54C5" w:rsidRPr="003E54C5" w14:paraId="339E887F" w14:textId="77777777" w:rsidTr="003E54C5">
        <w:trPr>
          <w:jc w:val="center"/>
        </w:trPr>
        <w:tc>
          <w:tcPr>
            <w:tcW w:w="2776" w:type="dxa"/>
            <w:vAlign w:val="center"/>
          </w:tcPr>
          <w:p w14:paraId="7A19B0DE" w14:textId="77777777" w:rsidR="003E54C5" w:rsidRPr="003E54C5" w:rsidRDefault="003E54C5" w:rsidP="003E54C5">
            <w:pPr>
              <w:rPr>
                <w:rFonts w:ascii="Times New Roman" w:hAnsi="Times New Roman" w:cs="Times New Roman"/>
                <w:sz w:val="20"/>
                <w:szCs w:val="20"/>
                <w:lang w:bidi="ar-IQ"/>
              </w:rPr>
            </w:pPr>
            <w:r w:rsidRPr="003E54C5">
              <w:rPr>
                <w:rFonts w:ascii="Times New Roman" w:hAnsi="Times New Roman" w:cs="Times New Roman"/>
                <w:sz w:val="20"/>
                <w:szCs w:val="20"/>
                <w:lang w:bidi="ar-IQ"/>
              </w:rPr>
              <w:t>Mean ± SD</w:t>
            </w:r>
          </w:p>
        </w:tc>
        <w:tc>
          <w:tcPr>
            <w:tcW w:w="2280" w:type="dxa"/>
            <w:vAlign w:val="center"/>
          </w:tcPr>
          <w:p w14:paraId="46A33A05"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123.88 ± 61.94</w:t>
            </w:r>
          </w:p>
        </w:tc>
        <w:tc>
          <w:tcPr>
            <w:tcW w:w="1800" w:type="dxa"/>
            <w:vAlign w:val="center"/>
          </w:tcPr>
          <w:p w14:paraId="7EF5B7F1"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68.01 ± 64.87</w:t>
            </w:r>
          </w:p>
        </w:tc>
      </w:tr>
      <w:tr w:rsidR="003E54C5" w:rsidRPr="003E54C5" w14:paraId="0D26BC9A" w14:textId="77777777" w:rsidTr="003E54C5">
        <w:trPr>
          <w:jc w:val="center"/>
        </w:trPr>
        <w:tc>
          <w:tcPr>
            <w:tcW w:w="2776" w:type="dxa"/>
            <w:vAlign w:val="center"/>
          </w:tcPr>
          <w:p w14:paraId="63E731FF" w14:textId="77777777" w:rsidR="003E54C5" w:rsidRPr="003E54C5" w:rsidRDefault="003E54C5" w:rsidP="003E54C5">
            <w:pPr>
              <w:rPr>
                <w:rFonts w:ascii="Times New Roman" w:hAnsi="Times New Roman" w:cs="Times New Roman"/>
                <w:sz w:val="20"/>
                <w:szCs w:val="20"/>
                <w:vertAlign w:val="subscript"/>
                <w:lang w:bidi="ar-IQ"/>
              </w:rPr>
            </w:pPr>
            <w:r w:rsidRPr="003E54C5">
              <w:rPr>
                <w:rFonts w:ascii="Times New Roman" w:hAnsi="Times New Roman" w:cs="Times New Roman"/>
                <w:sz w:val="20"/>
                <w:szCs w:val="20"/>
                <w:lang w:bidi="ar-IQ"/>
              </w:rPr>
              <w:t>Standard error of the mean SX</w:t>
            </w:r>
            <w:r w:rsidRPr="003E54C5">
              <w:rPr>
                <w:rFonts w:ascii="Times New Roman" w:hAnsi="Times New Roman" w:cs="Times New Roman"/>
                <w:sz w:val="20"/>
                <w:szCs w:val="20"/>
                <w:vertAlign w:val="subscript"/>
                <w:lang w:bidi="ar-IQ"/>
              </w:rPr>
              <w:t>1</w:t>
            </w:r>
          </w:p>
        </w:tc>
        <w:tc>
          <w:tcPr>
            <w:tcW w:w="2280" w:type="dxa"/>
            <w:vAlign w:val="center"/>
          </w:tcPr>
          <w:p w14:paraId="3775F6E1"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19.589</w:t>
            </w:r>
          </w:p>
        </w:tc>
        <w:tc>
          <w:tcPr>
            <w:tcW w:w="1800" w:type="dxa"/>
            <w:vAlign w:val="center"/>
          </w:tcPr>
          <w:p w14:paraId="438CD727"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11.845</w:t>
            </w:r>
          </w:p>
        </w:tc>
      </w:tr>
      <w:tr w:rsidR="003E54C5" w:rsidRPr="003E54C5" w14:paraId="1F253D99" w14:textId="77777777" w:rsidTr="003E54C5">
        <w:trPr>
          <w:jc w:val="center"/>
        </w:trPr>
        <w:tc>
          <w:tcPr>
            <w:tcW w:w="2776" w:type="dxa"/>
            <w:vAlign w:val="center"/>
          </w:tcPr>
          <w:p w14:paraId="221E13B9" w14:textId="77777777" w:rsidR="003E54C5" w:rsidRPr="003E54C5" w:rsidRDefault="003E54C5" w:rsidP="003E54C5">
            <w:pPr>
              <w:rPr>
                <w:rFonts w:ascii="Times New Roman" w:hAnsi="Times New Roman" w:cs="Times New Roman"/>
                <w:sz w:val="20"/>
                <w:szCs w:val="20"/>
                <w:lang w:bidi="ar-IQ"/>
              </w:rPr>
            </w:pPr>
            <w:r w:rsidRPr="003E54C5">
              <w:rPr>
                <w:rFonts w:ascii="Times New Roman" w:hAnsi="Times New Roman" w:cs="Times New Roman"/>
                <w:sz w:val="20"/>
                <w:szCs w:val="20"/>
                <w:lang w:bidi="ar-IQ"/>
              </w:rPr>
              <w:t>Confidence interval of mean</w:t>
            </w:r>
          </w:p>
        </w:tc>
        <w:tc>
          <w:tcPr>
            <w:tcW w:w="2280" w:type="dxa"/>
            <w:vAlign w:val="center"/>
          </w:tcPr>
          <w:p w14:paraId="76E76763" w14:textId="77777777" w:rsidR="003E54C5" w:rsidRPr="003E54C5" w:rsidRDefault="003E54C5" w:rsidP="003E54C5">
            <w:pPr>
              <w:jc w:val="center"/>
              <w:rPr>
                <w:rFonts w:ascii="Times New Roman" w:hAnsi="Times New Roman" w:cs="Times New Roman"/>
                <w:sz w:val="20"/>
                <w:szCs w:val="20"/>
                <w:rtl/>
                <w:lang w:bidi="ar-IQ"/>
              </w:rPr>
            </w:pPr>
            <w:r w:rsidRPr="003E54C5">
              <w:rPr>
                <w:rFonts w:ascii="Times New Roman" w:hAnsi="Times New Roman" w:cs="Times New Roman"/>
                <w:sz w:val="20"/>
                <w:szCs w:val="20"/>
                <w:lang w:bidi="ar-IQ"/>
              </w:rPr>
              <w:t xml:space="preserve">84.709 </w:t>
            </w:r>
            <w:r w:rsidRPr="003E54C5">
              <w:rPr>
                <w:rFonts w:ascii="Times New Roman" w:hAnsi="Times New Roman" w:cs="Times New Roman"/>
                <w:sz w:val="20"/>
                <w:szCs w:val="20"/>
                <w:vertAlign w:val="superscript"/>
                <w:lang w:bidi="ar-IQ"/>
              </w:rPr>
              <w:t xml:space="preserve">_ </w:t>
            </w:r>
            <w:r w:rsidRPr="003E54C5">
              <w:rPr>
                <w:rFonts w:ascii="Times New Roman" w:hAnsi="Times New Roman" w:cs="Times New Roman"/>
                <w:sz w:val="20"/>
                <w:szCs w:val="20"/>
                <w:lang w:bidi="ar-IQ"/>
              </w:rPr>
              <w:t>163.067</w:t>
            </w:r>
          </w:p>
        </w:tc>
        <w:tc>
          <w:tcPr>
            <w:tcW w:w="1800" w:type="dxa"/>
            <w:vAlign w:val="center"/>
          </w:tcPr>
          <w:p w14:paraId="2676303C"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44.322 – 91.705</w:t>
            </w:r>
          </w:p>
        </w:tc>
      </w:tr>
      <w:tr w:rsidR="003E54C5" w:rsidRPr="003E54C5" w14:paraId="23488433" w14:textId="77777777" w:rsidTr="003E54C5">
        <w:trPr>
          <w:jc w:val="center"/>
        </w:trPr>
        <w:tc>
          <w:tcPr>
            <w:tcW w:w="2776" w:type="dxa"/>
            <w:vAlign w:val="center"/>
          </w:tcPr>
          <w:p w14:paraId="72B8DB37" w14:textId="77777777" w:rsidR="003E54C5" w:rsidRPr="003E54C5" w:rsidRDefault="003E54C5" w:rsidP="003E54C5">
            <w:pPr>
              <w:rPr>
                <w:rFonts w:ascii="Times New Roman" w:hAnsi="Times New Roman" w:cs="Times New Roman"/>
                <w:sz w:val="20"/>
                <w:szCs w:val="20"/>
                <w:lang w:bidi="ar-IQ"/>
              </w:rPr>
            </w:pPr>
            <w:r w:rsidRPr="003E54C5">
              <w:rPr>
                <w:rFonts w:ascii="Times New Roman" w:hAnsi="Times New Roman" w:cs="Times New Roman"/>
                <w:sz w:val="20"/>
                <w:szCs w:val="20"/>
                <w:lang w:bidi="ar-IQ"/>
              </w:rPr>
              <w:t>t-test</w:t>
            </w:r>
          </w:p>
        </w:tc>
        <w:tc>
          <w:tcPr>
            <w:tcW w:w="2280" w:type="dxa"/>
            <w:vAlign w:val="center"/>
          </w:tcPr>
          <w:p w14:paraId="38BEB582" w14:textId="240219C6" w:rsidR="003E54C5" w:rsidRPr="003E54C5" w:rsidRDefault="003E54C5" w:rsidP="003E54C5">
            <w:pPr>
              <w:jc w:val="center"/>
              <w:rPr>
                <w:rFonts w:ascii="Times New Roman" w:hAnsi="Times New Roman" w:cs="Times New Roman"/>
                <w:sz w:val="20"/>
                <w:szCs w:val="20"/>
                <w:lang w:bidi="ar-IQ"/>
              </w:rPr>
            </w:pPr>
            <w:r>
              <w:rPr>
                <w:rFonts w:ascii="Times New Roman" w:hAnsi="Times New Roman" w:cs="Times New Roman"/>
                <w:sz w:val="20"/>
                <w:szCs w:val="20"/>
                <w:lang w:bidi="ar-IQ"/>
              </w:rPr>
              <w:t>-</w:t>
            </w:r>
          </w:p>
        </w:tc>
        <w:tc>
          <w:tcPr>
            <w:tcW w:w="1800" w:type="dxa"/>
            <w:vAlign w:val="center"/>
          </w:tcPr>
          <w:p w14:paraId="0745FEB1"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2.6862</w:t>
            </w:r>
          </w:p>
        </w:tc>
      </w:tr>
      <w:tr w:rsidR="003E54C5" w:rsidRPr="003E54C5" w14:paraId="255F53EF" w14:textId="77777777" w:rsidTr="003E54C5">
        <w:trPr>
          <w:jc w:val="center"/>
        </w:trPr>
        <w:tc>
          <w:tcPr>
            <w:tcW w:w="2776" w:type="dxa"/>
            <w:vAlign w:val="center"/>
          </w:tcPr>
          <w:p w14:paraId="30045F56" w14:textId="77777777" w:rsidR="003E54C5" w:rsidRPr="003E54C5" w:rsidRDefault="003E54C5" w:rsidP="003E54C5">
            <w:pPr>
              <w:rPr>
                <w:rFonts w:ascii="Times New Roman" w:hAnsi="Times New Roman" w:cs="Times New Roman"/>
                <w:sz w:val="20"/>
                <w:szCs w:val="20"/>
                <w:lang w:bidi="ar-IQ"/>
              </w:rPr>
            </w:pPr>
            <w:r w:rsidRPr="003E54C5">
              <w:rPr>
                <w:rFonts w:ascii="Times New Roman" w:hAnsi="Times New Roman" w:cs="Times New Roman"/>
                <w:sz w:val="20"/>
                <w:szCs w:val="20"/>
                <w:lang w:bidi="ar-IQ"/>
              </w:rPr>
              <w:t>Probability (p value)</w:t>
            </w:r>
          </w:p>
        </w:tc>
        <w:tc>
          <w:tcPr>
            <w:tcW w:w="2280" w:type="dxa"/>
            <w:vAlign w:val="center"/>
          </w:tcPr>
          <w:p w14:paraId="32CA32AC" w14:textId="2F8B3BB1" w:rsidR="003E54C5" w:rsidRPr="003E54C5" w:rsidRDefault="003E54C5" w:rsidP="003E54C5">
            <w:pPr>
              <w:jc w:val="center"/>
              <w:rPr>
                <w:rFonts w:ascii="Times New Roman" w:hAnsi="Times New Roman" w:cs="Times New Roman"/>
                <w:sz w:val="20"/>
                <w:szCs w:val="20"/>
                <w:lang w:bidi="ar-IQ"/>
              </w:rPr>
            </w:pPr>
            <w:r>
              <w:rPr>
                <w:rFonts w:ascii="Times New Roman" w:hAnsi="Times New Roman" w:cs="Times New Roman"/>
                <w:sz w:val="20"/>
                <w:szCs w:val="20"/>
                <w:lang w:bidi="ar-IQ"/>
              </w:rPr>
              <w:t>-</w:t>
            </w:r>
          </w:p>
        </w:tc>
        <w:tc>
          <w:tcPr>
            <w:tcW w:w="1800" w:type="dxa"/>
            <w:vAlign w:val="center"/>
          </w:tcPr>
          <w:p w14:paraId="1206AE74" w14:textId="77777777" w:rsidR="003E54C5" w:rsidRPr="003E54C5" w:rsidRDefault="003E54C5" w:rsidP="003E54C5">
            <w:pPr>
              <w:jc w:val="center"/>
              <w:rPr>
                <w:rFonts w:ascii="Times New Roman" w:hAnsi="Times New Roman" w:cs="Times New Roman"/>
                <w:sz w:val="20"/>
                <w:szCs w:val="20"/>
                <w:lang w:bidi="ar-IQ"/>
              </w:rPr>
            </w:pPr>
            <w:r w:rsidRPr="003E54C5">
              <w:rPr>
                <w:rFonts w:ascii="Times New Roman" w:hAnsi="Times New Roman" w:cs="Times New Roman"/>
                <w:sz w:val="20"/>
                <w:szCs w:val="20"/>
                <w:lang w:bidi="ar-IQ"/>
              </w:rPr>
              <w:t>&lt;0.05</w:t>
            </w:r>
          </w:p>
        </w:tc>
      </w:tr>
    </w:tbl>
    <w:p w14:paraId="6F023482" w14:textId="6911F041" w:rsidR="001C0DFB" w:rsidRDefault="001C0DFB" w:rsidP="004441E2">
      <w:pPr>
        <w:spacing w:after="480" w:line="360" w:lineRule="auto"/>
        <w:jc w:val="both"/>
        <w:rPr>
          <w:rFonts w:ascii="Times New Roman" w:hAnsi="Times New Roman" w:cs="Times New Roman"/>
          <w:sz w:val="24"/>
          <w:szCs w:val="24"/>
        </w:rPr>
      </w:pPr>
    </w:p>
    <w:p w14:paraId="27B14B4B" w14:textId="5CF2C690" w:rsidR="003E54C5" w:rsidRPr="003E54C5" w:rsidRDefault="003E54C5" w:rsidP="004A5A8C">
      <w:pPr>
        <w:pStyle w:val="a3"/>
        <w:numPr>
          <w:ilvl w:val="0"/>
          <w:numId w:val="13"/>
        </w:numPr>
        <w:spacing w:after="0" w:line="360" w:lineRule="auto"/>
        <w:ind w:left="274" w:hanging="274"/>
        <w:jc w:val="both"/>
        <w:rPr>
          <w:rFonts w:ascii="Times New Roman" w:hAnsi="Times New Roman" w:cs="Times New Roman"/>
          <w:sz w:val="24"/>
          <w:szCs w:val="24"/>
        </w:rPr>
      </w:pPr>
      <w:r w:rsidRPr="003E54C5">
        <w:rPr>
          <w:rFonts w:ascii="Times New Roman" w:hAnsi="Times New Roman" w:cs="Times New Roman"/>
          <w:sz w:val="24"/>
          <w:szCs w:val="24"/>
        </w:rPr>
        <w:t>Calculation based on unpaired observation of Serum ferritin (ng/mL) for non hair loss individuals cases and hair loss patients.</w:t>
      </w:r>
    </w:p>
    <w:p w14:paraId="703ACD98" w14:textId="31733104" w:rsidR="001C0DFB" w:rsidRPr="003E54C5" w:rsidRDefault="003E54C5" w:rsidP="004A5A8C">
      <w:pPr>
        <w:pStyle w:val="a3"/>
        <w:numPr>
          <w:ilvl w:val="0"/>
          <w:numId w:val="13"/>
        </w:numPr>
        <w:spacing w:after="480" w:line="360" w:lineRule="auto"/>
        <w:ind w:left="274" w:hanging="274"/>
        <w:jc w:val="both"/>
        <w:rPr>
          <w:rFonts w:ascii="Times New Roman" w:hAnsi="Times New Roman" w:cs="Times New Roman"/>
          <w:sz w:val="24"/>
          <w:szCs w:val="24"/>
        </w:rPr>
      </w:pPr>
      <w:r w:rsidRPr="003E54C5">
        <w:rPr>
          <w:rFonts w:ascii="Times New Roman" w:hAnsi="Times New Roman" w:cs="Times New Roman"/>
          <w:sz w:val="24"/>
          <w:szCs w:val="24"/>
        </w:rPr>
        <w:lastRenderedPageBreak/>
        <w:t>T-test and probability for hair loss patients as compared to non hair loss individuals cases and hair loss patients.</w:t>
      </w:r>
    </w:p>
    <w:p w14:paraId="0E95CCA9" w14:textId="25C35419" w:rsidR="001C0DFB" w:rsidRDefault="003E54C5" w:rsidP="003E54C5">
      <w:pPr>
        <w:spacing w:before="240" w:after="120" w:line="360" w:lineRule="auto"/>
        <w:jc w:val="center"/>
        <w:rPr>
          <w:rFonts w:ascii="Times New Roman" w:hAnsi="Times New Roman" w:cs="Times New Roman"/>
          <w:sz w:val="24"/>
          <w:szCs w:val="24"/>
        </w:rPr>
      </w:pPr>
      <w:r>
        <w:rPr>
          <w:noProof/>
          <w:lang w:val="en-US" w:eastAsia="en-US"/>
        </w:rPr>
        <w:drawing>
          <wp:inline distT="0" distB="0" distL="0" distR="0" wp14:anchorId="517E1055" wp14:editId="4EBEACBC">
            <wp:extent cx="3800475" cy="2524125"/>
            <wp:effectExtent l="0" t="0" r="9525" b="9525"/>
            <wp:docPr id="18"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17A956" w14:textId="69DD65ED" w:rsidR="003E54C5" w:rsidRPr="003E54C5" w:rsidRDefault="003E54C5" w:rsidP="003E54C5">
      <w:pPr>
        <w:pStyle w:val="af0"/>
        <w:spacing w:after="480"/>
        <w:ind w:left="1166" w:hanging="1166"/>
        <w:jc w:val="both"/>
        <w:rPr>
          <w:rFonts w:asciiTheme="majorBidi" w:hAnsiTheme="majorBidi" w:cstheme="majorBidi"/>
          <w:b w:val="0"/>
          <w:bCs w:val="0"/>
          <w:color w:val="auto"/>
          <w:sz w:val="36"/>
          <w:szCs w:val="36"/>
        </w:rPr>
      </w:pPr>
      <w:bookmarkStart w:id="81" w:name="_Toc102348524"/>
      <w:r w:rsidRPr="003E54C5">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6</w:t>
      </w:r>
      <w:r w:rsidR="00B137BA">
        <w:rPr>
          <w:rFonts w:asciiTheme="majorBidi" w:hAnsiTheme="majorBidi" w:cstheme="majorBidi"/>
          <w:color w:val="auto"/>
          <w:sz w:val="24"/>
          <w:szCs w:val="24"/>
        </w:rPr>
        <w:fldChar w:fldCharType="end"/>
      </w:r>
      <w:r w:rsidRPr="003E54C5">
        <w:rPr>
          <w:rFonts w:asciiTheme="majorBidi" w:hAnsiTheme="majorBidi" w:cstheme="majorBidi"/>
          <w:b w:val="0"/>
          <w:bCs w:val="0"/>
          <w:color w:val="auto"/>
          <w:sz w:val="24"/>
          <w:szCs w:val="24"/>
          <w:lang w:val="en-US"/>
        </w:rPr>
        <w:t xml:space="preserve"> Serum ferritin levels in sera of non-hair loss indivituals cases, and hair loss patients (Mean ± SD)</w:t>
      </w:r>
      <w:bookmarkEnd w:id="81"/>
    </w:p>
    <w:p w14:paraId="7F13ECCA" w14:textId="14619AA8" w:rsidR="003E54C5" w:rsidRDefault="003E54C5" w:rsidP="003E54C5">
      <w:pPr>
        <w:spacing w:before="240" w:after="120" w:line="360" w:lineRule="auto"/>
        <w:jc w:val="both"/>
        <w:rPr>
          <w:rFonts w:ascii="Times New Roman" w:hAnsi="Times New Roman" w:cs="Times New Roman"/>
          <w:sz w:val="24"/>
          <w:szCs w:val="24"/>
        </w:rPr>
      </w:pPr>
      <w:bookmarkStart w:id="82" w:name="_GoBack"/>
      <w:r w:rsidRPr="001B19A1">
        <w:rPr>
          <w:noProof/>
          <w:u w:val="single"/>
          <w:lang w:val="en-US" w:eastAsia="en-US"/>
        </w:rPr>
        <w:drawing>
          <wp:inline distT="0" distB="0" distL="0" distR="0" wp14:anchorId="56C61B88" wp14:editId="1854F9B1">
            <wp:extent cx="2676525" cy="2486025"/>
            <wp:effectExtent l="0" t="0" r="9525" b="9525"/>
            <wp:docPr id="192" name="مخطط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82"/>
      <w:r w:rsidRPr="001B19A1">
        <w:rPr>
          <w:noProof/>
          <w:u w:val="single"/>
          <w:lang w:val="en-US" w:eastAsia="en-US"/>
        </w:rPr>
        <w:drawing>
          <wp:inline distT="0" distB="0" distL="0" distR="0" wp14:anchorId="7F76D1E7" wp14:editId="21CB055D">
            <wp:extent cx="2524125" cy="2486025"/>
            <wp:effectExtent l="0" t="0" r="9525" b="9525"/>
            <wp:docPr id="193" name="مخطط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051A27" w14:textId="7C47C290" w:rsidR="003E54C5" w:rsidRDefault="003E54C5" w:rsidP="003E54C5">
      <w:pPr>
        <w:pStyle w:val="af0"/>
        <w:spacing w:after="480"/>
        <w:ind w:left="1267" w:hanging="1267"/>
        <w:jc w:val="both"/>
        <w:rPr>
          <w:rFonts w:ascii="Times New Roman" w:hAnsi="Times New Roman" w:cs="Times New Roman"/>
          <w:b w:val="0"/>
          <w:bCs w:val="0"/>
          <w:color w:val="auto"/>
          <w:sz w:val="36"/>
          <w:szCs w:val="36"/>
        </w:rPr>
      </w:pPr>
      <w:bookmarkStart w:id="83" w:name="_Toc102348525"/>
      <w:r w:rsidRPr="003E54C5">
        <w:rPr>
          <w:rFonts w:ascii="Times New Roman" w:hAnsi="Times New Roman" w:cs="Times New Roman"/>
          <w:color w:val="auto"/>
          <w:sz w:val="24"/>
          <w:szCs w:val="24"/>
        </w:rPr>
        <w:t xml:space="preserve">Figure </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STYLEREF 1 \s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4</w:t>
      </w:r>
      <w:r w:rsidR="00B137BA">
        <w:rPr>
          <w:rFonts w:ascii="Times New Roman" w:hAnsi="Times New Roman" w:cs="Times New Roman"/>
          <w:color w:val="auto"/>
          <w:sz w:val="24"/>
          <w:szCs w:val="24"/>
        </w:rPr>
        <w:fldChar w:fldCharType="end"/>
      </w:r>
      <w:r w:rsidR="00B137BA">
        <w:rPr>
          <w:rFonts w:ascii="Times New Roman" w:hAnsi="Times New Roman" w:cs="Times New Roman"/>
          <w:color w:val="auto"/>
          <w:sz w:val="24"/>
          <w:szCs w:val="24"/>
        </w:rPr>
        <w:t>.</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SEQ Figure \* ARABIC \s 1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7</w:t>
      </w:r>
      <w:r w:rsidR="00B137BA">
        <w:rPr>
          <w:rFonts w:ascii="Times New Roman" w:hAnsi="Times New Roman" w:cs="Times New Roman"/>
          <w:color w:val="auto"/>
          <w:sz w:val="24"/>
          <w:szCs w:val="24"/>
        </w:rPr>
        <w:fldChar w:fldCharType="end"/>
      </w:r>
      <w:r w:rsidRPr="003E54C5">
        <w:rPr>
          <w:rFonts w:ascii="Times New Roman" w:hAnsi="Times New Roman" w:cs="Times New Roman"/>
          <w:b w:val="0"/>
          <w:bCs w:val="0"/>
          <w:color w:val="auto"/>
          <w:sz w:val="24"/>
          <w:szCs w:val="24"/>
          <w:lang w:val="en-US"/>
        </w:rPr>
        <w:t xml:space="preserve"> Distribution of ferritin levels of non-hair loss individuals and hair loss patient</w:t>
      </w:r>
      <w:bookmarkEnd w:id="83"/>
    </w:p>
    <w:p w14:paraId="4DB9D53D" w14:textId="77777777" w:rsidR="00204297" w:rsidRPr="00204297" w:rsidRDefault="00204297" w:rsidP="00204297"/>
    <w:p w14:paraId="5FCFFEE8" w14:textId="221BF1FB" w:rsidR="003E54C5" w:rsidRPr="003E54C5" w:rsidRDefault="003E54C5" w:rsidP="004A5A8C">
      <w:pPr>
        <w:pStyle w:val="3"/>
        <w:numPr>
          <w:ilvl w:val="2"/>
          <w:numId w:val="23"/>
        </w:numPr>
        <w:ind w:left="540" w:hanging="540"/>
      </w:pPr>
      <w:bookmarkStart w:id="84" w:name="_Toc102351605"/>
      <w:r>
        <w:lastRenderedPageBreak/>
        <w:t>Serum i</w:t>
      </w:r>
      <w:r w:rsidRPr="003E54C5">
        <w:t>ron</w:t>
      </w:r>
      <w:bookmarkEnd w:id="84"/>
      <w:r w:rsidRPr="003E54C5">
        <w:t xml:space="preserve"> </w:t>
      </w:r>
    </w:p>
    <w:p w14:paraId="3E5297A7" w14:textId="4D0785CF" w:rsidR="003E54C5" w:rsidRDefault="00767719" w:rsidP="00767719">
      <w:pPr>
        <w:spacing w:after="480" w:line="360" w:lineRule="auto"/>
        <w:jc w:val="both"/>
        <w:rPr>
          <w:rFonts w:ascii="Times New Roman" w:hAnsi="Times New Roman" w:cs="Times New Roman"/>
          <w:sz w:val="24"/>
          <w:szCs w:val="24"/>
        </w:rPr>
      </w:pPr>
      <w:r>
        <w:rPr>
          <w:rFonts w:ascii="Times New Roman" w:hAnsi="Times New Roman" w:cs="Times New Roman"/>
          <w:sz w:val="24"/>
          <w:szCs w:val="24"/>
        </w:rPr>
        <w:t>Table (4</w:t>
      </w:r>
      <w:r w:rsidRPr="00767719">
        <w:rPr>
          <w:rFonts w:ascii="Times New Roman" w:hAnsi="Times New Roman" w:cs="Times New Roman"/>
          <w:sz w:val="24"/>
          <w:szCs w:val="24"/>
        </w:rPr>
        <w:t>.5) and fig</w:t>
      </w:r>
      <w:r>
        <w:rPr>
          <w:rFonts w:ascii="Times New Roman" w:hAnsi="Times New Roman" w:cs="Times New Roman"/>
          <w:sz w:val="24"/>
          <w:szCs w:val="24"/>
        </w:rPr>
        <w:t>ure (4.</w:t>
      </w:r>
      <w:r w:rsidRPr="00767719">
        <w:rPr>
          <w:rFonts w:ascii="Times New Roman" w:hAnsi="Times New Roman" w:cs="Times New Roman"/>
          <w:sz w:val="24"/>
          <w:szCs w:val="24"/>
        </w:rPr>
        <w:t>8) show the mean ± SD of serum iron level expressed as mg / dL in sera of non-hair loss individuals cases and H</w:t>
      </w:r>
      <w:r>
        <w:rPr>
          <w:rFonts w:ascii="Times New Roman" w:hAnsi="Times New Roman" w:cs="Times New Roman"/>
          <w:sz w:val="24"/>
          <w:szCs w:val="24"/>
        </w:rPr>
        <w:t>air loss patient also table (4</w:t>
      </w:r>
      <w:r w:rsidRPr="00767719">
        <w:rPr>
          <w:rFonts w:ascii="Times New Roman" w:hAnsi="Times New Roman" w:cs="Times New Roman"/>
          <w:sz w:val="24"/>
          <w:szCs w:val="24"/>
        </w:rPr>
        <w:t>.5) show the serum iron levels calculation and student t-test for iron levels in sera of all groups studied. (Calculation were carried by taking the mean ± SD of non hair loss individuals cases). The serum iron levels in hair loss patients was non significant when compared to non hair loss individuals cases (p&lt;0.05).</w:t>
      </w:r>
      <w:r w:rsidR="003E54C5" w:rsidRPr="003E54C5">
        <w:rPr>
          <w:rFonts w:ascii="Times New Roman" w:hAnsi="Times New Roman" w:cs="Times New Roman"/>
          <w:sz w:val="24"/>
          <w:szCs w:val="24"/>
        </w:rPr>
        <w:t xml:space="preserve"> the role of iron deficiency in hair loss has not yet been shown. According to (Tahlawy and colleagues</w:t>
      </w:r>
      <w:r w:rsidR="002A3B18">
        <w:rPr>
          <w:rFonts w:ascii="Times New Roman" w:hAnsi="Times New Roman" w:cs="Times New Roman"/>
          <w:sz w:val="24"/>
          <w:szCs w:val="24"/>
        </w:rPr>
        <w:t xml:space="preserve"> </w:t>
      </w:r>
      <w:r w:rsidR="002A3B18" w:rsidRPr="002A3B18">
        <w:rPr>
          <w:rFonts w:ascii="Times New Roman" w:hAnsi="Times New Roman" w:cs="Times New Roman"/>
          <w:sz w:val="24"/>
          <w:szCs w:val="24"/>
        </w:rPr>
        <w:t>2021</w:t>
      </w:r>
      <w:r w:rsidR="003E54C5" w:rsidRPr="003E54C5">
        <w:rPr>
          <w:rFonts w:ascii="Times New Roman" w:hAnsi="Times New Roman" w:cs="Times New Roman"/>
          <w:sz w:val="24"/>
          <w:szCs w:val="24"/>
        </w:rPr>
        <w:t>), The results of the current in</w:t>
      </w:r>
      <w:r w:rsidR="00670EDA">
        <w:rPr>
          <w:rFonts w:ascii="Times New Roman" w:hAnsi="Times New Roman" w:cs="Times New Roman"/>
          <w:sz w:val="24"/>
          <w:szCs w:val="24"/>
        </w:rPr>
        <w:t>vestigation back up (Sinclair</w:t>
      </w:r>
      <w:r w:rsidR="003E54C5" w:rsidRPr="003E54C5">
        <w:rPr>
          <w:rFonts w:ascii="Times New Roman" w:hAnsi="Times New Roman" w:cs="Times New Roman"/>
          <w:sz w:val="24"/>
          <w:szCs w:val="24"/>
        </w:rPr>
        <w:t xml:space="preserve"> 2003). Hair loss and non-hair loss patients had the same iron levels. Consistent with previous research (Am</w:t>
      </w:r>
      <w:r w:rsidR="00670EDA">
        <w:rPr>
          <w:rFonts w:ascii="Times New Roman" w:hAnsi="Times New Roman" w:cs="Times New Roman"/>
          <w:sz w:val="24"/>
          <w:szCs w:val="24"/>
        </w:rPr>
        <w:t>ornpinyo</w:t>
      </w:r>
      <w:r w:rsidR="003E54C5" w:rsidRPr="003E54C5">
        <w:rPr>
          <w:rFonts w:ascii="Times New Roman" w:hAnsi="Times New Roman" w:cs="Times New Roman"/>
          <w:sz w:val="24"/>
          <w:szCs w:val="24"/>
        </w:rPr>
        <w:t xml:space="preserve"> </w:t>
      </w:r>
      <w:r w:rsidR="003E54C5" w:rsidRPr="0068118D">
        <w:rPr>
          <w:rFonts w:ascii="Times New Roman" w:hAnsi="Times New Roman" w:cs="Times New Roman"/>
          <w:i/>
          <w:iCs/>
          <w:sz w:val="24"/>
          <w:szCs w:val="24"/>
        </w:rPr>
        <w:t>et al.</w:t>
      </w:r>
      <w:r w:rsidR="003E54C5" w:rsidRPr="003E54C5">
        <w:rPr>
          <w:rFonts w:ascii="Times New Roman" w:hAnsi="Times New Roman" w:cs="Times New Roman"/>
          <w:sz w:val="24"/>
          <w:szCs w:val="24"/>
        </w:rPr>
        <w:t xml:space="preserve"> 2022). There was no association between serum iron levels and hair loss activity, according to the research. study found that men with male pattern hair loss had significantly lower serum iron levels than non-hair loss individuals. Male androgenetic alopecia patients have lower serum iron levels than non-hair loss patient</w:t>
      </w:r>
      <w:r w:rsidR="00670EDA">
        <w:rPr>
          <w:rFonts w:ascii="Times New Roman" w:hAnsi="Times New Roman" w:cs="Times New Roman"/>
          <w:sz w:val="24"/>
          <w:szCs w:val="24"/>
        </w:rPr>
        <w:t xml:space="preserve">s, according to (Rasheed </w:t>
      </w:r>
      <w:r w:rsidR="00670EDA" w:rsidRPr="0068118D">
        <w:rPr>
          <w:rFonts w:ascii="Times New Roman" w:hAnsi="Times New Roman" w:cs="Times New Roman"/>
          <w:i/>
          <w:iCs/>
          <w:sz w:val="24"/>
          <w:szCs w:val="24"/>
        </w:rPr>
        <w:t>et al.</w:t>
      </w:r>
      <w:r w:rsidR="003E54C5" w:rsidRPr="003E54C5">
        <w:rPr>
          <w:rFonts w:ascii="Times New Roman" w:hAnsi="Times New Roman" w:cs="Times New Roman"/>
          <w:sz w:val="24"/>
          <w:szCs w:val="24"/>
        </w:rPr>
        <w:t xml:space="preserve"> 2013).</w:t>
      </w:r>
    </w:p>
    <w:p w14:paraId="32B9AF16" w14:textId="0C655E80" w:rsidR="003E54C5" w:rsidRPr="003E54C5" w:rsidRDefault="003E54C5" w:rsidP="003E54C5">
      <w:pPr>
        <w:pStyle w:val="af0"/>
        <w:ind w:left="990" w:hanging="990"/>
        <w:jc w:val="both"/>
        <w:rPr>
          <w:rFonts w:asciiTheme="majorBidi" w:hAnsiTheme="majorBidi" w:cstheme="majorBidi"/>
          <w:b w:val="0"/>
          <w:bCs w:val="0"/>
          <w:color w:val="auto"/>
          <w:sz w:val="36"/>
          <w:szCs w:val="36"/>
        </w:rPr>
      </w:pPr>
      <w:bookmarkStart w:id="85" w:name="_Toc102348624"/>
      <w:r w:rsidRPr="003E54C5">
        <w:rPr>
          <w:rFonts w:asciiTheme="majorBidi" w:hAnsiTheme="majorBidi" w:cstheme="majorBidi"/>
          <w:color w:val="auto"/>
          <w:sz w:val="24"/>
          <w:szCs w:val="24"/>
        </w:rPr>
        <w:t xml:space="preserve">Table </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STYLEREF 1 \s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7F171D">
        <w:rPr>
          <w:rFonts w:asciiTheme="majorBidi" w:hAnsiTheme="majorBidi" w:cstheme="majorBidi"/>
          <w:color w:val="auto"/>
          <w:sz w:val="24"/>
          <w:szCs w:val="24"/>
        </w:rPr>
        <w:fldChar w:fldCharType="end"/>
      </w:r>
      <w:r w:rsidR="007F171D">
        <w:rPr>
          <w:rFonts w:asciiTheme="majorBidi" w:hAnsiTheme="majorBidi" w:cstheme="majorBidi"/>
          <w:color w:val="auto"/>
          <w:sz w:val="24"/>
          <w:szCs w:val="24"/>
        </w:rPr>
        <w:t>.</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SEQ Table \* ARABIC \s 1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5</w:t>
      </w:r>
      <w:r w:rsidR="007F171D">
        <w:rPr>
          <w:rFonts w:asciiTheme="majorBidi" w:hAnsiTheme="majorBidi" w:cstheme="majorBidi"/>
          <w:color w:val="auto"/>
          <w:sz w:val="24"/>
          <w:szCs w:val="24"/>
        </w:rPr>
        <w:fldChar w:fldCharType="end"/>
      </w:r>
      <w:r w:rsidRPr="003E54C5">
        <w:rPr>
          <w:rFonts w:asciiTheme="majorBidi" w:hAnsiTheme="majorBidi" w:cstheme="majorBidi"/>
          <w:b w:val="0"/>
          <w:bCs w:val="0"/>
          <w:color w:val="auto"/>
          <w:sz w:val="24"/>
          <w:szCs w:val="24"/>
          <w:lang w:val="en-US"/>
        </w:rPr>
        <w:t xml:space="preserve"> Bio statistical calculation and student t-test for Iron levels in serum of normal healthy controls, and hair loss patients</w:t>
      </w:r>
      <w:bookmarkEnd w:id="85"/>
    </w:p>
    <w:tbl>
      <w:tblPr>
        <w:tblStyle w:val="a7"/>
        <w:tblW w:w="0" w:type="auto"/>
        <w:jc w:val="center"/>
        <w:tblLook w:val="04A0" w:firstRow="1" w:lastRow="0" w:firstColumn="1" w:lastColumn="0" w:noHBand="0" w:noVBand="1"/>
      </w:tblPr>
      <w:tblGrid>
        <w:gridCol w:w="2760"/>
        <w:gridCol w:w="2340"/>
        <w:gridCol w:w="1710"/>
      </w:tblGrid>
      <w:tr w:rsidR="003E54C5" w:rsidRPr="003E54C5" w14:paraId="434E41E7" w14:textId="77777777" w:rsidTr="009E11FE">
        <w:trPr>
          <w:trHeight w:val="535"/>
          <w:jc w:val="center"/>
        </w:trPr>
        <w:tc>
          <w:tcPr>
            <w:tcW w:w="2760" w:type="dxa"/>
            <w:vAlign w:val="center"/>
          </w:tcPr>
          <w:p w14:paraId="2B8C05D5" w14:textId="79E3CEEA" w:rsidR="003E54C5" w:rsidRPr="003E54C5" w:rsidRDefault="009E11FE" w:rsidP="00767719">
            <w:pPr>
              <w:spacing w:before="100" w:beforeAutospacing="1" w:after="100" w:afterAutospacing="1"/>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SERUM IRON (mg/d</w:t>
            </w:r>
            <w:r w:rsidRPr="003E54C5">
              <w:rPr>
                <w:rFonts w:asciiTheme="majorBidi" w:hAnsiTheme="majorBidi" w:cstheme="majorBidi"/>
                <w:b/>
                <w:bCs/>
                <w:color w:val="000000" w:themeColor="text1"/>
                <w:sz w:val="20"/>
                <w:szCs w:val="20"/>
                <w:lang w:bidi="ar-IQ"/>
              </w:rPr>
              <w:t>L)</w:t>
            </w:r>
          </w:p>
        </w:tc>
        <w:tc>
          <w:tcPr>
            <w:tcW w:w="2340" w:type="dxa"/>
            <w:vAlign w:val="center"/>
          </w:tcPr>
          <w:p w14:paraId="35C8941F" w14:textId="54D3885B" w:rsidR="003E54C5" w:rsidRPr="003E54C5" w:rsidRDefault="009E11FE" w:rsidP="00767719">
            <w:pPr>
              <w:spacing w:before="100" w:beforeAutospacing="1" w:after="100" w:afterAutospacing="1"/>
              <w:jc w:val="cente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NON-HAIR LOSS INDIVI</w:t>
            </w:r>
            <w:r w:rsidRPr="003E54C5">
              <w:rPr>
                <w:rFonts w:asciiTheme="majorBidi" w:hAnsiTheme="majorBidi" w:cstheme="majorBidi"/>
                <w:b/>
                <w:bCs/>
                <w:color w:val="000000" w:themeColor="text1"/>
                <w:sz w:val="20"/>
                <w:szCs w:val="20"/>
                <w:lang w:bidi="ar-IQ"/>
              </w:rPr>
              <w:t>TUALS CASES</w:t>
            </w:r>
          </w:p>
        </w:tc>
        <w:tc>
          <w:tcPr>
            <w:tcW w:w="1710" w:type="dxa"/>
            <w:vAlign w:val="center"/>
          </w:tcPr>
          <w:p w14:paraId="6AE737A2" w14:textId="372DBB58" w:rsidR="003E54C5" w:rsidRPr="003E54C5" w:rsidRDefault="009E11FE" w:rsidP="00767719">
            <w:pPr>
              <w:spacing w:before="100" w:beforeAutospacing="1" w:after="100" w:afterAutospacing="1"/>
              <w:jc w:val="cente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HAIR LOSS PATI</w:t>
            </w:r>
            <w:r w:rsidRPr="003E54C5">
              <w:rPr>
                <w:rFonts w:asciiTheme="majorBidi" w:hAnsiTheme="majorBidi" w:cstheme="majorBidi"/>
                <w:b/>
                <w:bCs/>
                <w:color w:val="000000" w:themeColor="text1"/>
                <w:sz w:val="20"/>
                <w:szCs w:val="20"/>
                <w:lang w:bidi="ar-IQ"/>
              </w:rPr>
              <w:t>ENT</w:t>
            </w:r>
          </w:p>
        </w:tc>
      </w:tr>
      <w:tr w:rsidR="003E54C5" w:rsidRPr="003E54C5" w14:paraId="1E967F98" w14:textId="77777777" w:rsidTr="009E11FE">
        <w:trPr>
          <w:trHeight w:val="271"/>
          <w:jc w:val="center"/>
        </w:trPr>
        <w:tc>
          <w:tcPr>
            <w:tcW w:w="2760" w:type="dxa"/>
            <w:vAlign w:val="center"/>
          </w:tcPr>
          <w:p w14:paraId="2C432518" w14:textId="77777777" w:rsidR="003E54C5" w:rsidRPr="003E54C5" w:rsidRDefault="003E54C5" w:rsidP="00767719">
            <w:pPr>
              <w:spacing w:before="100" w:beforeAutospacing="1" w:after="100" w:afterAutospacing="1"/>
              <w:rPr>
                <w:rFonts w:asciiTheme="majorBidi" w:hAnsiTheme="majorBidi" w:cstheme="majorBidi"/>
                <w:sz w:val="20"/>
                <w:szCs w:val="20"/>
                <w:vertAlign w:val="subscript"/>
                <w:lang w:bidi="ar-IQ"/>
              </w:rPr>
            </w:pPr>
            <w:r w:rsidRPr="003E54C5">
              <w:rPr>
                <w:rFonts w:asciiTheme="majorBidi" w:hAnsiTheme="majorBidi" w:cstheme="majorBidi"/>
                <w:sz w:val="20"/>
                <w:szCs w:val="20"/>
                <w:lang w:bidi="ar-IQ"/>
              </w:rPr>
              <w:t>Sample size n</w:t>
            </w:r>
            <w:r w:rsidRPr="003E54C5">
              <w:rPr>
                <w:rFonts w:asciiTheme="majorBidi" w:hAnsiTheme="majorBidi" w:cstheme="majorBidi"/>
                <w:sz w:val="20"/>
                <w:szCs w:val="20"/>
                <w:vertAlign w:val="subscript"/>
                <w:lang w:bidi="ar-IQ"/>
              </w:rPr>
              <w:t>1</w:t>
            </w:r>
          </w:p>
        </w:tc>
        <w:tc>
          <w:tcPr>
            <w:tcW w:w="2340" w:type="dxa"/>
            <w:vAlign w:val="center"/>
          </w:tcPr>
          <w:p w14:paraId="26F2CBF5" w14:textId="77777777" w:rsidR="003E54C5" w:rsidRPr="003E54C5" w:rsidRDefault="003E54C5" w:rsidP="00767719">
            <w:pPr>
              <w:spacing w:before="100" w:beforeAutospacing="1" w:after="100" w:afterAutospacing="1"/>
              <w:jc w:val="center"/>
              <w:rPr>
                <w:rFonts w:asciiTheme="majorBidi" w:hAnsiTheme="majorBidi" w:cstheme="majorBidi"/>
                <w:sz w:val="20"/>
                <w:szCs w:val="20"/>
                <w:lang w:bidi="ar-IQ"/>
              </w:rPr>
            </w:pPr>
            <w:r w:rsidRPr="003E54C5">
              <w:rPr>
                <w:rFonts w:asciiTheme="majorBidi" w:hAnsiTheme="majorBidi" w:cstheme="majorBidi"/>
                <w:sz w:val="20"/>
                <w:szCs w:val="20"/>
                <w:lang w:bidi="ar-IQ"/>
              </w:rPr>
              <w:t>50</w:t>
            </w:r>
          </w:p>
        </w:tc>
        <w:tc>
          <w:tcPr>
            <w:tcW w:w="1710" w:type="dxa"/>
            <w:vAlign w:val="center"/>
          </w:tcPr>
          <w:p w14:paraId="4B873F5C" w14:textId="77777777" w:rsidR="003E54C5" w:rsidRPr="003E54C5" w:rsidRDefault="003E54C5" w:rsidP="00767719">
            <w:pPr>
              <w:spacing w:before="100" w:beforeAutospacing="1" w:after="100" w:afterAutospacing="1"/>
              <w:jc w:val="center"/>
              <w:rPr>
                <w:rFonts w:asciiTheme="majorBidi" w:hAnsiTheme="majorBidi" w:cstheme="majorBidi"/>
                <w:sz w:val="20"/>
                <w:szCs w:val="20"/>
                <w:lang w:bidi="ar-IQ"/>
              </w:rPr>
            </w:pPr>
            <w:r w:rsidRPr="003E54C5">
              <w:rPr>
                <w:rFonts w:asciiTheme="majorBidi" w:hAnsiTheme="majorBidi" w:cstheme="majorBidi"/>
                <w:sz w:val="20"/>
                <w:szCs w:val="20"/>
                <w:lang w:bidi="ar-IQ"/>
              </w:rPr>
              <w:t>50</w:t>
            </w:r>
          </w:p>
        </w:tc>
      </w:tr>
      <w:tr w:rsidR="003E54C5" w:rsidRPr="003E54C5" w14:paraId="0D32008F" w14:textId="77777777" w:rsidTr="009E11FE">
        <w:trPr>
          <w:trHeight w:val="260"/>
          <w:jc w:val="center"/>
        </w:trPr>
        <w:tc>
          <w:tcPr>
            <w:tcW w:w="2760" w:type="dxa"/>
            <w:vAlign w:val="center"/>
          </w:tcPr>
          <w:p w14:paraId="0EA9B586" w14:textId="77777777" w:rsidR="003E54C5" w:rsidRPr="003E54C5" w:rsidRDefault="003E54C5" w:rsidP="00767719">
            <w:pPr>
              <w:spacing w:before="100" w:beforeAutospacing="1" w:after="100" w:afterAutospacing="1"/>
              <w:rPr>
                <w:rFonts w:asciiTheme="majorBidi" w:hAnsiTheme="majorBidi" w:cstheme="majorBidi"/>
                <w:sz w:val="20"/>
                <w:szCs w:val="20"/>
                <w:lang w:bidi="ar-IQ"/>
              </w:rPr>
            </w:pPr>
            <w:r w:rsidRPr="003E54C5">
              <w:rPr>
                <w:rFonts w:asciiTheme="majorBidi" w:hAnsiTheme="majorBidi" w:cstheme="majorBidi"/>
                <w:sz w:val="20"/>
                <w:szCs w:val="20"/>
                <w:lang w:bidi="ar-IQ"/>
              </w:rPr>
              <w:t>Mean ± SD</w:t>
            </w:r>
          </w:p>
        </w:tc>
        <w:tc>
          <w:tcPr>
            <w:tcW w:w="2340" w:type="dxa"/>
            <w:vAlign w:val="center"/>
          </w:tcPr>
          <w:p w14:paraId="1FA59E36" w14:textId="77777777" w:rsidR="003E54C5" w:rsidRPr="003E54C5" w:rsidRDefault="003E54C5" w:rsidP="00767719">
            <w:pPr>
              <w:spacing w:before="100" w:beforeAutospacing="1" w:after="100" w:afterAutospacing="1"/>
              <w:jc w:val="center"/>
              <w:rPr>
                <w:rFonts w:asciiTheme="majorBidi" w:hAnsiTheme="majorBidi" w:cstheme="majorBidi"/>
                <w:sz w:val="20"/>
                <w:szCs w:val="20"/>
                <w:lang w:bidi="ar-IQ"/>
              </w:rPr>
            </w:pPr>
            <w:r w:rsidRPr="003E54C5">
              <w:rPr>
                <w:rFonts w:asciiTheme="majorBidi" w:hAnsiTheme="majorBidi" w:cstheme="majorBidi"/>
                <w:sz w:val="20"/>
                <w:szCs w:val="20"/>
                <w:lang w:bidi="ar-IQ"/>
              </w:rPr>
              <w:t>95.7 ± 31.4</w:t>
            </w:r>
          </w:p>
        </w:tc>
        <w:tc>
          <w:tcPr>
            <w:tcW w:w="1710" w:type="dxa"/>
            <w:vAlign w:val="center"/>
          </w:tcPr>
          <w:p w14:paraId="2FB350DD" w14:textId="77777777" w:rsidR="003E54C5" w:rsidRPr="003E54C5" w:rsidRDefault="003E54C5" w:rsidP="00767719">
            <w:pPr>
              <w:spacing w:before="100" w:beforeAutospacing="1" w:after="100" w:afterAutospacing="1"/>
              <w:jc w:val="center"/>
              <w:rPr>
                <w:rFonts w:asciiTheme="majorBidi" w:hAnsiTheme="majorBidi" w:cstheme="majorBidi"/>
                <w:sz w:val="20"/>
                <w:szCs w:val="20"/>
                <w:lang w:bidi="ar-IQ"/>
              </w:rPr>
            </w:pPr>
            <w:r w:rsidRPr="003E54C5">
              <w:rPr>
                <w:rFonts w:asciiTheme="majorBidi" w:hAnsiTheme="majorBidi" w:cstheme="majorBidi"/>
                <w:sz w:val="20"/>
                <w:szCs w:val="20"/>
                <w:lang w:bidi="ar-IQ"/>
              </w:rPr>
              <w:t>105.2 ± 26.2</w:t>
            </w:r>
          </w:p>
        </w:tc>
      </w:tr>
      <w:tr w:rsidR="003E54C5" w:rsidRPr="003E54C5" w14:paraId="7DFCD88D" w14:textId="77777777" w:rsidTr="009E11FE">
        <w:trPr>
          <w:trHeight w:val="271"/>
          <w:jc w:val="center"/>
        </w:trPr>
        <w:tc>
          <w:tcPr>
            <w:tcW w:w="2760" w:type="dxa"/>
            <w:vAlign w:val="center"/>
          </w:tcPr>
          <w:p w14:paraId="524C325C" w14:textId="77777777" w:rsidR="003E54C5" w:rsidRPr="003E54C5" w:rsidRDefault="003E54C5" w:rsidP="00767719">
            <w:pPr>
              <w:spacing w:before="100" w:beforeAutospacing="1" w:after="100" w:afterAutospacing="1"/>
              <w:rPr>
                <w:rFonts w:asciiTheme="majorBidi" w:hAnsiTheme="majorBidi" w:cstheme="majorBidi"/>
                <w:sz w:val="20"/>
                <w:szCs w:val="20"/>
                <w:vertAlign w:val="subscript"/>
                <w:lang w:bidi="ar-IQ"/>
              </w:rPr>
            </w:pPr>
            <w:r w:rsidRPr="003E54C5">
              <w:rPr>
                <w:rFonts w:asciiTheme="majorBidi" w:hAnsiTheme="majorBidi" w:cstheme="majorBidi"/>
                <w:sz w:val="20"/>
                <w:szCs w:val="20"/>
                <w:lang w:bidi="ar-IQ"/>
              </w:rPr>
              <w:t>Standard error of the mean SX</w:t>
            </w:r>
            <w:r w:rsidRPr="003E54C5">
              <w:rPr>
                <w:rFonts w:asciiTheme="majorBidi" w:hAnsiTheme="majorBidi" w:cstheme="majorBidi"/>
                <w:sz w:val="20"/>
                <w:szCs w:val="20"/>
                <w:vertAlign w:val="subscript"/>
                <w:lang w:bidi="ar-IQ"/>
              </w:rPr>
              <w:t>1</w:t>
            </w:r>
          </w:p>
        </w:tc>
        <w:tc>
          <w:tcPr>
            <w:tcW w:w="2340" w:type="dxa"/>
            <w:vAlign w:val="center"/>
          </w:tcPr>
          <w:p w14:paraId="5034C70B" w14:textId="77777777" w:rsidR="003E54C5" w:rsidRPr="003E54C5" w:rsidRDefault="003E54C5" w:rsidP="00767719">
            <w:pPr>
              <w:spacing w:before="100" w:beforeAutospacing="1" w:after="100" w:afterAutospacing="1"/>
              <w:jc w:val="center"/>
              <w:rPr>
                <w:rFonts w:asciiTheme="majorBidi" w:hAnsiTheme="majorBidi" w:cstheme="majorBidi"/>
                <w:sz w:val="20"/>
                <w:szCs w:val="20"/>
                <w:lang w:bidi="ar-IQ"/>
              </w:rPr>
            </w:pPr>
            <w:r w:rsidRPr="003E54C5">
              <w:rPr>
                <w:rFonts w:asciiTheme="majorBidi" w:hAnsiTheme="majorBidi" w:cstheme="majorBidi"/>
                <w:sz w:val="20"/>
                <w:szCs w:val="20"/>
                <w:lang w:bidi="ar-IQ"/>
              </w:rPr>
              <w:t>9.952</w:t>
            </w:r>
          </w:p>
        </w:tc>
        <w:tc>
          <w:tcPr>
            <w:tcW w:w="1710" w:type="dxa"/>
            <w:vAlign w:val="center"/>
          </w:tcPr>
          <w:p w14:paraId="13C4BFC0" w14:textId="77777777" w:rsidR="003E54C5" w:rsidRPr="003E54C5" w:rsidRDefault="003E54C5" w:rsidP="00767719">
            <w:pPr>
              <w:spacing w:before="100" w:beforeAutospacing="1" w:after="100" w:afterAutospacing="1"/>
              <w:jc w:val="center"/>
              <w:rPr>
                <w:rFonts w:asciiTheme="majorBidi" w:hAnsiTheme="majorBidi" w:cstheme="majorBidi"/>
                <w:sz w:val="20"/>
                <w:szCs w:val="20"/>
                <w:lang w:bidi="ar-IQ"/>
              </w:rPr>
            </w:pPr>
            <w:r w:rsidRPr="003E54C5">
              <w:rPr>
                <w:rFonts w:asciiTheme="majorBidi" w:hAnsiTheme="majorBidi" w:cstheme="majorBidi"/>
                <w:sz w:val="20"/>
                <w:szCs w:val="20"/>
                <w:lang w:bidi="ar-IQ"/>
              </w:rPr>
              <w:t>4.79</w:t>
            </w:r>
          </w:p>
        </w:tc>
      </w:tr>
      <w:tr w:rsidR="003E54C5" w:rsidRPr="003E54C5" w14:paraId="761CA0DB" w14:textId="77777777" w:rsidTr="009E11FE">
        <w:trPr>
          <w:trHeight w:val="271"/>
          <w:jc w:val="center"/>
        </w:trPr>
        <w:tc>
          <w:tcPr>
            <w:tcW w:w="2760" w:type="dxa"/>
            <w:vAlign w:val="center"/>
          </w:tcPr>
          <w:p w14:paraId="680C9514" w14:textId="77777777" w:rsidR="003E54C5" w:rsidRPr="003E54C5" w:rsidRDefault="003E54C5" w:rsidP="00767719">
            <w:pPr>
              <w:spacing w:before="100" w:beforeAutospacing="1" w:after="100" w:afterAutospacing="1"/>
              <w:rPr>
                <w:rFonts w:asciiTheme="majorBidi" w:hAnsiTheme="majorBidi" w:cstheme="majorBidi"/>
                <w:sz w:val="20"/>
                <w:szCs w:val="20"/>
                <w:lang w:bidi="ar-IQ"/>
              </w:rPr>
            </w:pPr>
            <w:r w:rsidRPr="003E54C5">
              <w:rPr>
                <w:rFonts w:asciiTheme="majorBidi" w:hAnsiTheme="majorBidi" w:cstheme="majorBidi"/>
                <w:sz w:val="20"/>
                <w:szCs w:val="20"/>
                <w:lang w:bidi="ar-IQ"/>
              </w:rPr>
              <w:t>Confidence interval of mean</w:t>
            </w:r>
          </w:p>
        </w:tc>
        <w:tc>
          <w:tcPr>
            <w:tcW w:w="2340" w:type="dxa"/>
            <w:vAlign w:val="center"/>
          </w:tcPr>
          <w:p w14:paraId="45C003D8" w14:textId="77777777" w:rsidR="003E54C5" w:rsidRPr="003E54C5" w:rsidRDefault="003E54C5" w:rsidP="00767719">
            <w:pPr>
              <w:spacing w:before="100" w:beforeAutospacing="1" w:after="100" w:afterAutospacing="1"/>
              <w:jc w:val="center"/>
              <w:rPr>
                <w:rFonts w:asciiTheme="majorBidi" w:hAnsiTheme="majorBidi" w:cstheme="majorBidi"/>
                <w:sz w:val="20"/>
                <w:szCs w:val="20"/>
                <w:rtl/>
                <w:lang w:bidi="ar-IQ"/>
              </w:rPr>
            </w:pPr>
            <w:r w:rsidRPr="003E54C5">
              <w:rPr>
                <w:rFonts w:asciiTheme="majorBidi" w:hAnsiTheme="majorBidi" w:cstheme="majorBidi"/>
                <w:sz w:val="20"/>
                <w:szCs w:val="20"/>
                <w:lang w:bidi="ar-IQ"/>
              </w:rPr>
              <w:t xml:space="preserve">75.796 </w:t>
            </w:r>
            <w:r w:rsidRPr="003E54C5">
              <w:rPr>
                <w:rFonts w:asciiTheme="majorBidi" w:hAnsiTheme="majorBidi" w:cstheme="majorBidi"/>
                <w:sz w:val="20"/>
                <w:szCs w:val="20"/>
                <w:vertAlign w:val="superscript"/>
                <w:lang w:bidi="ar-IQ"/>
              </w:rPr>
              <w:t xml:space="preserve">_ </w:t>
            </w:r>
            <w:r w:rsidRPr="003E54C5">
              <w:rPr>
                <w:rFonts w:asciiTheme="majorBidi" w:hAnsiTheme="majorBidi" w:cstheme="majorBidi"/>
                <w:sz w:val="20"/>
                <w:szCs w:val="20"/>
                <w:lang w:bidi="ar-IQ"/>
              </w:rPr>
              <w:t>115.604</w:t>
            </w:r>
          </w:p>
        </w:tc>
        <w:tc>
          <w:tcPr>
            <w:tcW w:w="1710" w:type="dxa"/>
            <w:vAlign w:val="center"/>
          </w:tcPr>
          <w:p w14:paraId="72605EAA" w14:textId="77777777" w:rsidR="003E54C5" w:rsidRPr="003E54C5" w:rsidRDefault="003E54C5" w:rsidP="00767719">
            <w:pPr>
              <w:spacing w:before="100" w:beforeAutospacing="1" w:after="100" w:afterAutospacing="1"/>
              <w:jc w:val="center"/>
              <w:rPr>
                <w:rFonts w:asciiTheme="majorBidi" w:hAnsiTheme="majorBidi" w:cstheme="majorBidi"/>
                <w:sz w:val="20"/>
                <w:szCs w:val="20"/>
                <w:lang w:bidi="ar-IQ"/>
              </w:rPr>
            </w:pPr>
            <w:r w:rsidRPr="003E54C5">
              <w:rPr>
                <w:rFonts w:asciiTheme="majorBidi" w:hAnsiTheme="majorBidi" w:cstheme="majorBidi"/>
                <w:sz w:val="20"/>
                <w:szCs w:val="20"/>
                <w:lang w:bidi="ar-IQ"/>
              </w:rPr>
              <w:t>95.636 – 114.796</w:t>
            </w:r>
          </w:p>
        </w:tc>
      </w:tr>
      <w:tr w:rsidR="003E54C5" w:rsidRPr="003E54C5" w14:paraId="5CEBB30E" w14:textId="77777777" w:rsidTr="009E11FE">
        <w:trPr>
          <w:trHeight w:val="260"/>
          <w:jc w:val="center"/>
        </w:trPr>
        <w:tc>
          <w:tcPr>
            <w:tcW w:w="2760" w:type="dxa"/>
            <w:vAlign w:val="center"/>
          </w:tcPr>
          <w:p w14:paraId="4353F090" w14:textId="77777777" w:rsidR="003E54C5" w:rsidRPr="003E54C5" w:rsidRDefault="003E54C5" w:rsidP="00767719">
            <w:pPr>
              <w:spacing w:before="100" w:beforeAutospacing="1" w:after="100" w:afterAutospacing="1"/>
              <w:rPr>
                <w:rFonts w:asciiTheme="majorBidi" w:hAnsiTheme="majorBidi" w:cstheme="majorBidi"/>
                <w:sz w:val="20"/>
                <w:szCs w:val="20"/>
                <w:lang w:bidi="ar-IQ"/>
              </w:rPr>
            </w:pPr>
            <w:r w:rsidRPr="003E54C5">
              <w:rPr>
                <w:rFonts w:asciiTheme="majorBidi" w:hAnsiTheme="majorBidi" w:cstheme="majorBidi"/>
                <w:sz w:val="20"/>
                <w:szCs w:val="20"/>
                <w:lang w:bidi="ar-IQ"/>
              </w:rPr>
              <w:t>t-test</w:t>
            </w:r>
          </w:p>
        </w:tc>
        <w:tc>
          <w:tcPr>
            <w:tcW w:w="2340" w:type="dxa"/>
            <w:vAlign w:val="center"/>
          </w:tcPr>
          <w:p w14:paraId="064099A9" w14:textId="62F30BB6" w:rsidR="003E54C5" w:rsidRPr="003E54C5" w:rsidRDefault="00BE4DBA" w:rsidP="00767719">
            <w:pPr>
              <w:spacing w:before="100" w:beforeAutospacing="1" w:after="100" w:afterAutospacing="1"/>
              <w:jc w:val="center"/>
              <w:rPr>
                <w:rFonts w:asciiTheme="majorBidi" w:hAnsiTheme="majorBidi" w:cstheme="majorBidi"/>
                <w:sz w:val="20"/>
                <w:szCs w:val="20"/>
                <w:lang w:bidi="ar-IQ"/>
              </w:rPr>
            </w:pPr>
            <w:r>
              <w:rPr>
                <w:rFonts w:asciiTheme="majorBidi" w:hAnsiTheme="majorBidi" w:cstheme="majorBidi"/>
                <w:sz w:val="20"/>
                <w:szCs w:val="20"/>
                <w:lang w:bidi="ar-IQ"/>
              </w:rPr>
              <w:t>-</w:t>
            </w:r>
          </w:p>
        </w:tc>
        <w:tc>
          <w:tcPr>
            <w:tcW w:w="1710" w:type="dxa"/>
            <w:vAlign w:val="center"/>
          </w:tcPr>
          <w:p w14:paraId="77539799" w14:textId="77777777" w:rsidR="003E54C5" w:rsidRPr="003E54C5" w:rsidRDefault="003E54C5" w:rsidP="00767719">
            <w:pPr>
              <w:spacing w:before="100" w:beforeAutospacing="1" w:after="100" w:afterAutospacing="1"/>
              <w:jc w:val="center"/>
              <w:rPr>
                <w:rFonts w:asciiTheme="majorBidi" w:hAnsiTheme="majorBidi" w:cstheme="majorBidi"/>
                <w:sz w:val="20"/>
                <w:szCs w:val="20"/>
                <w:rtl/>
                <w:lang w:bidi="ar-IQ"/>
              </w:rPr>
            </w:pPr>
            <w:r w:rsidRPr="003E54C5">
              <w:rPr>
                <w:rFonts w:asciiTheme="majorBidi" w:hAnsiTheme="majorBidi" w:cstheme="majorBidi"/>
                <w:sz w:val="20"/>
                <w:szCs w:val="20"/>
                <w:lang w:bidi="ar-IQ"/>
              </w:rPr>
              <w:t>1.1288</w:t>
            </w:r>
          </w:p>
        </w:tc>
      </w:tr>
      <w:tr w:rsidR="003E54C5" w:rsidRPr="003E54C5" w14:paraId="315470FE" w14:textId="77777777" w:rsidTr="00D702F3">
        <w:trPr>
          <w:trHeight w:val="89"/>
          <w:jc w:val="center"/>
        </w:trPr>
        <w:tc>
          <w:tcPr>
            <w:tcW w:w="2760" w:type="dxa"/>
            <w:vAlign w:val="center"/>
          </w:tcPr>
          <w:p w14:paraId="5940FE45" w14:textId="77777777" w:rsidR="003E54C5" w:rsidRPr="003E54C5" w:rsidRDefault="003E54C5" w:rsidP="00767719">
            <w:pPr>
              <w:spacing w:before="100" w:beforeAutospacing="1" w:after="100" w:afterAutospacing="1"/>
              <w:rPr>
                <w:rFonts w:asciiTheme="majorBidi" w:hAnsiTheme="majorBidi" w:cstheme="majorBidi"/>
                <w:sz w:val="20"/>
                <w:szCs w:val="20"/>
                <w:lang w:bidi="ar-IQ"/>
              </w:rPr>
            </w:pPr>
            <w:r w:rsidRPr="003E54C5">
              <w:rPr>
                <w:rFonts w:asciiTheme="majorBidi" w:hAnsiTheme="majorBidi" w:cstheme="majorBidi"/>
                <w:sz w:val="20"/>
                <w:szCs w:val="20"/>
                <w:lang w:bidi="ar-IQ"/>
              </w:rPr>
              <w:t>Probability (p value)</w:t>
            </w:r>
          </w:p>
        </w:tc>
        <w:tc>
          <w:tcPr>
            <w:tcW w:w="2340" w:type="dxa"/>
            <w:vAlign w:val="center"/>
          </w:tcPr>
          <w:p w14:paraId="2D678345" w14:textId="5DEDAC3A" w:rsidR="003E54C5" w:rsidRPr="003E54C5" w:rsidRDefault="00BE4DBA" w:rsidP="00767719">
            <w:pPr>
              <w:spacing w:before="100" w:beforeAutospacing="1" w:after="100" w:afterAutospacing="1"/>
              <w:jc w:val="center"/>
              <w:rPr>
                <w:rFonts w:asciiTheme="majorBidi" w:hAnsiTheme="majorBidi" w:cstheme="majorBidi"/>
                <w:sz w:val="20"/>
                <w:szCs w:val="20"/>
                <w:lang w:bidi="ar-IQ"/>
              </w:rPr>
            </w:pPr>
            <w:r>
              <w:rPr>
                <w:rFonts w:asciiTheme="majorBidi" w:hAnsiTheme="majorBidi" w:cstheme="majorBidi"/>
                <w:sz w:val="20"/>
                <w:szCs w:val="20"/>
                <w:lang w:bidi="ar-IQ"/>
              </w:rPr>
              <w:t>-</w:t>
            </w:r>
          </w:p>
        </w:tc>
        <w:tc>
          <w:tcPr>
            <w:tcW w:w="1710" w:type="dxa"/>
            <w:vAlign w:val="center"/>
          </w:tcPr>
          <w:p w14:paraId="7723BE9C" w14:textId="77777777" w:rsidR="003E54C5" w:rsidRPr="003E54C5" w:rsidRDefault="003E54C5" w:rsidP="00767719">
            <w:pPr>
              <w:spacing w:before="100" w:beforeAutospacing="1" w:after="100" w:afterAutospacing="1"/>
              <w:jc w:val="center"/>
              <w:rPr>
                <w:rFonts w:asciiTheme="majorBidi" w:hAnsiTheme="majorBidi" w:cstheme="majorBidi"/>
                <w:sz w:val="20"/>
                <w:szCs w:val="20"/>
                <w:lang w:bidi="ar-IQ"/>
              </w:rPr>
            </w:pPr>
            <w:r w:rsidRPr="003E54C5">
              <w:rPr>
                <w:rFonts w:asciiTheme="majorBidi" w:hAnsiTheme="majorBidi" w:cstheme="majorBidi"/>
                <w:sz w:val="20"/>
                <w:szCs w:val="20"/>
                <w:lang w:bidi="ar-IQ"/>
              </w:rPr>
              <w:t>NS</w:t>
            </w:r>
          </w:p>
        </w:tc>
      </w:tr>
    </w:tbl>
    <w:p w14:paraId="4A17E3DE" w14:textId="636C256A" w:rsidR="003E54C5" w:rsidRDefault="003E54C5" w:rsidP="004441E2">
      <w:pPr>
        <w:spacing w:after="480" w:line="360" w:lineRule="auto"/>
        <w:jc w:val="both"/>
        <w:rPr>
          <w:rFonts w:ascii="Times New Roman" w:hAnsi="Times New Roman" w:cs="Times New Roman"/>
          <w:sz w:val="24"/>
          <w:szCs w:val="24"/>
        </w:rPr>
      </w:pPr>
    </w:p>
    <w:p w14:paraId="3F467508" w14:textId="2094863D" w:rsidR="009E11FE" w:rsidRPr="009E11FE" w:rsidRDefault="009E11FE" w:rsidP="004A5A8C">
      <w:pPr>
        <w:pStyle w:val="a3"/>
        <w:numPr>
          <w:ilvl w:val="0"/>
          <w:numId w:val="14"/>
        </w:numPr>
        <w:spacing w:after="480" w:line="360" w:lineRule="auto"/>
        <w:ind w:left="270" w:hanging="270"/>
        <w:rPr>
          <w:rFonts w:ascii="Times New Roman" w:hAnsi="Times New Roman" w:cs="Times New Roman"/>
          <w:sz w:val="24"/>
          <w:szCs w:val="24"/>
        </w:rPr>
      </w:pPr>
      <w:r w:rsidRPr="009E11FE">
        <w:rPr>
          <w:rFonts w:ascii="Times New Roman" w:hAnsi="Times New Roman" w:cs="Times New Roman"/>
          <w:sz w:val="24"/>
          <w:szCs w:val="24"/>
        </w:rPr>
        <w:t>Calculation based on unpaired observation of Serum Iron (mg / dL) for non hair loss individuals cases, and hair loss patients.</w:t>
      </w:r>
    </w:p>
    <w:p w14:paraId="46E43B5C" w14:textId="7FC43F77" w:rsidR="003E54C5" w:rsidRPr="009E11FE" w:rsidRDefault="009E11FE" w:rsidP="004A5A8C">
      <w:pPr>
        <w:pStyle w:val="a3"/>
        <w:numPr>
          <w:ilvl w:val="0"/>
          <w:numId w:val="14"/>
        </w:numPr>
        <w:spacing w:after="480" w:line="360" w:lineRule="auto"/>
        <w:ind w:left="270" w:hanging="270"/>
        <w:jc w:val="both"/>
        <w:rPr>
          <w:rFonts w:ascii="Times New Roman" w:hAnsi="Times New Roman" w:cs="Times New Roman"/>
          <w:sz w:val="24"/>
          <w:szCs w:val="24"/>
        </w:rPr>
      </w:pPr>
      <w:r w:rsidRPr="009E11FE">
        <w:rPr>
          <w:rFonts w:ascii="Times New Roman" w:hAnsi="Times New Roman" w:cs="Times New Roman"/>
          <w:sz w:val="24"/>
          <w:szCs w:val="24"/>
        </w:rPr>
        <w:t>T-test and probability for hair loss patients as compared to non hair loss individual's cases and hair loss patients.</w:t>
      </w:r>
    </w:p>
    <w:p w14:paraId="6733DDFF" w14:textId="46DC3083" w:rsidR="003E54C5" w:rsidRDefault="009E11FE" w:rsidP="009E11FE">
      <w:pPr>
        <w:spacing w:before="240" w:after="120" w:line="360" w:lineRule="auto"/>
        <w:jc w:val="center"/>
        <w:rPr>
          <w:rFonts w:ascii="Times New Roman" w:hAnsi="Times New Roman" w:cs="Times New Roman"/>
          <w:sz w:val="24"/>
          <w:szCs w:val="24"/>
        </w:rPr>
      </w:pPr>
      <w:r>
        <w:rPr>
          <w:noProof/>
          <w:lang w:val="en-US" w:eastAsia="en-US"/>
        </w:rPr>
        <w:lastRenderedPageBreak/>
        <w:drawing>
          <wp:inline distT="0" distB="0" distL="0" distR="0" wp14:anchorId="5C6C6E4A" wp14:editId="28A0093E">
            <wp:extent cx="3733800" cy="2324100"/>
            <wp:effectExtent l="0" t="0" r="0" b="0"/>
            <wp:docPr id="19"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FDE309" w14:textId="495B55ED" w:rsidR="003E54C5" w:rsidRPr="009E11FE" w:rsidRDefault="009E11FE" w:rsidP="009E11FE">
      <w:pPr>
        <w:pStyle w:val="af0"/>
        <w:spacing w:after="480"/>
        <w:ind w:left="1166" w:hanging="1166"/>
        <w:jc w:val="both"/>
        <w:rPr>
          <w:rFonts w:ascii="Times New Roman" w:hAnsi="Times New Roman" w:cs="Times New Roman"/>
          <w:b w:val="0"/>
          <w:bCs w:val="0"/>
          <w:color w:val="auto"/>
          <w:sz w:val="36"/>
          <w:szCs w:val="36"/>
        </w:rPr>
      </w:pPr>
      <w:bookmarkStart w:id="86" w:name="_Toc102348526"/>
      <w:r w:rsidRPr="009E11FE">
        <w:rPr>
          <w:rFonts w:ascii="Times New Roman" w:hAnsi="Times New Roman" w:cs="Times New Roman"/>
          <w:color w:val="auto"/>
          <w:sz w:val="24"/>
          <w:szCs w:val="24"/>
        </w:rPr>
        <w:t xml:space="preserve">Figure </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STYLEREF 1 \s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cs/>
        </w:rPr>
        <w:t>‎</w:t>
      </w:r>
      <w:r w:rsidR="006C1426">
        <w:rPr>
          <w:rFonts w:ascii="Times New Roman" w:hAnsi="Times New Roman" w:cs="Times New Roman"/>
          <w:noProof/>
          <w:color w:val="auto"/>
          <w:sz w:val="24"/>
          <w:szCs w:val="24"/>
        </w:rPr>
        <w:t>4</w:t>
      </w:r>
      <w:r w:rsidR="00B137BA">
        <w:rPr>
          <w:rFonts w:ascii="Times New Roman" w:hAnsi="Times New Roman" w:cs="Times New Roman"/>
          <w:color w:val="auto"/>
          <w:sz w:val="24"/>
          <w:szCs w:val="24"/>
        </w:rPr>
        <w:fldChar w:fldCharType="end"/>
      </w:r>
      <w:r w:rsidR="00B137BA">
        <w:rPr>
          <w:rFonts w:ascii="Times New Roman" w:hAnsi="Times New Roman" w:cs="Times New Roman"/>
          <w:color w:val="auto"/>
          <w:sz w:val="24"/>
          <w:szCs w:val="24"/>
        </w:rPr>
        <w:t>.</w:t>
      </w:r>
      <w:r w:rsidR="00B137BA">
        <w:rPr>
          <w:rFonts w:ascii="Times New Roman" w:hAnsi="Times New Roman" w:cs="Times New Roman"/>
          <w:color w:val="auto"/>
          <w:sz w:val="24"/>
          <w:szCs w:val="24"/>
        </w:rPr>
        <w:fldChar w:fldCharType="begin"/>
      </w:r>
      <w:r w:rsidR="00B137BA">
        <w:rPr>
          <w:rFonts w:ascii="Times New Roman" w:hAnsi="Times New Roman" w:cs="Times New Roman"/>
          <w:color w:val="auto"/>
          <w:sz w:val="24"/>
          <w:szCs w:val="24"/>
        </w:rPr>
        <w:instrText xml:space="preserve"> SEQ Figure \* ARABIC \s 1 </w:instrText>
      </w:r>
      <w:r w:rsidR="00B137BA">
        <w:rPr>
          <w:rFonts w:ascii="Times New Roman" w:hAnsi="Times New Roman" w:cs="Times New Roman"/>
          <w:color w:val="auto"/>
          <w:sz w:val="24"/>
          <w:szCs w:val="24"/>
        </w:rPr>
        <w:fldChar w:fldCharType="separate"/>
      </w:r>
      <w:r w:rsidR="006C1426">
        <w:rPr>
          <w:rFonts w:ascii="Times New Roman" w:hAnsi="Times New Roman" w:cs="Times New Roman"/>
          <w:noProof/>
          <w:color w:val="auto"/>
          <w:sz w:val="24"/>
          <w:szCs w:val="24"/>
        </w:rPr>
        <w:t>8</w:t>
      </w:r>
      <w:r w:rsidR="00B137BA">
        <w:rPr>
          <w:rFonts w:ascii="Times New Roman" w:hAnsi="Times New Roman" w:cs="Times New Roman"/>
          <w:color w:val="auto"/>
          <w:sz w:val="24"/>
          <w:szCs w:val="24"/>
        </w:rPr>
        <w:fldChar w:fldCharType="end"/>
      </w:r>
      <w:r w:rsidRPr="009E11FE">
        <w:rPr>
          <w:rFonts w:ascii="Times New Roman" w:hAnsi="Times New Roman" w:cs="Times New Roman"/>
          <w:b w:val="0"/>
          <w:bCs w:val="0"/>
          <w:color w:val="auto"/>
          <w:sz w:val="24"/>
          <w:szCs w:val="24"/>
          <w:lang w:val="en-US"/>
        </w:rPr>
        <w:t xml:space="preserve"> Serum iron levels in serum of non-hair loss indivituals cases and hair loss patients (Mean ± SD)</w:t>
      </w:r>
      <w:bookmarkEnd w:id="86"/>
    </w:p>
    <w:p w14:paraId="252BCF8D" w14:textId="525B7BB0" w:rsidR="009E11FE" w:rsidRPr="009E11FE" w:rsidRDefault="009E11FE" w:rsidP="004A5A8C">
      <w:pPr>
        <w:pStyle w:val="3"/>
        <w:numPr>
          <w:ilvl w:val="2"/>
          <w:numId w:val="23"/>
        </w:numPr>
        <w:ind w:left="540" w:hanging="540"/>
      </w:pPr>
      <w:bookmarkStart w:id="87" w:name="_Toc102351606"/>
      <w:r w:rsidRPr="009E11FE">
        <w:t xml:space="preserve">Thyroid </w:t>
      </w:r>
      <w:r>
        <w:t>stimulating hormone serum</w:t>
      </w:r>
      <w:bookmarkEnd w:id="87"/>
    </w:p>
    <w:p w14:paraId="6B98B495" w14:textId="3EA949B3" w:rsidR="009E11FE" w:rsidRDefault="009E11FE" w:rsidP="00CD6E78">
      <w:pPr>
        <w:spacing w:after="480" w:line="360" w:lineRule="auto"/>
        <w:jc w:val="both"/>
        <w:rPr>
          <w:rFonts w:ascii="Times New Roman" w:hAnsi="Times New Roman" w:cs="Times New Roman"/>
          <w:sz w:val="24"/>
          <w:szCs w:val="24"/>
        </w:rPr>
      </w:pPr>
      <w:r w:rsidRPr="009E11FE">
        <w:rPr>
          <w:rFonts w:ascii="Times New Roman" w:hAnsi="Times New Roman" w:cs="Times New Roman"/>
          <w:sz w:val="24"/>
          <w:szCs w:val="24"/>
        </w:rPr>
        <w:t>TSH levels represented as ULu/mL are shown i</w:t>
      </w:r>
      <w:r w:rsidR="00A07643">
        <w:rPr>
          <w:rFonts w:ascii="Times New Roman" w:hAnsi="Times New Roman" w:cs="Times New Roman"/>
          <w:sz w:val="24"/>
          <w:szCs w:val="24"/>
        </w:rPr>
        <w:t>n Table 4.6</w:t>
      </w:r>
      <w:r w:rsidR="005F115B">
        <w:rPr>
          <w:rFonts w:ascii="Times New Roman" w:hAnsi="Times New Roman" w:cs="Times New Roman"/>
          <w:sz w:val="24"/>
          <w:szCs w:val="24"/>
        </w:rPr>
        <w:t xml:space="preserve"> and Figure 4.9</w:t>
      </w:r>
      <w:r w:rsidRPr="009E11FE">
        <w:rPr>
          <w:rFonts w:ascii="Times New Roman" w:hAnsi="Times New Roman" w:cs="Times New Roman"/>
          <w:sz w:val="24"/>
          <w:szCs w:val="24"/>
        </w:rPr>
        <w:t xml:space="preserve"> for non-hair loss persons and Hair loss patients, respectively. Serum TSH levels and student t-tests for all gr</w:t>
      </w:r>
      <w:r w:rsidR="00A07643">
        <w:rPr>
          <w:rFonts w:ascii="Times New Roman" w:hAnsi="Times New Roman" w:cs="Times New Roman"/>
          <w:sz w:val="24"/>
          <w:szCs w:val="24"/>
        </w:rPr>
        <w:t>oups tested are shown in Table 4.6</w:t>
      </w:r>
      <w:r w:rsidRPr="009E11FE">
        <w:rPr>
          <w:rFonts w:ascii="Times New Roman" w:hAnsi="Times New Roman" w:cs="Times New Roman"/>
          <w:sz w:val="24"/>
          <w:szCs w:val="24"/>
        </w:rPr>
        <w:t>. By calculating the mean SD of non-hair loss people cases, (calculations were carried out). When compared to non-hair loss cases (P&gt;0.05), the serum TSH levels of hair loss patients were not significant. Hair loss may be linked to low serum thyroid dysfunction, which can be uti</w:t>
      </w:r>
      <w:r w:rsidR="00670EDA">
        <w:rPr>
          <w:rFonts w:ascii="Times New Roman" w:hAnsi="Times New Roman" w:cs="Times New Roman"/>
          <w:sz w:val="24"/>
          <w:szCs w:val="24"/>
        </w:rPr>
        <w:t>lised as a diagnostic biomarker</w:t>
      </w:r>
      <w:r w:rsidRPr="009E11FE">
        <w:rPr>
          <w:rFonts w:ascii="Times New Roman" w:hAnsi="Times New Roman" w:cs="Times New Roman"/>
          <w:sz w:val="24"/>
          <w:szCs w:val="24"/>
        </w:rPr>
        <w:t xml:space="preserve"> </w:t>
      </w:r>
      <w:r w:rsidR="00670EDA">
        <w:rPr>
          <w:rFonts w:ascii="Times New Roman" w:hAnsi="Times New Roman" w:cs="Times New Roman"/>
          <w:sz w:val="24"/>
          <w:szCs w:val="24"/>
        </w:rPr>
        <w:t>(</w:t>
      </w:r>
      <w:r w:rsidRPr="009E11FE">
        <w:rPr>
          <w:rFonts w:ascii="Times New Roman" w:hAnsi="Times New Roman" w:cs="Times New Roman"/>
          <w:sz w:val="24"/>
          <w:szCs w:val="24"/>
        </w:rPr>
        <w:t>Moha</w:t>
      </w:r>
      <w:r w:rsidR="00670EDA">
        <w:rPr>
          <w:rFonts w:ascii="Times New Roman" w:hAnsi="Times New Roman" w:cs="Times New Roman"/>
          <w:sz w:val="24"/>
          <w:szCs w:val="24"/>
        </w:rPr>
        <w:t xml:space="preserve">mmed </w:t>
      </w:r>
      <w:r w:rsidR="00670EDA" w:rsidRPr="0068118D">
        <w:rPr>
          <w:rFonts w:ascii="Times New Roman" w:hAnsi="Times New Roman" w:cs="Times New Roman"/>
          <w:i/>
          <w:iCs/>
          <w:sz w:val="24"/>
          <w:szCs w:val="24"/>
        </w:rPr>
        <w:t>et al.</w:t>
      </w:r>
      <w:r w:rsidR="00670EDA">
        <w:rPr>
          <w:rFonts w:ascii="Times New Roman" w:hAnsi="Times New Roman" w:cs="Times New Roman"/>
          <w:sz w:val="24"/>
          <w:szCs w:val="24"/>
        </w:rPr>
        <w:t xml:space="preserve"> </w:t>
      </w:r>
      <w:r w:rsidRPr="009E11FE">
        <w:rPr>
          <w:rFonts w:ascii="Times New Roman" w:hAnsi="Times New Roman" w:cs="Times New Roman"/>
          <w:sz w:val="24"/>
          <w:szCs w:val="24"/>
        </w:rPr>
        <w:t>2021). However, thyroid patients were not included in our research. Only the TSH test is available. Our findings are in line with those of (</w:t>
      </w:r>
      <w:r w:rsidR="00670EDA">
        <w:rPr>
          <w:rFonts w:ascii="Times New Roman" w:hAnsi="Times New Roman" w:cs="Times New Roman"/>
          <w:sz w:val="24"/>
          <w:szCs w:val="24"/>
        </w:rPr>
        <w:t>Fatani</w:t>
      </w:r>
      <w:r w:rsidRPr="009E11FE">
        <w:rPr>
          <w:rFonts w:ascii="Times New Roman" w:hAnsi="Times New Roman" w:cs="Times New Roman"/>
          <w:sz w:val="24"/>
          <w:szCs w:val="24"/>
        </w:rPr>
        <w:t xml:space="preserve"> </w:t>
      </w:r>
      <w:r w:rsidRPr="0068118D">
        <w:rPr>
          <w:rFonts w:ascii="Times New Roman" w:hAnsi="Times New Roman" w:cs="Times New Roman"/>
          <w:i/>
          <w:iCs/>
          <w:sz w:val="24"/>
          <w:szCs w:val="24"/>
        </w:rPr>
        <w:t>et al.</w:t>
      </w:r>
      <w:r w:rsidRPr="009E11FE">
        <w:rPr>
          <w:rFonts w:ascii="Times New Roman" w:hAnsi="Times New Roman" w:cs="Times New Roman"/>
          <w:sz w:val="24"/>
          <w:szCs w:val="24"/>
        </w:rPr>
        <w:t xml:space="preserve"> 2021) who found that hair loss was not associated with an elevated thyroid function.</w:t>
      </w:r>
    </w:p>
    <w:p w14:paraId="257DAB56" w14:textId="3A678A9A" w:rsidR="009E11FE" w:rsidRPr="009E11FE" w:rsidRDefault="009E11FE" w:rsidP="009E11FE">
      <w:pPr>
        <w:pStyle w:val="af0"/>
        <w:rPr>
          <w:rFonts w:asciiTheme="majorBidi" w:hAnsiTheme="majorBidi" w:cstheme="majorBidi"/>
          <w:b w:val="0"/>
          <w:bCs w:val="0"/>
          <w:color w:val="auto"/>
          <w:sz w:val="36"/>
          <w:szCs w:val="36"/>
        </w:rPr>
      </w:pPr>
      <w:bookmarkStart w:id="88" w:name="_Toc102348625"/>
      <w:r w:rsidRPr="009E11FE">
        <w:rPr>
          <w:rFonts w:asciiTheme="majorBidi" w:hAnsiTheme="majorBidi" w:cstheme="majorBidi"/>
          <w:color w:val="auto"/>
          <w:sz w:val="24"/>
          <w:szCs w:val="24"/>
        </w:rPr>
        <w:t xml:space="preserve">Table </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STYLEREF 1 \s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7F171D">
        <w:rPr>
          <w:rFonts w:asciiTheme="majorBidi" w:hAnsiTheme="majorBidi" w:cstheme="majorBidi"/>
          <w:color w:val="auto"/>
          <w:sz w:val="24"/>
          <w:szCs w:val="24"/>
        </w:rPr>
        <w:fldChar w:fldCharType="end"/>
      </w:r>
      <w:r w:rsidR="007F171D">
        <w:rPr>
          <w:rFonts w:asciiTheme="majorBidi" w:hAnsiTheme="majorBidi" w:cstheme="majorBidi"/>
          <w:color w:val="auto"/>
          <w:sz w:val="24"/>
          <w:szCs w:val="24"/>
        </w:rPr>
        <w:t>.</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SEQ Table \* ARABIC \s 1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6</w:t>
      </w:r>
      <w:r w:rsidR="007F171D">
        <w:rPr>
          <w:rFonts w:asciiTheme="majorBidi" w:hAnsiTheme="majorBidi" w:cstheme="majorBidi"/>
          <w:color w:val="auto"/>
          <w:sz w:val="24"/>
          <w:szCs w:val="24"/>
        </w:rPr>
        <w:fldChar w:fldCharType="end"/>
      </w:r>
      <w:r w:rsidRPr="009E11FE">
        <w:rPr>
          <w:rFonts w:asciiTheme="majorBidi" w:hAnsiTheme="majorBidi" w:cstheme="majorBidi"/>
          <w:b w:val="0"/>
          <w:bCs w:val="0"/>
          <w:color w:val="auto"/>
          <w:sz w:val="24"/>
          <w:szCs w:val="24"/>
          <w:lang w:val="en-US"/>
        </w:rPr>
        <w:t xml:space="preserve"> Bio statistical calculation and student t-test for TSH levels in sera of non hair loss indivituals cases and hair loss patients</w:t>
      </w:r>
      <w:bookmarkEnd w:id="88"/>
    </w:p>
    <w:tbl>
      <w:tblPr>
        <w:tblStyle w:val="a7"/>
        <w:tblW w:w="0" w:type="auto"/>
        <w:jc w:val="center"/>
        <w:tblLook w:val="04A0" w:firstRow="1" w:lastRow="0" w:firstColumn="1" w:lastColumn="0" w:noHBand="0" w:noVBand="1"/>
      </w:tblPr>
      <w:tblGrid>
        <w:gridCol w:w="2808"/>
        <w:gridCol w:w="2340"/>
        <w:gridCol w:w="1620"/>
      </w:tblGrid>
      <w:tr w:rsidR="009E11FE" w:rsidRPr="009E11FE" w14:paraId="0FC05A6F" w14:textId="77777777" w:rsidTr="009E11FE">
        <w:trPr>
          <w:trHeight w:val="359"/>
          <w:jc w:val="center"/>
        </w:trPr>
        <w:tc>
          <w:tcPr>
            <w:tcW w:w="2808" w:type="dxa"/>
            <w:vAlign w:val="center"/>
          </w:tcPr>
          <w:p w14:paraId="4BCA5532" w14:textId="2B26E145" w:rsidR="009E11FE" w:rsidRPr="009E11FE" w:rsidRDefault="009E11FE" w:rsidP="00767719">
            <w:pPr>
              <w:spacing w:before="100" w:beforeAutospacing="1" w:after="100" w:afterAutospacing="1"/>
              <w:rPr>
                <w:rFonts w:asciiTheme="majorBidi" w:hAnsiTheme="majorBidi" w:cstheme="majorBidi"/>
                <w:b/>
                <w:bCs/>
                <w:color w:val="000000" w:themeColor="text1"/>
                <w:sz w:val="20"/>
                <w:szCs w:val="20"/>
                <w:lang w:bidi="ar-IQ"/>
              </w:rPr>
            </w:pPr>
            <w:r w:rsidRPr="009E11FE">
              <w:rPr>
                <w:rFonts w:asciiTheme="majorBidi" w:hAnsiTheme="majorBidi" w:cstheme="majorBidi"/>
                <w:b/>
                <w:bCs/>
                <w:color w:val="000000" w:themeColor="text1"/>
                <w:sz w:val="20"/>
                <w:szCs w:val="20"/>
                <w:lang w:bidi="ar-IQ"/>
              </w:rPr>
              <w:t>TSH</w:t>
            </w:r>
            <w:r>
              <w:rPr>
                <w:rFonts w:asciiTheme="majorBidi" w:hAnsiTheme="majorBidi" w:cstheme="majorBidi"/>
                <w:b/>
                <w:bCs/>
                <w:color w:val="000000" w:themeColor="text1"/>
                <w:sz w:val="20"/>
                <w:szCs w:val="20"/>
                <w:lang w:bidi="ar-IQ"/>
              </w:rPr>
              <w:t xml:space="preserve"> (ULu\m</w:t>
            </w:r>
            <w:r w:rsidRPr="009E11FE">
              <w:rPr>
                <w:rFonts w:asciiTheme="majorBidi" w:hAnsiTheme="majorBidi" w:cstheme="majorBidi"/>
                <w:b/>
                <w:bCs/>
                <w:color w:val="000000" w:themeColor="text1"/>
                <w:sz w:val="20"/>
                <w:szCs w:val="20"/>
                <w:lang w:bidi="ar-IQ"/>
              </w:rPr>
              <w:t>L)</w:t>
            </w:r>
          </w:p>
        </w:tc>
        <w:tc>
          <w:tcPr>
            <w:tcW w:w="2340" w:type="dxa"/>
          </w:tcPr>
          <w:p w14:paraId="2C332CF1" w14:textId="6EBA1646" w:rsidR="009E11FE" w:rsidRPr="009E11FE" w:rsidRDefault="009E11FE" w:rsidP="00767719">
            <w:pPr>
              <w:spacing w:before="100" w:beforeAutospacing="1" w:after="100" w:afterAutospacing="1"/>
              <w:jc w:val="cente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NON-HAIR LOSS INDIVI</w:t>
            </w:r>
            <w:r w:rsidRPr="009E11FE">
              <w:rPr>
                <w:rFonts w:asciiTheme="majorBidi" w:hAnsiTheme="majorBidi" w:cstheme="majorBidi"/>
                <w:b/>
                <w:bCs/>
                <w:color w:val="000000" w:themeColor="text1"/>
                <w:sz w:val="20"/>
                <w:szCs w:val="20"/>
                <w:lang w:bidi="ar-IQ"/>
              </w:rPr>
              <w:t>TUALS CASES</w:t>
            </w:r>
          </w:p>
        </w:tc>
        <w:tc>
          <w:tcPr>
            <w:tcW w:w="1620" w:type="dxa"/>
          </w:tcPr>
          <w:p w14:paraId="424FF03E" w14:textId="5E66EFCC" w:rsidR="009E11FE" w:rsidRPr="009E11FE" w:rsidRDefault="009E11FE" w:rsidP="00767719">
            <w:pPr>
              <w:spacing w:before="100" w:beforeAutospacing="1" w:after="100" w:afterAutospacing="1"/>
              <w:jc w:val="center"/>
              <w:rPr>
                <w:rFonts w:asciiTheme="majorBidi" w:hAnsiTheme="majorBidi" w:cstheme="majorBidi"/>
                <w:b/>
                <w:bCs/>
                <w:color w:val="000000" w:themeColor="text1"/>
                <w:sz w:val="20"/>
                <w:szCs w:val="20"/>
                <w:lang w:bidi="ar-IQ"/>
              </w:rPr>
            </w:pPr>
            <w:r>
              <w:rPr>
                <w:rFonts w:asciiTheme="majorBidi" w:hAnsiTheme="majorBidi" w:cstheme="majorBidi"/>
                <w:b/>
                <w:bCs/>
                <w:color w:val="000000" w:themeColor="text1"/>
                <w:sz w:val="20"/>
                <w:szCs w:val="20"/>
                <w:lang w:bidi="ar-IQ"/>
              </w:rPr>
              <w:t>HAIR LOSS PATI</w:t>
            </w:r>
            <w:r w:rsidRPr="009E11FE">
              <w:rPr>
                <w:rFonts w:asciiTheme="majorBidi" w:hAnsiTheme="majorBidi" w:cstheme="majorBidi"/>
                <w:b/>
                <w:bCs/>
                <w:color w:val="000000" w:themeColor="text1"/>
                <w:sz w:val="20"/>
                <w:szCs w:val="20"/>
                <w:lang w:bidi="ar-IQ"/>
              </w:rPr>
              <w:t>ENT</w:t>
            </w:r>
          </w:p>
        </w:tc>
      </w:tr>
      <w:tr w:rsidR="009E11FE" w:rsidRPr="009E11FE" w14:paraId="694EBE83" w14:textId="77777777" w:rsidTr="009E11FE">
        <w:trPr>
          <w:trHeight w:val="159"/>
          <w:jc w:val="center"/>
        </w:trPr>
        <w:tc>
          <w:tcPr>
            <w:tcW w:w="2808" w:type="dxa"/>
            <w:vAlign w:val="center"/>
          </w:tcPr>
          <w:p w14:paraId="615A1AFB" w14:textId="77777777" w:rsidR="009E11FE" w:rsidRPr="009E11FE" w:rsidRDefault="009E11FE" w:rsidP="00767719">
            <w:pPr>
              <w:spacing w:before="100" w:beforeAutospacing="1" w:after="100" w:afterAutospacing="1"/>
              <w:rPr>
                <w:rFonts w:asciiTheme="majorBidi" w:hAnsiTheme="majorBidi" w:cstheme="majorBidi"/>
                <w:sz w:val="20"/>
                <w:szCs w:val="20"/>
                <w:vertAlign w:val="subscript"/>
                <w:lang w:bidi="ar-IQ"/>
              </w:rPr>
            </w:pPr>
            <w:r w:rsidRPr="009E11FE">
              <w:rPr>
                <w:rFonts w:asciiTheme="majorBidi" w:hAnsiTheme="majorBidi" w:cstheme="majorBidi"/>
                <w:sz w:val="20"/>
                <w:szCs w:val="20"/>
                <w:lang w:bidi="ar-IQ"/>
              </w:rPr>
              <w:t>Sample size n</w:t>
            </w:r>
            <w:r w:rsidRPr="009E11FE">
              <w:rPr>
                <w:rFonts w:asciiTheme="majorBidi" w:hAnsiTheme="majorBidi" w:cstheme="majorBidi"/>
                <w:sz w:val="20"/>
                <w:szCs w:val="20"/>
                <w:vertAlign w:val="subscript"/>
                <w:lang w:bidi="ar-IQ"/>
              </w:rPr>
              <w:t>1</w:t>
            </w:r>
          </w:p>
        </w:tc>
        <w:tc>
          <w:tcPr>
            <w:tcW w:w="2340" w:type="dxa"/>
          </w:tcPr>
          <w:p w14:paraId="58C9F409" w14:textId="77777777"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sidRPr="009E11FE">
              <w:rPr>
                <w:rFonts w:asciiTheme="majorBidi" w:hAnsiTheme="majorBidi" w:cstheme="majorBidi"/>
                <w:sz w:val="20"/>
                <w:szCs w:val="20"/>
                <w:lang w:bidi="ar-IQ"/>
              </w:rPr>
              <w:t>50</w:t>
            </w:r>
          </w:p>
        </w:tc>
        <w:tc>
          <w:tcPr>
            <w:tcW w:w="1620" w:type="dxa"/>
          </w:tcPr>
          <w:p w14:paraId="56A3E9D7" w14:textId="77777777"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sidRPr="009E11FE">
              <w:rPr>
                <w:rFonts w:asciiTheme="majorBidi" w:hAnsiTheme="majorBidi" w:cstheme="majorBidi"/>
                <w:sz w:val="20"/>
                <w:szCs w:val="20"/>
                <w:lang w:bidi="ar-IQ"/>
              </w:rPr>
              <w:t>50</w:t>
            </w:r>
          </w:p>
        </w:tc>
      </w:tr>
      <w:tr w:rsidR="009E11FE" w:rsidRPr="009E11FE" w14:paraId="69E80089" w14:textId="77777777" w:rsidTr="009E11FE">
        <w:trPr>
          <w:trHeight w:val="98"/>
          <w:jc w:val="center"/>
        </w:trPr>
        <w:tc>
          <w:tcPr>
            <w:tcW w:w="2808" w:type="dxa"/>
            <w:vAlign w:val="center"/>
          </w:tcPr>
          <w:p w14:paraId="0CEF8687" w14:textId="77777777" w:rsidR="009E11FE" w:rsidRPr="009E11FE" w:rsidRDefault="009E11FE" w:rsidP="00767719">
            <w:pPr>
              <w:spacing w:before="100" w:beforeAutospacing="1" w:after="100" w:afterAutospacing="1"/>
              <w:rPr>
                <w:rFonts w:asciiTheme="majorBidi" w:hAnsiTheme="majorBidi" w:cstheme="majorBidi"/>
                <w:sz w:val="20"/>
                <w:szCs w:val="20"/>
                <w:lang w:bidi="ar-IQ"/>
              </w:rPr>
            </w:pPr>
            <w:r w:rsidRPr="009E11FE">
              <w:rPr>
                <w:rFonts w:asciiTheme="majorBidi" w:hAnsiTheme="majorBidi" w:cstheme="majorBidi"/>
                <w:sz w:val="20"/>
                <w:szCs w:val="20"/>
                <w:lang w:bidi="ar-IQ"/>
              </w:rPr>
              <w:t>Mean ± SD</w:t>
            </w:r>
          </w:p>
        </w:tc>
        <w:tc>
          <w:tcPr>
            <w:tcW w:w="2340" w:type="dxa"/>
          </w:tcPr>
          <w:p w14:paraId="5C08A1D6" w14:textId="77777777"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sidRPr="009E11FE">
              <w:rPr>
                <w:rFonts w:asciiTheme="majorBidi" w:hAnsiTheme="majorBidi" w:cstheme="majorBidi"/>
                <w:sz w:val="20"/>
                <w:szCs w:val="20"/>
                <w:lang w:bidi="ar-IQ"/>
              </w:rPr>
              <w:t>1.63 ± 0.63</w:t>
            </w:r>
          </w:p>
        </w:tc>
        <w:tc>
          <w:tcPr>
            <w:tcW w:w="1620" w:type="dxa"/>
          </w:tcPr>
          <w:p w14:paraId="523582CE" w14:textId="77777777"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sidRPr="009E11FE">
              <w:rPr>
                <w:rFonts w:asciiTheme="majorBidi" w:hAnsiTheme="majorBidi" w:cstheme="majorBidi"/>
                <w:sz w:val="20"/>
                <w:szCs w:val="20"/>
                <w:lang w:bidi="ar-IQ"/>
              </w:rPr>
              <w:t>2.65 ± 1.08</w:t>
            </w:r>
          </w:p>
        </w:tc>
      </w:tr>
      <w:tr w:rsidR="009E11FE" w:rsidRPr="009E11FE" w14:paraId="17B0AC34" w14:textId="77777777" w:rsidTr="009E11FE">
        <w:trPr>
          <w:trHeight w:val="159"/>
          <w:jc w:val="center"/>
        </w:trPr>
        <w:tc>
          <w:tcPr>
            <w:tcW w:w="2808" w:type="dxa"/>
            <w:vAlign w:val="center"/>
          </w:tcPr>
          <w:p w14:paraId="04697099" w14:textId="77777777" w:rsidR="009E11FE" w:rsidRPr="009E11FE" w:rsidRDefault="009E11FE" w:rsidP="00767719">
            <w:pPr>
              <w:spacing w:before="100" w:beforeAutospacing="1" w:after="100" w:afterAutospacing="1"/>
              <w:rPr>
                <w:rFonts w:asciiTheme="majorBidi" w:hAnsiTheme="majorBidi" w:cstheme="majorBidi"/>
                <w:sz w:val="20"/>
                <w:szCs w:val="20"/>
                <w:vertAlign w:val="subscript"/>
                <w:lang w:bidi="ar-IQ"/>
              </w:rPr>
            </w:pPr>
            <w:r w:rsidRPr="009E11FE">
              <w:rPr>
                <w:rFonts w:asciiTheme="majorBidi" w:hAnsiTheme="majorBidi" w:cstheme="majorBidi"/>
                <w:sz w:val="20"/>
                <w:szCs w:val="20"/>
                <w:lang w:bidi="ar-IQ"/>
              </w:rPr>
              <w:t>Standard error of the mean SX</w:t>
            </w:r>
            <w:r w:rsidRPr="009E11FE">
              <w:rPr>
                <w:rFonts w:asciiTheme="majorBidi" w:hAnsiTheme="majorBidi" w:cstheme="majorBidi"/>
                <w:sz w:val="20"/>
                <w:szCs w:val="20"/>
                <w:vertAlign w:val="subscript"/>
                <w:lang w:bidi="ar-IQ"/>
              </w:rPr>
              <w:t>1</w:t>
            </w:r>
          </w:p>
        </w:tc>
        <w:tc>
          <w:tcPr>
            <w:tcW w:w="2340" w:type="dxa"/>
          </w:tcPr>
          <w:p w14:paraId="5C11557A" w14:textId="77777777"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sidRPr="009E11FE">
              <w:rPr>
                <w:rFonts w:asciiTheme="majorBidi" w:hAnsiTheme="majorBidi" w:cstheme="majorBidi"/>
                <w:sz w:val="20"/>
                <w:szCs w:val="20"/>
                <w:lang w:bidi="ar-IQ"/>
              </w:rPr>
              <w:t>0.201</w:t>
            </w:r>
          </w:p>
        </w:tc>
        <w:tc>
          <w:tcPr>
            <w:tcW w:w="1620" w:type="dxa"/>
          </w:tcPr>
          <w:p w14:paraId="2009167E" w14:textId="77777777"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sidRPr="009E11FE">
              <w:rPr>
                <w:rFonts w:asciiTheme="majorBidi" w:hAnsiTheme="majorBidi" w:cstheme="majorBidi"/>
                <w:sz w:val="20"/>
                <w:szCs w:val="20"/>
                <w:lang w:bidi="ar-IQ"/>
              </w:rPr>
              <w:t>0.484</w:t>
            </w:r>
          </w:p>
        </w:tc>
      </w:tr>
      <w:tr w:rsidR="009E11FE" w:rsidRPr="009E11FE" w14:paraId="29F92B91" w14:textId="77777777" w:rsidTr="009E11FE">
        <w:trPr>
          <w:trHeight w:val="159"/>
          <w:jc w:val="center"/>
        </w:trPr>
        <w:tc>
          <w:tcPr>
            <w:tcW w:w="2808" w:type="dxa"/>
            <w:vAlign w:val="center"/>
          </w:tcPr>
          <w:p w14:paraId="6FCB04DB" w14:textId="77777777" w:rsidR="009E11FE" w:rsidRPr="009E11FE" w:rsidRDefault="009E11FE" w:rsidP="00767719">
            <w:pPr>
              <w:spacing w:before="100" w:beforeAutospacing="1" w:after="100" w:afterAutospacing="1"/>
              <w:rPr>
                <w:rFonts w:asciiTheme="majorBidi" w:hAnsiTheme="majorBidi" w:cstheme="majorBidi"/>
                <w:sz w:val="20"/>
                <w:szCs w:val="20"/>
                <w:lang w:bidi="ar-IQ"/>
              </w:rPr>
            </w:pPr>
            <w:r w:rsidRPr="009E11FE">
              <w:rPr>
                <w:rFonts w:asciiTheme="majorBidi" w:hAnsiTheme="majorBidi" w:cstheme="majorBidi"/>
                <w:sz w:val="20"/>
                <w:szCs w:val="20"/>
                <w:lang w:bidi="ar-IQ"/>
              </w:rPr>
              <w:t>Confidence interval of mean</w:t>
            </w:r>
          </w:p>
        </w:tc>
        <w:tc>
          <w:tcPr>
            <w:tcW w:w="2340" w:type="dxa"/>
          </w:tcPr>
          <w:p w14:paraId="5A8627B7" w14:textId="77777777" w:rsidR="009E11FE" w:rsidRPr="009E11FE" w:rsidRDefault="009E11FE" w:rsidP="00767719">
            <w:pPr>
              <w:spacing w:before="100" w:beforeAutospacing="1" w:after="100" w:afterAutospacing="1"/>
              <w:jc w:val="center"/>
              <w:rPr>
                <w:rFonts w:asciiTheme="majorBidi" w:hAnsiTheme="majorBidi" w:cstheme="majorBidi"/>
                <w:sz w:val="20"/>
                <w:szCs w:val="20"/>
                <w:rtl/>
                <w:lang w:bidi="ar-IQ"/>
              </w:rPr>
            </w:pPr>
            <w:r w:rsidRPr="009E11FE">
              <w:rPr>
                <w:rFonts w:asciiTheme="majorBidi" w:hAnsiTheme="majorBidi" w:cstheme="majorBidi"/>
                <w:sz w:val="20"/>
                <w:szCs w:val="20"/>
                <w:lang w:bidi="ar-IQ"/>
              </w:rPr>
              <w:t xml:space="preserve">1.226 </w:t>
            </w:r>
            <w:r w:rsidRPr="009E11FE">
              <w:rPr>
                <w:rFonts w:asciiTheme="majorBidi" w:hAnsiTheme="majorBidi" w:cstheme="majorBidi"/>
                <w:sz w:val="20"/>
                <w:szCs w:val="20"/>
                <w:vertAlign w:val="superscript"/>
                <w:lang w:bidi="ar-IQ"/>
              </w:rPr>
              <w:t xml:space="preserve">_ </w:t>
            </w:r>
            <w:r w:rsidRPr="009E11FE">
              <w:rPr>
                <w:rFonts w:asciiTheme="majorBidi" w:hAnsiTheme="majorBidi" w:cstheme="majorBidi"/>
                <w:sz w:val="20"/>
                <w:szCs w:val="20"/>
                <w:lang w:bidi="ar-IQ"/>
              </w:rPr>
              <w:t>2.033</w:t>
            </w:r>
          </w:p>
        </w:tc>
        <w:tc>
          <w:tcPr>
            <w:tcW w:w="1620" w:type="dxa"/>
          </w:tcPr>
          <w:p w14:paraId="67AE6F85" w14:textId="77777777"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sidRPr="009E11FE">
              <w:rPr>
                <w:rFonts w:asciiTheme="majorBidi" w:hAnsiTheme="majorBidi" w:cstheme="majorBidi"/>
                <w:sz w:val="20"/>
                <w:szCs w:val="20"/>
                <w:lang w:bidi="ar-IQ"/>
              </w:rPr>
              <w:t>1.112 – 3.048</w:t>
            </w:r>
          </w:p>
        </w:tc>
      </w:tr>
      <w:tr w:rsidR="009E11FE" w:rsidRPr="009E11FE" w14:paraId="0338D02B" w14:textId="77777777" w:rsidTr="009E11FE">
        <w:trPr>
          <w:trHeight w:val="159"/>
          <w:jc w:val="center"/>
        </w:trPr>
        <w:tc>
          <w:tcPr>
            <w:tcW w:w="2808" w:type="dxa"/>
            <w:vAlign w:val="center"/>
          </w:tcPr>
          <w:p w14:paraId="570922E1" w14:textId="77777777" w:rsidR="009E11FE" w:rsidRPr="009E11FE" w:rsidRDefault="009E11FE" w:rsidP="00767719">
            <w:pPr>
              <w:spacing w:before="100" w:beforeAutospacing="1" w:after="100" w:afterAutospacing="1"/>
              <w:rPr>
                <w:rFonts w:asciiTheme="majorBidi" w:hAnsiTheme="majorBidi" w:cstheme="majorBidi"/>
                <w:sz w:val="20"/>
                <w:szCs w:val="20"/>
                <w:lang w:bidi="ar-IQ"/>
              </w:rPr>
            </w:pPr>
            <w:r w:rsidRPr="009E11FE">
              <w:rPr>
                <w:rFonts w:asciiTheme="majorBidi" w:hAnsiTheme="majorBidi" w:cstheme="majorBidi"/>
                <w:sz w:val="20"/>
                <w:szCs w:val="20"/>
                <w:lang w:bidi="ar-IQ"/>
              </w:rPr>
              <w:t>t-test</w:t>
            </w:r>
          </w:p>
        </w:tc>
        <w:tc>
          <w:tcPr>
            <w:tcW w:w="2340" w:type="dxa"/>
          </w:tcPr>
          <w:p w14:paraId="148BFD57" w14:textId="1288A40B"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Pr>
                <w:rFonts w:asciiTheme="majorBidi" w:hAnsiTheme="majorBidi" w:cstheme="majorBidi"/>
                <w:sz w:val="20"/>
                <w:szCs w:val="20"/>
                <w:lang w:bidi="ar-IQ"/>
              </w:rPr>
              <w:t>-</w:t>
            </w:r>
          </w:p>
        </w:tc>
        <w:tc>
          <w:tcPr>
            <w:tcW w:w="1620" w:type="dxa"/>
          </w:tcPr>
          <w:p w14:paraId="59829FC9" w14:textId="77777777" w:rsidR="009E11FE" w:rsidRPr="009E11FE" w:rsidRDefault="009E11FE" w:rsidP="00767719">
            <w:pPr>
              <w:spacing w:before="100" w:beforeAutospacing="1" w:after="100" w:afterAutospacing="1"/>
              <w:jc w:val="center"/>
              <w:rPr>
                <w:rFonts w:asciiTheme="majorBidi" w:hAnsiTheme="majorBidi" w:cstheme="majorBidi"/>
                <w:sz w:val="20"/>
                <w:szCs w:val="20"/>
                <w:rtl/>
                <w:lang w:bidi="ar-IQ"/>
              </w:rPr>
            </w:pPr>
            <w:r w:rsidRPr="009E11FE">
              <w:rPr>
                <w:rFonts w:asciiTheme="majorBidi" w:hAnsiTheme="majorBidi" w:cstheme="majorBidi"/>
                <w:sz w:val="20"/>
                <w:szCs w:val="20"/>
                <w:lang w:bidi="ar-IQ"/>
              </w:rPr>
              <w:t>0.531</w:t>
            </w:r>
          </w:p>
        </w:tc>
      </w:tr>
      <w:tr w:rsidR="009E11FE" w:rsidRPr="009E11FE" w14:paraId="2671A6C1" w14:textId="77777777" w:rsidTr="009E11FE">
        <w:trPr>
          <w:trHeight w:val="159"/>
          <w:jc w:val="center"/>
        </w:trPr>
        <w:tc>
          <w:tcPr>
            <w:tcW w:w="2808" w:type="dxa"/>
            <w:vAlign w:val="center"/>
          </w:tcPr>
          <w:p w14:paraId="3596B58C" w14:textId="77777777" w:rsidR="009E11FE" w:rsidRPr="009E11FE" w:rsidRDefault="009E11FE" w:rsidP="00767719">
            <w:pPr>
              <w:spacing w:before="100" w:beforeAutospacing="1" w:after="100" w:afterAutospacing="1"/>
              <w:rPr>
                <w:rFonts w:asciiTheme="majorBidi" w:hAnsiTheme="majorBidi" w:cstheme="majorBidi"/>
                <w:sz w:val="20"/>
                <w:szCs w:val="20"/>
                <w:lang w:bidi="ar-IQ"/>
              </w:rPr>
            </w:pPr>
            <w:r w:rsidRPr="009E11FE">
              <w:rPr>
                <w:rFonts w:asciiTheme="majorBidi" w:hAnsiTheme="majorBidi" w:cstheme="majorBidi"/>
                <w:sz w:val="20"/>
                <w:szCs w:val="20"/>
                <w:lang w:bidi="ar-IQ"/>
              </w:rPr>
              <w:t>Probability (p value)</w:t>
            </w:r>
          </w:p>
        </w:tc>
        <w:tc>
          <w:tcPr>
            <w:tcW w:w="2340" w:type="dxa"/>
          </w:tcPr>
          <w:p w14:paraId="71BF90FA" w14:textId="5846631E"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Pr>
                <w:rFonts w:asciiTheme="majorBidi" w:hAnsiTheme="majorBidi" w:cstheme="majorBidi"/>
                <w:sz w:val="20"/>
                <w:szCs w:val="20"/>
                <w:lang w:bidi="ar-IQ"/>
              </w:rPr>
              <w:t>-</w:t>
            </w:r>
          </w:p>
        </w:tc>
        <w:tc>
          <w:tcPr>
            <w:tcW w:w="1620" w:type="dxa"/>
          </w:tcPr>
          <w:p w14:paraId="5D29C4D9" w14:textId="77777777" w:rsidR="009E11FE" w:rsidRPr="009E11FE" w:rsidRDefault="009E11FE" w:rsidP="00767719">
            <w:pPr>
              <w:spacing w:before="100" w:beforeAutospacing="1" w:after="100" w:afterAutospacing="1"/>
              <w:jc w:val="center"/>
              <w:rPr>
                <w:rFonts w:asciiTheme="majorBidi" w:hAnsiTheme="majorBidi" w:cstheme="majorBidi"/>
                <w:sz w:val="20"/>
                <w:szCs w:val="20"/>
                <w:lang w:bidi="ar-IQ"/>
              </w:rPr>
            </w:pPr>
            <w:r w:rsidRPr="009E11FE">
              <w:rPr>
                <w:rFonts w:asciiTheme="majorBidi" w:hAnsiTheme="majorBidi" w:cstheme="majorBidi"/>
                <w:sz w:val="20"/>
                <w:szCs w:val="20"/>
                <w:lang w:bidi="ar-IQ"/>
              </w:rPr>
              <w:t>NS</w:t>
            </w:r>
          </w:p>
        </w:tc>
      </w:tr>
    </w:tbl>
    <w:p w14:paraId="3032C3EC" w14:textId="5EBB9DD3" w:rsidR="009E11FE" w:rsidRDefault="009E11FE" w:rsidP="004441E2">
      <w:pPr>
        <w:spacing w:after="480" w:line="360" w:lineRule="auto"/>
        <w:jc w:val="both"/>
        <w:rPr>
          <w:rFonts w:ascii="Times New Roman" w:hAnsi="Times New Roman" w:cs="Times New Roman"/>
          <w:sz w:val="24"/>
          <w:szCs w:val="24"/>
        </w:rPr>
      </w:pPr>
    </w:p>
    <w:p w14:paraId="4ACEFCB6" w14:textId="42916D4C" w:rsidR="00CD6E78" w:rsidRPr="00CD6E78" w:rsidRDefault="00CD6E78" w:rsidP="004A5A8C">
      <w:pPr>
        <w:pStyle w:val="a3"/>
        <w:numPr>
          <w:ilvl w:val="0"/>
          <w:numId w:val="15"/>
        </w:numPr>
        <w:spacing w:after="480" w:line="360" w:lineRule="auto"/>
        <w:ind w:left="270" w:hanging="270"/>
        <w:rPr>
          <w:rFonts w:ascii="Times New Roman" w:hAnsi="Times New Roman" w:cs="Times New Roman"/>
          <w:sz w:val="24"/>
          <w:szCs w:val="24"/>
        </w:rPr>
      </w:pPr>
      <w:r w:rsidRPr="00CD6E78">
        <w:rPr>
          <w:rFonts w:ascii="Times New Roman" w:hAnsi="Times New Roman" w:cs="Times New Roman"/>
          <w:sz w:val="24"/>
          <w:szCs w:val="24"/>
        </w:rPr>
        <w:lastRenderedPageBreak/>
        <w:t>Calculation based on unpaired observation of TSH (ULu\mL) for non-hair loss individuals cases and hair loss patients.</w:t>
      </w:r>
    </w:p>
    <w:p w14:paraId="5EA27D98" w14:textId="496B6674" w:rsidR="009E11FE" w:rsidRPr="00CD6E78" w:rsidRDefault="00CD6E78" w:rsidP="004A5A8C">
      <w:pPr>
        <w:pStyle w:val="a3"/>
        <w:numPr>
          <w:ilvl w:val="0"/>
          <w:numId w:val="15"/>
        </w:numPr>
        <w:spacing w:after="480" w:line="360" w:lineRule="auto"/>
        <w:ind w:left="270" w:hanging="270"/>
        <w:jc w:val="both"/>
        <w:rPr>
          <w:rFonts w:ascii="Times New Roman" w:hAnsi="Times New Roman" w:cs="Times New Roman"/>
          <w:sz w:val="24"/>
          <w:szCs w:val="24"/>
        </w:rPr>
      </w:pPr>
      <w:r w:rsidRPr="00CD6E78">
        <w:rPr>
          <w:rFonts w:ascii="Times New Roman" w:hAnsi="Times New Roman" w:cs="Times New Roman"/>
          <w:sz w:val="24"/>
          <w:szCs w:val="24"/>
        </w:rPr>
        <w:t>T-test and probability for hair loss patients as compared to non-hair loss individuals cases and hair loss patients</w:t>
      </w:r>
    </w:p>
    <w:p w14:paraId="4C61AFCD" w14:textId="50F35E18" w:rsidR="001C0DFB" w:rsidRDefault="00CD6E78" w:rsidP="00CD6E78">
      <w:pPr>
        <w:spacing w:before="240" w:after="120" w:line="360" w:lineRule="auto"/>
        <w:jc w:val="center"/>
        <w:rPr>
          <w:rFonts w:ascii="Times New Roman" w:hAnsi="Times New Roman" w:cs="Times New Roman"/>
          <w:sz w:val="24"/>
          <w:szCs w:val="24"/>
        </w:rPr>
      </w:pPr>
      <w:r>
        <w:rPr>
          <w:noProof/>
          <w:lang w:val="en-US" w:eastAsia="en-US"/>
        </w:rPr>
        <w:drawing>
          <wp:inline distT="0" distB="0" distL="0" distR="0" wp14:anchorId="236DAFB6" wp14:editId="70E5B1A0">
            <wp:extent cx="3657600" cy="2419350"/>
            <wp:effectExtent l="0" t="0" r="0" b="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44DC05" w14:textId="3ED9B9F1" w:rsidR="00CD6E78" w:rsidRPr="00CD6E78" w:rsidRDefault="00CD6E78" w:rsidP="00CD6E78">
      <w:pPr>
        <w:pStyle w:val="af0"/>
        <w:spacing w:after="480"/>
        <w:ind w:left="1166" w:hanging="1166"/>
        <w:jc w:val="both"/>
        <w:rPr>
          <w:rFonts w:asciiTheme="majorBidi" w:hAnsiTheme="majorBidi" w:cstheme="majorBidi"/>
          <w:b w:val="0"/>
          <w:bCs w:val="0"/>
          <w:color w:val="auto"/>
          <w:sz w:val="36"/>
          <w:szCs w:val="36"/>
        </w:rPr>
      </w:pPr>
      <w:bookmarkStart w:id="89" w:name="_Toc102348527"/>
      <w:r w:rsidRPr="00CD6E78">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9</w:t>
      </w:r>
      <w:r w:rsidR="00B137BA">
        <w:rPr>
          <w:rFonts w:asciiTheme="majorBidi" w:hAnsiTheme="majorBidi" w:cstheme="majorBidi"/>
          <w:color w:val="auto"/>
          <w:sz w:val="24"/>
          <w:szCs w:val="24"/>
        </w:rPr>
        <w:fldChar w:fldCharType="end"/>
      </w:r>
      <w:r w:rsidRPr="00CD6E78">
        <w:rPr>
          <w:rFonts w:asciiTheme="majorBidi" w:hAnsiTheme="majorBidi" w:cstheme="majorBidi"/>
          <w:b w:val="0"/>
          <w:bCs w:val="0"/>
          <w:color w:val="auto"/>
          <w:sz w:val="24"/>
          <w:szCs w:val="24"/>
          <w:lang w:val="en-US"/>
        </w:rPr>
        <w:t xml:space="preserve"> TSH levels in sera of non-hair loss indivituals cases and hair loss patients (Mean ± SD)</w:t>
      </w:r>
      <w:bookmarkEnd w:id="89"/>
    </w:p>
    <w:p w14:paraId="1D81E696" w14:textId="29BBC815" w:rsidR="00CD6E78" w:rsidRPr="00CD6E78" w:rsidRDefault="00CD6E78" w:rsidP="004A5A8C">
      <w:pPr>
        <w:pStyle w:val="3"/>
        <w:numPr>
          <w:ilvl w:val="2"/>
          <w:numId w:val="23"/>
        </w:numPr>
        <w:ind w:left="540" w:hanging="540"/>
      </w:pPr>
      <w:bookmarkStart w:id="90" w:name="_Toc102351607"/>
      <w:r w:rsidRPr="00CD6E78">
        <w:t>Hematocrit HCT level</w:t>
      </w:r>
      <w:bookmarkEnd w:id="90"/>
    </w:p>
    <w:p w14:paraId="4F998148" w14:textId="048ABB40" w:rsidR="00CD6E78" w:rsidRPr="00842E1F" w:rsidRDefault="00934F7F" w:rsidP="00842E1F">
      <w:pPr>
        <w:spacing w:after="480" w:line="36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en-US" w:bidi="ar-IQ"/>
        </w:rPr>
        <w:t xml:space="preserve">Table 4.7 and figure 4.10 </w:t>
      </w:r>
      <w:r w:rsidRPr="00934F7F">
        <w:rPr>
          <w:rFonts w:ascii="Times New Roman" w:eastAsia="Times New Roman" w:hAnsi="Times New Roman" w:cs="Times New Roman"/>
          <w:sz w:val="24"/>
          <w:szCs w:val="24"/>
          <w:lang w:val="en-US" w:eastAsia="en-US" w:bidi="ar-IQ"/>
        </w:rPr>
        <w:t>show the mean ± SD of HCT level in whole blood expressed as percentage % in whole blood of non-hair loss individuals cases and Hair lo</w:t>
      </w:r>
      <w:r>
        <w:rPr>
          <w:rFonts w:ascii="Times New Roman" w:eastAsia="Times New Roman" w:hAnsi="Times New Roman" w:cs="Times New Roman"/>
          <w:sz w:val="24"/>
          <w:szCs w:val="24"/>
          <w:lang w:val="en-US" w:eastAsia="en-US" w:bidi="ar-IQ"/>
        </w:rPr>
        <w:t>ss patients. Also, table 4.7</w:t>
      </w:r>
      <w:r w:rsidRPr="00934F7F">
        <w:rPr>
          <w:rFonts w:ascii="Times New Roman" w:eastAsia="Times New Roman" w:hAnsi="Times New Roman" w:cs="Times New Roman"/>
          <w:sz w:val="24"/>
          <w:szCs w:val="24"/>
          <w:lang w:val="en-US" w:eastAsia="en-US" w:bidi="ar-IQ"/>
        </w:rPr>
        <w:t xml:space="preserve"> show the HCT levels calculation and student t-test for HCT levels in whole blood of all groups studied. (Calculation were carried by taking the mean ± SD of non-hair loss individuals </w:t>
      </w:r>
      <w:r>
        <w:rPr>
          <w:rFonts w:ascii="Times New Roman" w:eastAsia="Times New Roman" w:hAnsi="Times New Roman" w:cs="Times New Roman"/>
          <w:sz w:val="24"/>
          <w:szCs w:val="24"/>
          <w:lang w:val="en-US" w:eastAsia="en-US" w:bidi="ar-IQ"/>
        </w:rPr>
        <w:t>cases). Figure 4.11</w:t>
      </w:r>
      <w:r w:rsidRPr="00934F7F">
        <w:rPr>
          <w:rFonts w:ascii="Times New Roman" w:eastAsia="Times New Roman" w:hAnsi="Times New Roman" w:cs="Times New Roman"/>
          <w:sz w:val="24"/>
          <w:szCs w:val="24"/>
          <w:lang w:val="en-US" w:eastAsia="en-US" w:bidi="ar-IQ"/>
        </w:rPr>
        <w:t xml:space="preserve"> illustrates the distribution of HCT levels in whole blood of non-hair loss individuals and hair loss patients. Among patient group, 16.6 % had of HCT levels in whole blood lies within the range of  non hair loss individuals and 83.3 % their of HCT levels in whole blood shows increased level. In this study, The results presented shows, The HCT levels from Hair loss patients were significantly increased when compared to non-hair loss individuals cases (p&lt;0.05).</w:t>
      </w:r>
      <w:r w:rsidR="00240100">
        <w:rPr>
          <w:rFonts w:ascii="Times New Roman" w:eastAsia="Times New Roman" w:hAnsi="Times New Roman" w:cs="Times New Roman"/>
          <w:sz w:val="24"/>
          <w:szCs w:val="24"/>
          <w:lang w:val="en-US" w:eastAsia="en-US" w:bidi="ar-IQ"/>
        </w:rPr>
        <w:t xml:space="preserve"> </w:t>
      </w:r>
      <w:r w:rsidR="00240100">
        <w:rPr>
          <w:rFonts w:ascii="Times New Roman" w:hAnsi="Times New Roman" w:cs="Times New Roman"/>
          <w:sz w:val="24"/>
          <w:szCs w:val="24"/>
        </w:rPr>
        <w:t>I</w:t>
      </w:r>
      <w:r w:rsidR="00CD6E78" w:rsidRPr="00CD6E78">
        <w:rPr>
          <w:rFonts w:ascii="Times New Roman" w:hAnsi="Times New Roman" w:cs="Times New Roman"/>
          <w:sz w:val="24"/>
          <w:szCs w:val="24"/>
        </w:rPr>
        <w:t xml:space="preserve">n this investigation. When the body is overloaded with iron, free radical species are formed. These radicals can damage various lipids and protein molecules to induce an increase in blood viscosity. This causes normal tissue damage and fibrosis. Absorption alterations in the </w:t>
      </w:r>
      <w:r w:rsidR="00CD6E78" w:rsidRPr="00CD6E78">
        <w:rPr>
          <w:rFonts w:ascii="Times New Roman" w:hAnsi="Times New Roman" w:cs="Times New Roman"/>
          <w:sz w:val="24"/>
          <w:szCs w:val="24"/>
        </w:rPr>
        <w:lastRenderedPageBreak/>
        <w:t>gastrointestinal tract are what help mai</w:t>
      </w:r>
      <w:r w:rsidR="00670EDA">
        <w:rPr>
          <w:rFonts w:ascii="Times New Roman" w:hAnsi="Times New Roman" w:cs="Times New Roman"/>
          <w:sz w:val="24"/>
          <w:szCs w:val="24"/>
        </w:rPr>
        <w:t>ntain iron balance (Trost</w:t>
      </w:r>
      <w:r w:rsidR="00CD6E78" w:rsidRPr="00CD6E78">
        <w:rPr>
          <w:rFonts w:ascii="Times New Roman" w:hAnsi="Times New Roman" w:cs="Times New Roman"/>
          <w:sz w:val="24"/>
          <w:szCs w:val="24"/>
        </w:rPr>
        <w:t xml:space="preserve"> </w:t>
      </w:r>
      <w:r w:rsidR="00CD6E78" w:rsidRPr="0068118D">
        <w:rPr>
          <w:rFonts w:ascii="Times New Roman" w:hAnsi="Times New Roman" w:cs="Times New Roman"/>
          <w:i/>
          <w:iCs/>
          <w:sz w:val="24"/>
          <w:szCs w:val="24"/>
        </w:rPr>
        <w:t>et al.</w:t>
      </w:r>
      <w:r w:rsidR="00CD6E78" w:rsidRPr="00CD6E78">
        <w:rPr>
          <w:rFonts w:ascii="Times New Roman" w:hAnsi="Times New Roman" w:cs="Times New Roman"/>
          <w:sz w:val="24"/>
          <w:szCs w:val="24"/>
        </w:rPr>
        <w:t xml:space="preserve"> 2006). </w:t>
      </w:r>
      <w:r w:rsidR="00842E1F" w:rsidRPr="00842E1F">
        <w:rPr>
          <w:rFonts w:ascii="Times New Roman" w:eastAsia="Times New Roman" w:hAnsi="Times New Roman" w:cs="Times New Roman"/>
          <w:sz w:val="24"/>
          <w:szCs w:val="24"/>
          <w:lang w:val="en-US" w:eastAsia="en-US" w:bidi="ar-IQ"/>
        </w:rPr>
        <w:t xml:space="preserve">In the current study, it </w:t>
      </w:r>
      <w:proofErr w:type="gramStart"/>
      <w:r w:rsidR="00842E1F" w:rsidRPr="00842E1F">
        <w:rPr>
          <w:rFonts w:ascii="Times New Roman" w:eastAsia="Times New Roman" w:hAnsi="Times New Roman" w:cs="Times New Roman"/>
          <w:sz w:val="24"/>
          <w:szCs w:val="24"/>
          <w:lang w:val="en-US" w:eastAsia="en-US" w:bidi="ar-IQ"/>
        </w:rPr>
        <w:t>was found</w:t>
      </w:r>
      <w:proofErr w:type="gramEnd"/>
      <w:r w:rsidR="00842E1F" w:rsidRPr="00842E1F">
        <w:rPr>
          <w:rFonts w:ascii="Times New Roman" w:eastAsia="Times New Roman" w:hAnsi="Times New Roman" w:cs="Times New Roman"/>
          <w:sz w:val="24"/>
          <w:szCs w:val="24"/>
          <w:lang w:val="en-US" w:eastAsia="en-US" w:bidi="ar-IQ"/>
        </w:rPr>
        <w:t xml:space="preserve"> that the results are consistent with. </w:t>
      </w:r>
      <w:r w:rsidR="00670EDA">
        <w:rPr>
          <w:rFonts w:ascii="Times New Roman" w:hAnsi="Times New Roman" w:cs="Times New Roman"/>
          <w:sz w:val="24"/>
          <w:szCs w:val="24"/>
        </w:rPr>
        <w:t xml:space="preserve">(Sloop </w:t>
      </w:r>
      <w:r w:rsidR="00670EDA" w:rsidRPr="0068118D">
        <w:rPr>
          <w:rFonts w:ascii="Times New Roman" w:hAnsi="Times New Roman" w:cs="Times New Roman"/>
          <w:i/>
          <w:iCs/>
          <w:sz w:val="24"/>
          <w:szCs w:val="24"/>
        </w:rPr>
        <w:t>et al.</w:t>
      </w:r>
      <w:r w:rsidR="00CD6E78" w:rsidRPr="00CD6E78">
        <w:rPr>
          <w:rFonts w:ascii="Times New Roman" w:hAnsi="Times New Roman" w:cs="Times New Roman"/>
          <w:sz w:val="24"/>
          <w:szCs w:val="24"/>
        </w:rPr>
        <w:t xml:space="preserve"> 2020). Blood viscosity decreases tissue perfusion. Blood is a non-Newtonian fluid and increased viscosity will lead to deadly polycythemia: increased blood viscosity will decrease renal perfusion, which will increase erythropoietin production, increasing viscosity and reducing perfusion, and leading to fatal polycythemia. Then, hair loss occurs as a result. </w:t>
      </w:r>
      <w:r w:rsidR="00842E1F" w:rsidRPr="00842E1F">
        <w:rPr>
          <w:rFonts w:ascii="Times New Roman" w:eastAsia="Times New Roman" w:hAnsi="Times New Roman" w:cs="Times New Roman"/>
          <w:sz w:val="24"/>
          <w:szCs w:val="24"/>
          <w:lang w:val="en-US" w:eastAsia="en-US" w:bidi="ar-IQ"/>
        </w:rPr>
        <w:t>While there is no recent study inconsistent with our results.</w:t>
      </w:r>
    </w:p>
    <w:p w14:paraId="7B918259" w14:textId="693902AE" w:rsidR="00CD6E78" w:rsidRPr="00CD6E78" w:rsidRDefault="00CD6E78" w:rsidP="00CD6E78">
      <w:pPr>
        <w:pStyle w:val="af0"/>
        <w:ind w:left="1080" w:hanging="1080"/>
        <w:jc w:val="both"/>
        <w:rPr>
          <w:rFonts w:asciiTheme="majorBidi" w:hAnsiTheme="majorBidi" w:cstheme="majorBidi"/>
          <w:b w:val="0"/>
          <w:bCs w:val="0"/>
          <w:color w:val="auto"/>
          <w:sz w:val="36"/>
          <w:szCs w:val="36"/>
        </w:rPr>
      </w:pPr>
      <w:bookmarkStart w:id="91" w:name="_Toc102348626"/>
      <w:r w:rsidRPr="00CD6E78">
        <w:rPr>
          <w:rFonts w:asciiTheme="majorBidi" w:hAnsiTheme="majorBidi" w:cstheme="majorBidi"/>
          <w:color w:val="auto"/>
          <w:sz w:val="24"/>
          <w:szCs w:val="24"/>
        </w:rPr>
        <w:t xml:space="preserve">Table </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STYLEREF 1 \s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7F171D">
        <w:rPr>
          <w:rFonts w:asciiTheme="majorBidi" w:hAnsiTheme="majorBidi" w:cstheme="majorBidi"/>
          <w:color w:val="auto"/>
          <w:sz w:val="24"/>
          <w:szCs w:val="24"/>
        </w:rPr>
        <w:fldChar w:fldCharType="end"/>
      </w:r>
      <w:r w:rsidR="007F171D">
        <w:rPr>
          <w:rFonts w:asciiTheme="majorBidi" w:hAnsiTheme="majorBidi" w:cstheme="majorBidi"/>
          <w:color w:val="auto"/>
          <w:sz w:val="24"/>
          <w:szCs w:val="24"/>
        </w:rPr>
        <w:t>.</w:t>
      </w:r>
      <w:r w:rsidR="007F171D">
        <w:rPr>
          <w:rFonts w:asciiTheme="majorBidi" w:hAnsiTheme="majorBidi" w:cstheme="majorBidi"/>
          <w:color w:val="auto"/>
          <w:sz w:val="24"/>
          <w:szCs w:val="24"/>
        </w:rPr>
        <w:fldChar w:fldCharType="begin"/>
      </w:r>
      <w:r w:rsidR="007F171D">
        <w:rPr>
          <w:rFonts w:asciiTheme="majorBidi" w:hAnsiTheme="majorBidi" w:cstheme="majorBidi"/>
          <w:color w:val="auto"/>
          <w:sz w:val="24"/>
          <w:szCs w:val="24"/>
        </w:rPr>
        <w:instrText xml:space="preserve"> SEQ Table \* ARABIC \s 1 </w:instrText>
      </w:r>
      <w:r w:rsidR="007F171D">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7</w:t>
      </w:r>
      <w:r w:rsidR="007F171D">
        <w:rPr>
          <w:rFonts w:asciiTheme="majorBidi" w:hAnsiTheme="majorBidi" w:cstheme="majorBidi"/>
          <w:color w:val="auto"/>
          <w:sz w:val="24"/>
          <w:szCs w:val="24"/>
        </w:rPr>
        <w:fldChar w:fldCharType="end"/>
      </w:r>
      <w:r w:rsidRPr="00CD6E78">
        <w:rPr>
          <w:rFonts w:asciiTheme="majorBidi" w:hAnsiTheme="majorBidi" w:cstheme="majorBidi"/>
          <w:b w:val="0"/>
          <w:bCs w:val="0"/>
          <w:color w:val="auto"/>
          <w:sz w:val="24"/>
          <w:szCs w:val="24"/>
          <w:lang w:val="en-US"/>
        </w:rPr>
        <w:t xml:space="preserve"> Bio statistical calculation and student t-test for HCT levels in plasma of normal healthy controls, and hair loss patients</w:t>
      </w:r>
      <w:bookmarkEnd w:id="91"/>
    </w:p>
    <w:tbl>
      <w:tblPr>
        <w:tblStyle w:val="a7"/>
        <w:tblW w:w="0" w:type="auto"/>
        <w:jc w:val="center"/>
        <w:tblLook w:val="04A0" w:firstRow="1" w:lastRow="0" w:firstColumn="1" w:lastColumn="0" w:noHBand="0" w:noVBand="1"/>
      </w:tblPr>
      <w:tblGrid>
        <w:gridCol w:w="2789"/>
        <w:gridCol w:w="2537"/>
        <w:gridCol w:w="1720"/>
      </w:tblGrid>
      <w:tr w:rsidR="00CD6E78" w14:paraId="11048D9F" w14:textId="77777777" w:rsidTr="00E80EAD">
        <w:trPr>
          <w:trHeight w:val="665"/>
          <w:jc w:val="center"/>
        </w:trPr>
        <w:tc>
          <w:tcPr>
            <w:tcW w:w="2789" w:type="dxa"/>
            <w:vAlign w:val="center"/>
          </w:tcPr>
          <w:p w14:paraId="69DE91D9" w14:textId="450BA31A" w:rsidR="00CD6E78" w:rsidRPr="00E80EAD" w:rsidRDefault="00E80EAD" w:rsidP="00E80EAD">
            <w:pPr>
              <w:rPr>
                <w:rFonts w:ascii="Times New Roman" w:hAnsi="Times New Roman" w:cs="Times New Roman"/>
                <w:b/>
                <w:bCs/>
                <w:color w:val="000000" w:themeColor="text1"/>
                <w:sz w:val="20"/>
                <w:szCs w:val="20"/>
                <w:lang w:bidi="ar-IQ"/>
              </w:rPr>
            </w:pPr>
            <w:r w:rsidRPr="00E80EAD">
              <w:rPr>
                <w:rFonts w:ascii="Times New Roman" w:hAnsi="Times New Roman" w:cs="Times New Roman"/>
                <w:b/>
                <w:bCs/>
                <w:color w:val="000000" w:themeColor="text1"/>
                <w:sz w:val="20"/>
                <w:szCs w:val="20"/>
                <w:lang w:bidi="ar-IQ"/>
              </w:rPr>
              <w:t>HCT (%)</w:t>
            </w:r>
          </w:p>
        </w:tc>
        <w:tc>
          <w:tcPr>
            <w:tcW w:w="2537" w:type="dxa"/>
            <w:vAlign w:val="center"/>
          </w:tcPr>
          <w:p w14:paraId="1A8E1FC1" w14:textId="7D4000B3" w:rsidR="00CD6E78" w:rsidRPr="00E80EAD" w:rsidRDefault="00E80EAD" w:rsidP="00E80EAD">
            <w:pPr>
              <w:jc w:val="cente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NON HAIR LOSS INDIVI</w:t>
            </w:r>
            <w:r w:rsidRPr="00E80EAD">
              <w:rPr>
                <w:rFonts w:ascii="Times New Roman" w:hAnsi="Times New Roman" w:cs="Times New Roman"/>
                <w:b/>
                <w:bCs/>
                <w:color w:val="000000" w:themeColor="text1"/>
                <w:sz w:val="20"/>
                <w:szCs w:val="20"/>
                <w:lang w:bidi="ar-IQ"/>
              </w:rPr>
              <w:t>TUALS CASES</w:t>
            </w:r>
          </w:p>
        </w:tc>
        <w:tc>
          <w:tcPr>
            <w:tcW w:w="1720" w:type="dxa"/>
            <w:vAlign w:val="center"/>
          </w:tcPr>
          <w:p w14:paraId="5964F47F" w14:textId="723A8F61" w:rsidR="00CD6E78" w:rsidRPr="00E80EAD" w:rsidRDefault="00E80EAD" w:rsidP="00E80EAD">
            <w:pPr>
              <w:jc w:val="cente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HAIR LOSS PATI</w:t>
            </w:r>
            <w:r w:rsidRPr="00E80EAD">
              <w:rPr>
                <w:rFonts w:ascii="Times New Roman" w:hAnsi="Times New Roman" w:cs="Times New Roman"/>
                <w:b/>
                <w:bCs/>
                <w:color w:val="000000" w:themeColor="text1"/>
                <w:sz w:val="20"/>
                <w:szCs w:val="20"/>
                <w:lang w:bidi="ar-IQ"/>
              </w:rPr>
              <w:t>ENT</w:t>
            </w:r>
          </w:p>
        </w:tc>
      </w:tr>
      <w:tr w:rsidR="00CD6E78" w14:paraId="2745F54F" w14:textId="77777777" w:rsidTr="00E80EAD">
        <w:trPr>
          <w:trHeight w:val="220"/>
          <w:jc w:val="center"/>
        </w:trPr>
        <w:tc>
          <w:tcPr>
            <w:tcW w:w="2789" w:type="dxa"/>
            <w:vAlign w:val="center"/>
          </w:tcPr>
          <w:p w14:paraId="76B9CC4C" w14:textId="77777777" w:rsidR="00CD6E78" w:rsidRPr="00E80EAD" w:rsidRDefault="00CD6E78" w:rsidP="00E80EAD">
            <w:pPr>
              <w:rPr>
                <w:rFonts w:ascii="Times New Roman" w:hAnsi="Times New Roman" w:cs="Times New Roman"/>
                <w:sz w:val="20"/>
                <w:szCs w:val="20"/>
                <w:vertAlign w:val="subscript"/>
                <w:lang w:bidi="ar-IQ"/>
              </w:rPr>
            </w:pPr>
            <w:r w:rsidRPr="00E80EAD">
              <w:rPr>
                <w:rFonts w:ascii="Times New Roman" w:hAnsi="Times New Roman" w:cs="Times New Roman"/>
                <w:sz w:val="20"/>
                <w:szCs w:val="20"/>
                <w:lang w:bidi="ar-IQ"/>
              </w:rPr>
              <w:t>Sample size n</w:t>
            </w:r>
            <w:r w:rsidRPr="00E80EAD">
              <w:rPr>
                <w:rFonts w:ascii="Times New Roman" w:hAnsi="Times New Roman" w:cs="Times New Roman"/>
                <w:sz w:val="20"/>
                <w:szCs w:val="20"/>
                <w:vertAlign w:val="subscript"/>
                <w:lang w:bidi="ar-IQ"/>
              </w:rPr>
              <w:t>1</w:t>
            </w:r>
          </w:p>
        </w:tc>
        <w:tc>
          <w:tcPr>
            <w:tcW w:w="2537" w:type="dxa"/>
            <w:vAlign w:val="center"/>
          </w:tcPr>
          <w:p w14:paraId="50DF8103"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50</w:t>
            </w:r>
          </w:p>
        </w:tc>
        <w:tc>
          <w:tcPr>
            <w:tcW w:w="1720" w:type="dxa"/>
            <w:vAlign w:val="center"/>
          </w:tcPr>
          <w:p w14:paraId="29651E3E"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50</w:t>
            </w:r>
          </w:p>
        </w:tc>
      </w:tr>
      <w:tr w:rsidR="00CD6E78" w14:paraId="4A41C8EF" w14:textId="77777777" w:rsidTr="00E80EAD">
        <w:trPr>
          <w:trHeight w:val="220"/>
          <w:jc w:val="center"/>
        </w:trPr>
        <w:tc>
          <w:tcPr>
            <w:tcW w:w="2789" w:type="dxa"/>
            <w:vAlign w:val="center"/>
          </w:tcPr>
          <w:p w14:paraId="41E0A7CC" w14:textId="77777777" w:rsidR="00CD6E78" w:rsidRPr="00E80EAD" w:rsidRDefault="00CD6E78" w:rsidP="00E80EAD">
            <w:pPr>
              <w:rPr>
                <w:rFonts w:ascii="Times New Roman" w:hAnsi="Times New Roman" w:cs="Times New Roman"/>
                <w:sz w:val="20"/>
                <w:szCs w:val="20"/>
                <w:lang w:bidi="ar-IQ"/>
              </w:rPr>
            </w:pPr>
            <w:r w:rsidRPr="00E80EAD">
              <w:rPr>
                <w:rFonts w:ascii="Times New Roman" w:hAnsi="Times New Roman" w:cs="Times New Roman"/>
                <w:sz w:val="20"/>
                <w:szCs w:val="20"/>
                <w:lang w:bidi="ar-IQ"/>
              </w:rPr>
              <w:t>Mean ± SD</w:t>
            </w:r>
          </w:p>
        </w:tc>
        <w:tc>
          <w:tcPr>
            <w:tcW w:w="2537" w:type="dxa"/>
            <w:vAlign w:val="center"/>
          </w:tcPr>
          <w:p w14:paraId="62921D9D"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43.23 ± 2.29</w:t>
            </w:r>
          </w:p>
        </w:tc>
        <w:tc>
          <w:tcPr>
            <w:tcW w:w="1720" w:type="dxa"/>
            <w:vAlign w:val="center"/>
          </w:tcPr>
          <w:p w14:paraId="1A870E71"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46.15 ± 3.53</w:t>
            </w:r>
          </w:p>
        </w:tc>
      </w:tr>
      <w:tr w:rsidR="00CD6E78" w14:paraId="593283B9" w14:textId="77777777" w:rsidTr="00E80EAD">
        <w:trPr>
          <w:trHeight w:val="220"/>
          <w:jc w:val="center"/>
        </w:trPr>
        <w:tc>
          <w:tcPr>
            <w:tcW w:w="2789" w:type="dxa"/>
            <w:vAlign w:val="center"/>
          </w:tcPr>
          <w:p w14:paraId="58C66864" w14:textId="77777777" w:rsidR="00CD6E78" w:rsidRPr="00E80EAD" w:rsidRDefault="00CD6E78" w:rsidP="00E80EAD">
            <w:pPr>
              <w:rPr>
                <w:rFonts w:ascii="Times New Roman" w:hAnsi="Times New Roman" w:cs="Times New Roman"/>
                <w:sz w:val="20"/>
                <w:szCs w:val="20"/>
                <w:vertAlign w:val="subscript"/>
                <w:lang w:bidi="ar-IQ"/>
              </w:rPr>
            </w:pPr>
            <w:r w:rsidRPr="00E80EAD">
              <w:rPr>
                <w:rFonts w:ascii="Times New Roman" w:hAnsi="Times New Roman" w:cs="Times New Roman"/>
                <w:sz w:val="20"/>
                <w:szCs w:val="20"/>
                <w:lang w:bidi="ar-IQ"/>
              </w:rPr>
              <w:t>Standard error of the mean SX</w:t>
            </w:r>
            <w:r w:rsidRPr="00E80EAD">
              <w:rPr>
                <w:rFonts w:ascii="Times New Roman" w:hAnsi="Times New Roman" w:cs="Times New Roman"/>
                <w:sz w:val="20"/>
                <w:szCs w:val="20"/>
                <w:vertAlign w:val="subscript"/>
                <w:lang w:bidi="ar-IQ"/>
              </w:rPr>
              <w:t>1</w:t>
            </w:r>
          </w:p>
        </w:tc>
        <w:tc>
          <w:tcPr>
            <w:tcW w:w="2537" w:type="dxa"/>
            <w:vAlign w:val="center"/>
          </w:tcPr>
          <w:p w14:paraId="4E9FAFED"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1.671</w:t>
            </w:r>
          </w:p>
        </w:tc>
        <w:tc>
          <w:tcPr>
            <w:tcW w:w="1720" w:type="dxa"/>
            <w:vAlign w:val="center"/>
          </w:tcPr>
          <w:p w14:paraId="5F2CEAA4"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0.644</w:t>
            </w:r>
          </w:p>
        </w:tc>
      </w:tr>
      <w:tr w:rsidR="00CD6E78" w14:paraId="6C79660D" w14:textId="77777777" w:rsidTr="00E80EAD">
        <w:trPr>
          <w:trHeight w:val="220"/>
          <w:jc w:val="center"/>
        </w:trPr>
        <w:tc>
          <w:tcPr>
            <w:tcW w:w="2789" w:type="dxa"/>
            <w:vAlign w:val="center"/>
          </w:tcPr>
          <w:p w14:paraId="01F42A80" w14:textId="77777777" w:rsidR="00CD6E78" w:rsidRPr="00E80EAD" w:rsidRDefault="00CD6E78" w:rsidP="00E80EAD">
            <w:pPr>
              <w:rPr>
                <w:rFonts w:ascii="Times New Roman" w:hAnsi="Times New Roman" w:cs="Times New Roman"/>
                <w:sz w:val="20"/>
                <w:szCs w:val="20"/>
                <w:lang w:bidi="ar-IQ"/>
              </w:rPr>
            </w:pPr>
            <w:r w:rsidRPr="00E80EAD">
              <w:rPr>
                <w:rFonts w:ascii="Times New Roman" w:hAnsi="Times New Roman" w:cs="Times New Roman"/>
                <w:sz w:val="20"/>
                <w:szCs w:val="20"/>
                <w:lang w:bidi="ar-IQ"/>
              </w:rPr>
              <w:t>Confidence interval of mean</w:t>
            </w:r>
          </w:p>
        </w:tc>
        <w:tc>
          <w:tcPr>
            <w:tcW w:w="2537" w:type="dxa"/>
            <w:vAlign w:val="center"/>
          </w:tcPr>
          <w:p w14:paraId="0F0F1F42" w14:textId="016E2964" w:rsidR="00CD6E78" w:rsidRPr="00E80EAD" w:rsidRDefault="00CD6E78" w:rsidP="00E80EAD">
            <w:pPr>
              <w:jc w:val="center"/>
              <w:rPr>
                <w:rFonts w:ascii="Times New Roman" w:hAnsi="Times New Roman" w:cs="Times New Roman"/>
                <w:sz w:val="20"/>
                <w:szCs w:val="20"/>
                <w:rtl/>
                <w:lang w:bidi="ar-IQ"/>
              </w:rPr>
            </w:pPr>
            <w:r w:rsidRPr="00E80EAD">
              <w:rPr>
                <w:rFonts w:ascii="Times New Roman" w:hAnsi="Times New Roman" w:cs="Times New Roman"/>
                <w:sz w:val="20"/>
                <w:szCs w:val="20"/>
                <w:lang w:bidi="ar-IQ"/>
              </w:rPr>
              <w:t xml:space="preserve">39..88 </w:t>
            </w:r>
            <w:r w:rsidRPr="00E80EAD">
              <w:rPr>
                <w:rFonts w:ascii="Times New Roman" w:hAnsi="Times New Roman" w:cs="Times New Roman"/>
                <w:sz w:val="20"/>
                <w:szCs w:val="20"/>
                <w:vertAlign w:val="superscript"/>
                <w:lang w:bidi="ar-IQ"/>
              </w:rPr>
              <w:t>_</w:t>
            </w:r>
            <w:r w:rsidR="00657CA4">
              <w:rPr>
                <w:rFonts w:ascii="Times New Roman" w:hAnsi="Times New Roman" w:cs="Times New Roman"/>
                <w:sz w:val="20"/>
                <w:szCs w:val="20"/>
                <w:vertAlign w:val="superscript"/>
                <w:lang w:bidi="ar-IQ"/>
              </w:rPr>
              <w:t xml:space="preserve"> </w:t>
            </w:r>
            <w:r w:rsidRPr="00E80EAD">
              <w:rPr>
                <w:rFonts w:ascii="Times New Roman" w:hAnsi="Times New Roman" w:cs="Times New Roman"/>
                <w:sz w:val="20"/>
                <w:szCs w:val="20"/>
                <w:lang w:bidi="ar-IQ"/>
              </w:rPr>
              <w:t>46.57</w:t>
            </w:r>
          </w:p>
        </w:tc>
        <w:tc>
          <w:tcPr>
            <w:tcW w:w="1720" w:type="dxa"/>
            <w:vAlign w:val="center"/>
          </w:tcPr>
          <w:p w14:paraId="522EE7A4"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44.86 – 47.43</w:t>
            </w:r>
          </w:p>
        </w:tc>
      </w:tr>
      <w:tr w:rsidR="00CD6E78" w14:paraId="0331A837" w14:textId="77777777" w:rsidTr="00E80EAD">
        <w:trPr>
          <w:trHeight w:val="220"/>
          <w:jc w:val="center"/>
        </w:trPr>
        <w:tc>
          <w:tcPr>
            <w:tcW w:w="2789" w:type="dxa"/>
            <w:vAlign w:val="center"/>
          </w:tcPr>
          <w:p w14:paraId="084CFB02" w14:textId="77777777" w:rsidR="00CD6E78" w:rsidRPr="00E80EAD" w:rsidRDefault="00CD6E78" w:rsidP="00E80EAD">
            <w:pPr>
              <w:rPr>
                <w:rFonts w:ascii="Times New Roman" w:hAnsi="Times New Roman" w:cs="Times New Roman"/>
                <w:sz w:val="20"/>
                <w:szCs w:val="20"/>
                <w:lang w:bidi="ar-IQ"/>
              </w:rPr>
            </w:pPr>
            <w:r w:rsidRPr="00E80EAD">
              <w:rPr>
                <w:rFonts w:ascii="Times New Roman" w:hAnsi="Times New Roman" w:cs="Times New Roman"/>
                <w:sz w:val="20"/>
                <w:szCs w:val="20"/>
                <w:lang w:bidi="ar-IQ"/>
              </w:rPr>
              <w:t>t-test</w:t>
            </w:r>
          </w:p>
        </w:tc>
        <w:tc>
          <w:tcPr>
            <w:tcW w:w="2537" w:type="dxa"/>
            <w:vAlign w:val="center"/>
          </w:tcPr>
          <w:p w14:paraId="0C463FFD" w14:textId="094A9B9E" w:rsidR="00CD6E78" w:rsidRPr="00E80EAD" w:rsidRDefault="00E80EAD" w:rsidP="00E80EAD">
            <w:pPr>
              <w:jc w:val="center"/>
              <w:rPr>
                <w:rFonts w:ascii="Times New Roman" w:hAnsi="Times New Roman" w:cs="Times New Roman"/>
                <w:sz w:val="20"/>
                <w:szCs w:val="20"/>
                <w:lang w:bidi="ar-IQ"/>
              </w:rPr>
            </w:pPr>
            <w:r>
              <w:rPr>
                <w:rFonts w:ascii="Times New Roman" w:hAnsi="Times New Roman" w:cs="Times New Roman"/>
                <w:sz w:val="20"/>
                <w:szCs w:val="20"/>
                <w:lang w:bidi="ar-IQ"/>
              </w:rPr>
              <w:t>-</w:t>
            </w:r>
          </w:p>
        </w:tc>
        <w:tc>
          <w:tcPr>
            <w:tcW w:w="1720" w:type="dxa"/>
            <w:vAlign w:val="center"/>
          </w:tcPr>
          <w:p w14:paraId="7E119297"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2.588</w:t>
            </w:r>
          </w:p>
        </w:tc>
      </w:tr>
      <w:tr w:rsidR="00CD6E78" w14:paraId="13F2CF6D" w14:textId="77777777" w:rsidTr="00E80EAD">
        <w:trPr>
          <w:trHeight w:val="220"/>
          <w:jc w:val="center"/>
        </w:trPr>
        <w:tc>
          <w:tcPr>
            <w:tcW w:w="2789" w:type="dxa"/>
            <w:vAlign w:val="center"/>
          </w:tcPr>
          <w:p w14:paraId="230EF51D" w14:textId="77777777" w:rsidR="00CD6E78" w:rsidRPr="00E80EAD" w:rsidRDefault="00CD6E78" w:rsidP="00E80EAD">
            <w:pPr>
              <w:rPr>
                <w:rFonts w:ascii="Times New Roman" w:hAnsi="Times New Roman" w:cs="Times New Roman"/>
                <w:sz w:val="20"/>
                <w:szCs w:val="20"/>
                <w:lang w:bidi="ar-IQ"/>
              </w:rPr>
            </w:pPr>
            <w:r w:rsidRPr="00E80EAD">
              <w:rPr>
                <w:rFonts w:ascii="Times New Roman" w:hAnsi="Times New Roman" w:cs="Times New Roman"/>
                <w:sz w:val="20"/>
                <w:szCs w:val="20"/>
                <w:lang w:bidi="ar-IQ"/>
              </w:rPr>
              <w:t>Probability (p value)</w:t>
            </w:r>
          </w:p>
        </w:tc>
        <w:tc>
          <w:tcPr>
            <w:tcW w:w="2537" w:type="dxa"/>
            <w:vAlign w:val="center"/>
          </w:tcPr>
          <w:p w14:paraId="0FDE16AF" w14:textId="0FB8FBDA" w:rsidR="00CD6E78" w:rsidRPr="00E80EAD" w:rsidRDefault="00E80EAD" w:rsidP="00E80EAD">
            <w:pPr>
              <w:jc w:val="center"/>
              <w:rPr>
                <w:rFonts w:ascii="Times New Roman" w:hAnsi="Times New Roman" w:cs="Times New Roman"/>
                <w:sz w:val="20"/>
                <w:szCs w:val="20"/>
                <w:lang w:bidi="ar-IQ"/>
              </w:rPr>
            </w:pPr>
            <w:r>
              <w:rPr>
                <w:rFonts w:ascii="Times New Roman" w:hAnsi="Times New Roman" w:cs="Times New Roman"/>
                <w:sz w:val="20"/>
                <w:szCs w:val="20"/>
                <w:lang w:bidi="ar-IQ"/>
              </w:rPr>
              <w:t>-</w:t>
            </w:r>
          </w:p>
        </w:tc>
        <w:tc>
          <w:tcPr>
            <w:tcW w:w="1720" w:type="dxa"/>
            <w:vAlign w:val="center"/>
          </w:tcPr>
          <w:p w14:paraId="5618E415" w14:textId="77777777" w:rsidR="00CD6E78" w:rsidRPr="00E80EAD" w:rsidRDefault="00CD6E78" w:rsidP="00E80EAD">
            <w:pPr>
              <w:jc w:val="center"/>
              <w:rPr>
                <w:rFonts w:ascii="Times New Roman" w:hAnsi="Times New Roman" w:cs="Times New Roman"/>
                <w:sz w:val="20"/>
                <w:szCs w:val="20"/>
                <w:lang w:bidi="ar-IQ"/>
              </w:rPr>
            </w:pPr>
            <w:r w:rsidRPr="00E80EAD">
              <w:rPr>
                <w:rFonts w:ascii="Times New Roman" w:hAnsi="Times New Roman" w:cs="Times New Roman"/>
                <w:sz w:val="20"/>
                <w:szCs w:val="20"/>
                <w:lang w:bidi="ar-IQ"/>
              </w:rPr>
              <w:t>&lt;0.05</w:t>
            </w:r>
          </w:p>
        </w:tc>
      </w:tr>
    </w:tbl>
    <w:p w14:paraId="1141DE29" w14:textId="77777777" w:rsidR="00934F7F" w:rsidRDefault="00934F7F" w:rsidP="00934F7F">
      <w:pPr>
        <w:pStyle w:val="a3"/>
        <w:spacing w:after="480" w:line="360" w:lineRule="auto"/>
        <w:ind w:left="270"/>
        <w:jc w:val="both"/>
        <w:rPr>
          <w:rFonts w:ascii="Times New Roman" w:hAnsi="Times New Roman" w:cs="Times New Roman"/>
          <w:sz w:val="24"/>
          <w:szCs w:val="24"/>
        </w:rPr>
      </w:pPr>
    </w:p>
    <w:p w14:paraId="0AC6B03A" w14:textId="199BA429" w:rsidR="00E80EAD" w:rsidRPr="00E80EAD" w:rsidRDefault="00E80EAD" w:rsidP="004A5A8C">
      <w:pPr>
        <w:pStyle w:val="a3"/>
        <w:numPr>
          <w:ilvl w:val="0"/>
          <w:numId w:val="16"/>
        </w:numPr>
        <w:spacing w:after="480" w:line="360" w:lineRule="auto"/>
        <w:ind w:left="270" w:hanging="270"/>
        <w:jc w:val="both"/>
        <w:rPr>
          <w:rFonts w:ascii="Times New Roman" w:hAnsi="Times New Roman" w:cs="Times New Roman"/>
          <w:sz w:val="24"/>
          <w:szCs w:val="24"/>
        </w:rPr>
      </w:pPr>
      <w:r w:rsidRPr="00E80EAD">
        <w:rPr>
          <w:rFonts w:ascii="Times New Roman" w:hAnsi="Times New Roman" w:cs="Times New Roman"/>
          <w:sz w:val="24"/>
          <w:szCs w:val="24"/>
        </w:rPr>
        <w:t>Calculation based on unpaired observation of HCT (percentage) %</w:t>
      </w:r>
      <w:r w:rsidR="00657CA4">
        <w:rPr>
          <w:rFonts w:ascii="Times New Roman" w:hAnsi="Times New Roman" w:cs="Times New Roman"/>
          <w:sz w:val="24"/>
          <w:szCs w:val="24"/>
        </w:rPr>
        <w:t xml:space="preserve"> </w:t>
      </w:r>
      <w:r w:rsidRPr="00E80EAD">
        <w:rPr>
          <w:rFonts w:ascii="Times New Roman" w:hAnsi="Times New Roman" w:cs="Times New Roman"/>
          <w:sz w:val="24"/>
          <w:szCs w:val="24"/>
        </w:rPr>
        <w:t>non hair loss individuals cases and hair loss patients.</w:t>
      </w:r>
    </w:p>
    <w:p w14:paraId="2876FD6E" w14:textId="05AB9E33" w:rsidR="00CD6E78" w:rsidRPr="00E80EAD" w:rsidRDefault="00E80EAD" w:rsidP="004A5A8C">
      <w:pPr>
        <w:pStyle w:val="a3"/>
        <w:numPr>
          <w:ilvl w:val="0"/>
          <w:numId w:val="16"/>
        </w:numPr>
        <w:spacing w:after="480" w:line="360" w:lineRule="auto"/>
        <w:ind w:left="270" w:hanging="270"/>
        <w:jc w:val="both"/>
        <w:rPr>
          <w:rFonts w:ascii="Times New Roman" w:hAnsi="Times New Roman" w:cs="Times New Roman"/>
          <w:sz w:val="24"/>
          <w:szCs w:val="24"/>
        </w:rPr>
      </w:pPr>
      <w:r w:rsidRPr="00E80EAD">
        <w:rPr>
          <w:rFonts w:ascii="Times New Roman" w:hAnsi="Times New Roman" w:cs="Times New Roman"/>
          <w:sz w:val="24"/>
          <w:szCs w:val="24"/>
        </w:rPr>
        <w:t>T-test and probability for hair loss patients as compared to non hair loss individuals cases and hair loss patients.</w:t>
      </w:r>
    </w:p>
    <w:p w14:paraId="3C370206" w14:textId="2ED541AF" w:rsidR="00CD6E78" w:rsidRDefault="00E80EAD" w:rsidP="00E80EAD">
      <w:pPr>
        <w:spacing w:before="240" w:after="120" w:line="360" w:lineRule="auto"/>
        <w:jc w:val="center"/>
        <w:rPr>
          <w:rFonts w:ascii="Times New Roman" w:hAnsi="Times New Roman" w:cs="Times New Roman"/>
          <w:sz w:val="24"/>
          <w:szCs w:val="24"/>
        </w:rPr>
      </w:pPr>
      <w:r>
        <w:rPr>
          <w:noProof/>
          <w:lang w:val="en-US" w:eastAsia="en-US"/>
        </w:rPr>
        <w:drawing>
          <wp:inline distT="0" distB="0" distL="0" distR="0" wp14:anchorId="46459DE8" wp14:editId="3B10DED8">
            <wp:extent cx="3914775" cy="2400300"/>
            <wp:effectExtent l="0" t="0" r="9525" b="0"/>
            <wp:docPr id="20"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CCCA82" w14:textId="5FC03B43" w:rsidR="00CD6E78" w:rsidRPr="00E80EAD" w:rsidRDefault="00E80EAD" w:rsidP="00E80EAD">
      <w:pPr>
        <w:pStyle w:val="af0"/>
        <w:spacing w:after="480"/>
        <w:ind w:left="1267" w:hanging="1267"/>
        <w:rPr>
          <w:rFonts w:asciiTheme="majorBidi" w:hAnsiTheme="majorBidi" w:cstheme="majorBidi"/>
          <w:b w:val="0"/>
          <w:bCs w:val="0"/>
          <w:color w:val="auto"/>
          <w:sz w:val="36"/>
          <w:szCs w:val="36"/>
        </w:rPr>
      </w:pPr>
      <w:bookmarkStart w:id="92" w:name="_Toc102348528"/>
      <w:r w:rsidRPr="00E80EAD">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10</w:t>
      </w:r>
      <w:r w:rsidR="00B137BA">
        <w:rPr>
          <w:rFonts w:asciiTheme="majorBidi" w:hAnsiTheme="majorBidi" w:cstheme="majorBidi"/>
          <w:color w:val="auto"/>
          <w:sz w:val="24"/>
          <w:szCs w:val="24"/>
        </w:rPr>
        <w:fldChar w:fldCharType="end"/>
      </w:r>
      <w:r w:rsidRPr="00E80EAD">
        <w:rPr>
          <w:rFonts w:asciiTheme="majorBidi" w:hAnsiTheme="majorBidi" w:cstheme="majorBidi"/>
          <w:b w:val="0"/>
          <w:bCs w:val="0"/>
          <w:noProof/>
          <w:color w:val="auto"/>
          <w:sz w:val="24"/>
          <w:szCs w:val="24"/>
          <w:lang w:val="en-US"/>
        </w:rPr>
        <w:t xml:space="preserve"> HCT levels in whole blood of non-hair loss indivituals cases, and hair loss patients (Mean ± SD)</w:t>
      </w:r>
      <w:bookmarkEnd w:id="92"/>
    </w:p>
    <w:p w14:paraId="260FDA32" w14:textId="4B5C257C" w:rsidR="00CD6E78" w:rsidRDefault="00E80EAD" w:rsidP="00E80EAD">
      <w:pPr>
        <w:spacing w:before="240" w:after="120" w:line="360" w:lineRule="auto"/>
        <w:jc w:val="both"/>
        <w:rPr>
          <w:rFonts w:ascii="Times New Roman" w:hAnsi="Times New Roman" w:cs="Times New Roman"/>
          <w:sz w:val="24"/>
          <w:szCs w:val="24"/>
        </w:rPr>
      </w:pPr>
      <w:r>
        <w:rPr>
          <w:noProof/>
          <w:lang w:val="en-US" w:eastAsia="en-US"/>
        </w:rPr>
        <w:lastRenderedPageBreak/>
        <w:drawing>
          <wp:inline distT="0" distB="0" distL="0" distR="0" wp14:anchorId="304B2173" wp14:editId="03053D22">
            <wp:extent cx="2695575" cy="2381250"/>
            <wp:effectExtent l="0" t="0" r="9525" b="0"/>
            <wp:docPr id="195" name="مخطط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val="en-US" w:eastAsia="en-US"/>
        </w:rPr>
        <w:drawing>
          <wp:inline distT="0" distB="0" distL="0" distR="0" wp14:anchorId="2916D5EC" wp14:editId="74B0DC1F">
            <wp:extent cx="2476500" cy="2381250"/>
            <wp:effectExtent l="0" t="0" r="0" b="0"/>
            <wp:docPr id="198" name="مخطط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6E04D5" w14:textId="76851418" w:rsidR="00E80EAD" w:rsidRPr="00E80EAD" w:rsidRDefault="00E80EAD" w:rsidP="00E80EAD">
      <w:pPr>
        <w:pStyle w:val="af0"/>
        <w:spacing w:after="480"/>
        <w:rPr>
          <w:rFonts w:asciiTheme="majorBidi" w:hAnsiTheme="majorBidi" w:cstheme="majorBidi"/>
          <w:b w:val="0"/>
          <w:bCs w:val="0"/>
          <w:color w:val="auto"/>
          <w:sz w:val="36"/>
          <w:szCs w:val="36"/>
        </w:rPr>
      </w:pPr>
      <w:bookmarkStart w:id="93" w:name="_Toc102348529"/>
      <w:r w:rsidRPr="00E80EAD">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11</w:t>
      </w:r>
      <w:r w:rsidR="00B137BA">
        <w:rPr>
          <w:rFonts w:asciiTheme="majorBidi" w:hAnsiTheme="majorBidi" w:cstheme="majorBidi"/>
          <w:color w:val="auto"/>
          <w:sz w:val="24"/>
          <w:szCs w:val="24"/>
        </w:rPr>
        <w:fldChar w:fldCharType="end"/>
      </w:r>
      <w:r w:rsidRPr="00E80EAD">
        <w:rPr>
          <w:rFonts w:asciiTheme="majorBidi" w:hAnsiTheme="majorBidi" w:cstheme="majorBidi"/>
          <w:b w:val="0"/>
          <w:bCs w:val="0"/>
          <w:color w:val="auto"/>
          <w:sz w:val="24"/>
          <w:szCs w:val="24"/>
          <w:lang w:val="en-US"/>
        </w:rPr>
        <w:t xml:space="preserve"> Distribution of HCT levels of non-hair loss individuals and hair loss patient</w:t>
      </w:r>
      <w:bookmarkEnd w:id="93"/>
    </w:p>
    <w:p w14:paraId="500D7AD0" w14:textId="73DF5C6E" w:rsidR="00E80EAD" w:rsidRPr="00E80EAD" w:rsidRDefault="00E80EAD" w:rsidP="004A5A8C">
      <w:pPr>
        <w:pStyle w:val="3"/>
        <w:numPr>
          <w:ilvl w:val="2"/>
          <w:numId w:val="23"/>
        </w:numPr>
        <w:ind w:left="540" w:hanging="540"/>
      </w:pPr>
      <w:bookmarkStart w:id="94" w:name="_Toc102351608"/>
      <w:r w:rsidRPr="00E80EAD">
        <w:t>Hemoglobin Hb level</w:t>
      </w:r>
      <w:bookmarkEnd w:id="94"/>
      <w:r w:rsidRPr="00E80EAD">
        <w:t xml:space="preserve"> </w:t>
      </w:r>
    </w:p>
    <w:p w14:paraId="58670B1D" w14:textId="47B17E47" w:rsidR="000E43A4" w:rsidRDefault="000E43A4" w:rsidP="000E43A4">
      <w:pPr>
        <w:spacing w:after="480" w:line="360" w:lineRule="auto"/>
        <w:jc w:val="both"/>
        <w:rPr>
          <w:rFonts w:asciiTheme="majorBidi" w:hAnsiTheme="majorBidi" w:cstheme="majorBidi"/>
          <w:sz w:val="24"/>
          <w:szCs w:val="24"/>
        </w:rPr>
      </w:pPr>
      <w:r>
        <w:rPr>
          <w:rFonts w:ascii="Times New Roman" w:hAnsi="Times New Roman" w:cs="Times New Roman"/>
          <w:sz w:val="24"/>
          <w:szCs w:val="24"/>
        </w:rPr>
        <w:t>Table 4.8</w:t>
      </w:r>
      <w:r w:rsidRPr="000E43A4">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5F115B">
        <w:rPr>
          <w:rFonts w:ascii="Times New Roman" w:hAnsi="Times New Roman" w:cs="Times New Roman"/>
          <w:sz w:val="24"/>
          <w:szCs w:val="24"/>
        </w:rPr>
        <w:t>Figures 4.12</w:t>
      </w:r>
      <w:r w:rsidR="00A07643">
        <w:rPr>
          <w:rFonts w:ascii="Times New Roman" w:hAnsi="Times New Roman" w:cs="Times New Roman"/>
          <w:sz w:val="24"/>
          <w:szCs w:val="24"/>
        </w:rPr>
        <w:t xml:space="preserve"> </w:t>
      </w:r>
      <w:r w:rsidR="0020657E">
        <w:rPr>
          <w:rFonts w:ascii="Times New Roman" w:hAnsi="Times New Roman" w:cs="Times New Roman"/>
          <w:sz w:val="24"/>
          <w:szCs w:val="24"/>
        </w:rPr>
        <w:t>show the mean</w:t>
      </w:r>
      <w:r w:rsidR="00E80EAD" w:rsidRPr="00E80EAD">
        <w:rPr>
          <w:rFonts w:ascii="Times New Roman" w:hAnsi="Times New Roman" w:cs="Times New Roman"/>
          <w:sz w:val="24"/>
          <w:szCs w:val="24"/>
        </w:rPr>
        <w:t xml:space="preserve"> of </w:t>
      </w:r>
      <w:r w:rsidR="0020657E">
        <w:rPr>
          <w:rFonts w:ascii="Times New Roman" w:hAnsi="Times New Roman" w:cs="Times New Roman"/>
          <w:sz w:val="24"/>
          <w:szCs w:val="24"/>
        </w:rPr>
        <w:t>whole blood</w:t>
      </w:r>
      <w:r w:rsidR="00E80EAD" w:rsidRPr="00E80EAD">
        <w:rPr>
          <w:rFonts w:ascii="Times New Roman" w:hAnsi="Times New Roman" w:cs="Times New Roman"/>
          <w:sz w:val="24"/>
          <w:szCs w:val="24"/>
        </w:rPr>
        <w:t xml:space="preserve"> </w:t>
      </w:r>
      <w:r w:rsidR="0020657E">
        <w:rPr>
          <w:rFonts w:ascii="Times New Roman" w:hAnsi="Times New Roman" w:cs="Times New Roman"/>
          <w:sz w:val="24"/>
          <w:szCs w:val="24"/>
        </w:rPr>
        <w:t>Hb level represented as g/dL</w:t>
      </w:r>
      <w:r w:rsidR="00E80EAD" w:rsidRPr="00E80EAD">
        <w:rPr>
          <w:rFonts w:ascii="Times New Roman" w:hAnsi="Times New Roman" w:cs="Times New Roman"/>
          <w:sz w:val="24"/>
          <w:szCs w:val="24"/>
        </w:rPr>
        <w:t>, as well as the calculation and student t-test for HB levels in whole blood for all groups examined.. Calculating the mean and standard deviation for those who haven't lost their hair (calculations were carried out). If patients with hair loss were compared to those without, there was no statistically significant difference in Hb levels (p&gt;0.05). Haemoglobin levels may be normal if an iron deficiency status exists without anaemia. An iron deficiency without anaemia affects about two-thirds of people in the country. Anaemia and iron deficiency are more common in women than</w:t>
      </w:r>
      <w:r w:rsidR="00670EDA">
        <w:rPr>
          <w:rFonts w:ascii="Times New Roman" w:hAnsi="Times New Roman" w:cs="Times New Roman"/>
          <w:sz w:val="24"/>
          <w:szCs w:val="24"/>
        </w:rPr>
        <w:t xml:space="preserve"> in men. as stated by (Jasim </w:t>
      </w:r>
      <w:r w:rsidR="00E80EAD" w:rsidRPr="00E80EAD">
        <w:rPr>
          <w:rFonts w:ascii="Times New Roman" w:hAnsi="Times New Roman" w:cs="Times New Roman"/>
          <w:sz w:val="24"/>
          <w:szCs w:val="24"/>
        </w:rPr>
        <w:t xml:space="preserve">and </w:t>
      </w:r>
      <w:r w:rsidR="00670EDA" w:rsidRPr="00670EDA">
        <w:rPr>
          <w:rFonts w:ascii="Times New Roman" w:hAnsi="Times New Roman" w:cs="Times New Roman"/>
          <w:sz w:val="24"/>
          <w:szCs w:val="24"/>
        </w:rPr>
        <w:t>Aledan</w:t>
      </w:r>
      <w:r w:rsidR="00E80EAD" w:rsidRPr="00E80EAD">
        <w:rPr>
          <w:rFonts w:ascii="Times New Roman" w:hAnsi="Times New Roman" w:cs="Times New Roman"/>
          <w:sz w:val="24"/>
          <w:szCs w:val="24"/>
        </w:rPr>
        <w:t xml:space="preserve"> 2021). </w:t>
      </w:r>
      <w:bookmarkStart w:id="95" w:name="_Toc102348627"/>
      <w:r w:rsidRPr="000E43A4">
        <w:rPr>
          <w:rFonts w:ascii="Times New Roman" w:hAnsi="Times New Roman" w:cs="Times New Roman"/>
          <w:sz w:val="24"/>
          <w:szCs w:val="24"/>
        </w:rPr>
        <w:t xml:space="preserve">The study results agree with. (Naser et al. 2021) Advising that should not depend on hemoglobin values alone in the evaluation of hair loss, as its not significantly different among patients have hair loss patient and non-hair loss individuals. While there is no recent study inconsistent with our results. </w:t>
      </w:r>
    </w:p>
    <w:p w14:paraId="6CD91BF9" w14:textId="77777777" w:rsidR="003A3D54" w:rsidRDefault="003A3D54" w:rsidP="000E43A4">
      <w:pPr>
        <w:spacing w:after="480" w:line="360" w:lineRule="auto"/>
        <w:jc w:val="both"/>
        <w:rPr>
          <w:rFonts w:asciiTheme="majorBidi" w:hAnsiTheme="majorBidi" w:cstheme="majorBidi"/>
          <w:sz w:val="24"/>
          <w:szCs w:val="24"/>
        </w:rPr>
      </w:pPr>
    </w:p>
    <w:p w14:paraId="037AAEB9" w14:textId="77777777" w:rsidR="003A3D54" w:rsidRDefault="003A3D54" w:rsidP="000E43A4">
      <w:pPr>
        <w:spacing w:after="480" w:line="360" w:lineRule="auto"/>
        <w:jc w:val="both"/>
        <w:rPr>
          <w:rFonts w:asciiTheme="majorBidi" w:hAnsiTheme="majorBidi" w:cstheme="majorBidi"/>
          <w:sz w:val="24"/>
          <w:szCs w:val="24"/>
        </w:rPr>
      </w:pPr>
    </w:p>
    <w:p w14:paraId="1AEF4832" w14:textId="0422399F" w:rsidR="00E80EAD" w:rsidRPr="000E43A4" w:rsidRDefault="007F171D" w:rsidP="000E43A4">
      <w:pPr>
        <w:spacing w:after="480" w:line="360" w:lineRule="auto"/>
        <w:jc w:val="both"/>
        <w:rPr>
          <w:rFonts w:asciiTheme="majorBidi" w:hAnsiTheme="majorBidi" w:cstheme="majorBidi"/>
          <w:sz w:val="36"/>
          <w:szCs w:val="36"/>
        </w:rPr>
      </w:pPr>
      <w:r w:rsidRPr="000E43A4">
        <w:rPr>
          <w:rFonts w:asciiTheme="majorBidi" w:hAnsiTheme="majorBidi" w:cstheme="majorBidi"/>
          <w:b/>
          <w:bCs/>
          <w:sz w:val="24"/>
          <w:szCs w:val="24"/>
        </w:rPr>
        <w:lastRenderedPageBreak/>
        <w:t xml:space="preserve">Table </w:t>
      </w:r>
      <w:r w:rsidRPr="000E43A4">
        <w:rPr>
          <w:rFonts w:asciiTheme="majorBidi" w:hAnsiTheme="majorBidi" w:cstheme="majorBidi"/>
          <w:b/>
          <w:bCs/>
          <w:sz w:val="24"/>
          <w:szCs w:val="24"/>
        </w:rPr>
        <w:fldChar w:fldCharType="begin"/>
      </w:r>
      <w:r w:rsidRPr="000E43A4">
        <w:rPr>
          <w:rFonts w:asciiTheme="majorBidi" w:hAnsiTheme="majorBidi" w:cstheme="majorBidi"/>
          <w:b/>
          <w:bCs/>
          <w:sz w:val="24"/>
          <w:szCs w:val="24"/>
        </w:rPr>
        <w:instrText xml:space="preserve"> STYLEREF 1 \s </w:instrText>
      </w:r>
      <w:r w:rsidRPr="000E43A4">
        <w:rPr>
          <w:rFonts w:asciiTheme="majorBidi" w:hAnsiTheme="majorBidi" w:cstheme="majorBidi"/>
          <w:b/>
          <w:bCs/>
          <w:sz w:val="24"/>
          <w:szCs w:val="24"/>
        </w:rPr>
        <w:fldChar w:fldCharType="separate"/>
      </w:r>
      <w:r w:rsidR="006C1426" w:rsidRPr="000E43A4">
        <w:rPr>
          <w:rFonts w:asciiTheme="majorBidi" w:hAnsiTheme="majorBidi" w:cstheme="majorBidi"/>
          <w:b/>
          <w:bCs/>
          <w:noProof/>
          <w:sz w:val="24"/>
          <w:szCs w:val="24"/>
          <w:cs/>
        </w:rPr>
        <w:t>‎</w:t>
      </w:r>
      <w:r w:rsidR="006C1426" w:rsidRPr="000E43A4">
        <w:rPr>
          <w:rFonts w:asciiTheme="majorBidi" w:hAnsiTheme="majorBidi" w:cstheme="majorBidi"/>
          <w:b/>
          <w:bCs/>
          <w:noProof/>
          <w:sz w:val="24"/>
          <w:szCs w:val="24"/>
        </w:rPr>
        <w:t>4</w:t>
      </w:r>
      <w:r w:rsidRPr="000E43A4">
        <w:rPr>
          <w:rFonts w:asciiTheme="majorBidi" w:hAnsiTheme="majorBidi" w:cstheme="majorBidi"/>
          <w:b/>
          <w:bCs/>
          <w:sz w:val="24"/>
          <w:szCs w:val="24"/>
        </w:rPr>
        <w:fldChar w:fldCharType="end"/>
      </w:r>
      <w:r w:rsidRPr="000E43A4">
        <w:rPr>
          <w:rFonts w:asciiTheme="majorBidi" w:hAnsiTheme="majorBidi" w:cstheme="majorBidi"/>
          <w:b/>
          <w:bCs/>
          <w:sz w:val="24"/>
          <w:szCs w:val="24"/>
        </w:rPr>
        <w:t>.</w:t>
      </w:r>
      <w:r w:rsidRPr="000E43A4">
        <w:rPr>
          <w:rFonts w:asciiTheme="majorBidi" w:hAnsiTheme="majorBidi" w:cstheme="majorBidi"/>
          <w:b/>
          <w:bCs/>
          <w:sz w:val="24"/>
          <w:szCs w:val="24"/>
        </w:rPr>
        <w:fldChar w:fldCharType="begin"/>
      </w:r>
      <w:r w:rsidRPr="000E43A4">
        <w:rPr>
          <w:rFonts w:asciiTheme="majorBidi" w:hAnsiTheme="majorBidi" w:cstheme="majorBidi"/>
          <w:b/>
          <w:bCs/>
          <w:sz w:val="24"/>
          <w:szCs w:val="24"/>
        </w:rPr>
        <w:instrText xml:space="preserve"> SEQ Table \* ARABIC \s 1 </w:instrText>
      </w:r>
      <w:r w:rsidRPr="000E43A4">
        <w:rPr>
          <w:rFonts w:asciiTheme="majorBidi" w:hAnsiTheme="majorBidi" w:cstheme="majorBidi"/>
          <w:b/>
          <w:bCs/>
          <w:sz w:val="24"/>
          <w:szCs w:val="24"/>
        </w:rPr>
        <w:fldChar w:fldCharType="separate"/>
      </w:r>
      <w:r w:rsidR="006C1426" w:rsidRPr="000E43A4">
        <w:rPr>
          <w:rFonts w:asciiTheme="majorBidi" w:hAnsiTheme="majorBidi" w:cstheme="majorBidi"/>
          <w:b/>
          <w:bCs/>
          <w:noProof/>
          <w:sz w:val="24"/>
          <w:szCs w:val="24"/>
        </w:rPr>
        <w:t>8</w:t>
      </w:r>
      <w:r w:rsidRPr="000E43A4">
        <w:rPr>
          <w:rFonts w:asciiTheme="majorBidi" w:hAnsiTheme="majorBidi" w:cstheme="majorBidi"/>
          <w:b/>
          <w:bCs/>
          <w:sz w:val="24"/>
          <w:szCs w:val="24"/>
        </w:rPr>
        <w:fldChar w:fldCharType="end"/>
      </w:r>
      <w:r w:rsidRPr="007F171D">
        <w:rPr>
          <w:rFonts w:asciiTheme="majorBidi" w:hAnsiTheme="majorBidi" w:cstheme="majorBidi"/>
          <w:b/>
          <w:bCs/>
          <w:sz w:val="24"/>
          <w:szCs w:val="24"/>
          <w:lang w:val="en-US"/>
        </w:rPr>
        <w:t xml:space="preserve"> </w:t>
      </w:r>
      <w:r w:rsidRPr="000E43A4">
        <w:rPr>
          <w:rFonts w:asciiTheme="majorBidi" w:hAnsiTheme="majorBidi" w:cstheme="majorBidi"/>
          <w:sz w:val="24"/>
          <w:szCs w:val="24"/>
          <w:lang w:val="en-US"/>
        </w:rPr>
        <w:t>Bio statistical calculation and student t-test for HB levels in whole blood of normal healthy controls, and hair loss patients</w:t>
      </w:r>
      <w:bookmarkEnd w:id="95"/>
    </w:p>
    <w:tbl>
      <w:tblPr>
        <w:tblStyle w:val="a7"/>
        <w:tblW w:w="0" w:type="auto"/>
        <w:jc w:val="center"/>
        <w:tblLook w:val="04A0" w:firstRow="1" w:lastRow="0" w:firstColumn="1" w:lastColumn="0" w:noHBand="0" w:noVBand="1"/>
      </w:tblPr>
      <w:tblGrid>
        <w:gridCol w:w="2753"/>
        <w:gridCol w:w="2250"/>
        <w:gridCol w:w="1620"/>
      </w:tblGrid>
      <w:tr w:rsidR="007F171D" w:rsidRPr="007F171D" w14:paraId="15126CBC" w14:textId="77777777" w:rsidTr="007F171D">
        <w:trPr>
          <w:trHeight w:val="449"/>
          <w:jc w:val="center"/>
        </w:trPr>
        <w:tc>
          <w:tcPr>
            <w:tcW w:w="2753" w:type="dxa"/>
            <w:vAlign w:val="center"/>
          </w:tcPr>
          <w:p w14:paraId="53F3D2B9" w14:textId="7CDC311D" w:rsidR="007F171D" w:rsidRPr="007F171D" w:rsidRDefault="007F171D" w:rsidP="007F171D">
            <w:pP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Hb (g/d</w:t>
            </w:r>
            <w:r w:rsidRPr="007F171D">
              <w:rPr>
                <w:rFonts w:ascii="Times New Roman" w:hAnsi="Times New Roman" w:cs="Times New Roman"/>
                <w:b/>
                <w:bCs/>
                <w:color w:val="000000" w:themeColor="text1"/>
                <w:sz w:val="20"/>
                <w:szCs w:val="20"/>
                <w:lang w:bidi="ar-IQ"/>
              </w:rPr>
              <w:t>L)</w:t>
            </w:r>
          </w:p>
        </w:tc>
        <w:tc>
          <w:tcPr>
            <w:tcW w:w="2250" w:type="dxa"/>
            <w:vAlign w:val="center"/>
          </w:tcPr>
          <w:p w14:paraId="4BE7F8D8" w14:textId="7E6EE5BB" w:rsidR="007F171D" w:rsidRPr="007F171D" w:rsidRDefault="007F171D" w:rsidP="007F171D">
            <w:pPr>
              <w:jc w:val="cente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NON HAIR LOSS INDIVI</w:t>
            </w:r>
            <w:r w:rsidRPr="007F171D">
              <w:rPr>
                <w:rFonts w:ascii="Times New Roman" w:hAnsi="Times New Roman" w:cs="Times New Roman"/>
                <w:b/>
                <w:bCs/>
                <w:color w:val="000000" w:themeColor="text1"/>
                <w:sz w:val="20"/>
                <w:szCs w:val="20"/>
                <w:lang w:bidi="ar-IQ"/>
              </w:rPr>
              <w:t>TUALS CASES</w:t>
            </w:r>
          </w:p>
        </w:tc>
        <w:tc>
          <w:tcPr>
            <w:tcW w:w="1620" w:type="dxa"/>
            <w:vAlign w:val="center"/>
          </w:tcPr>
          <w:p w14:paraId="1D42570E" w14:textId="70AF47DE" w:rsidR="007F171D" w:rsidRPr="007F171D" w:rsidRDefault="007F171D" w:rsidP="007F171D">
            <w:pPr>
              <w:jc w:val="center"/>
              <w:rPr>
                <w:rFonts w:ascii="Times New Roman" w:hAnsi="Times New Roman" w:cs="Times New Roman"/>
                <w:b/>
                <w:bCs/>
                <w:color w:val="000000" w:themeColor="text1"/>
                <w:sz w:val="20"/>
                <w:szCs w:val="20"/>
                <w:lang w:bidi="ar-IQ"/>
              </w:rPr>
            </w:pPr>
            <w:r>
              <w:rPr>
                <w:rFonts w:ascii="Times New Roman" w:hAnsi="Times New Roman" w:cs="Times New Roman"/>
                <w:b/>
                <w:bCs/>
                <w:color w:val="000000" w:themeColor="text1"/>
                <w:sz w:val="20"/>
                <w:szCs w:val="20"/>
                <w:lang w:bidi="ar-IQ"/>
              </w:rPr>
              <w:t>HAI</w:t>
            </w:r>
            <w:r w:rsidRPr="007F171D">
              <w:rPr>
                <w:rFonts w:ascii="Times New Roman" w:hAnsi="Times New Roman" w:cs="Times New Roman"/>
                <w:b/>
                <w:bCs/>
                <w:color w:val="000000" w:themeColor="text1"/>
                <w:sz w:val="20"/>
                <w:szCs w:val="20"/>
                <w:lang w:bidi="ar-IQ"/>
              </w:rPr>
              <w:t>R LOSS PATİENT</w:t>
            </w:r>
          </w:p>
        </w:tc>
      </w:tr>
      <w:tr w:rsidR="007F171D" w:rsidRPr="007F171D" w14:paraId="3F659776" w14:textId="77777777" w:rsidTr="007F171D">
        <w:trPr>
          <w:trHeight w:val="226"/>
          <w:jc w:val="center"/>
        </w:trPr>
        <w:tc>
          <w:tcPr>
            <w:tcW w:w="2753" w:type="dxa"/>
            <w:vAlign w:val="center"/>
          </w:tcPr>
          <w:p w14:paraId="7EE2280F" w14:textId="77777777" w:rsidR="007F171D" w:rsidRPr="007F171D" w:rsidRDefault="007F171D" w:rsidP="007F171D">
            <w:pPr>
              <w:rPr>
                <w:rFonts w:ascii="Times New Roman" w:hAnsi="Times New Roman" w:cs="Times New Roman"/>
                <w:sz w:val="20"/>
                <w:szCs w:val="20"/>
                <w:vertAlign w:val="subscript"/>
                <w:lang w:bidi="ar-IQ"/>
              </w:rPr>
            </w:pPr>
            <w:r w:rsidRPr="007F171D">
              <w:rPr>
                <w:rFonts w:ascii="Times New Roman" w:hAnsi="Times New Roman" w:cs="Times New Roman"/>
                <w:sz w:val="20"/>
                <w:szCs w:val="20"/>
                <w:lang w:bidi="ar-IQ"/>
              </w:rPr>
              <w:t>Sample size n</w:t>
            </w:r>
            <w:r w:rsidRPr="007F171D">
              <w:rPr>
                <w:rFonts w:ascii="Times New Roman" w:hAnsi="Times New Roman" w:cs="Times New Roman"/>
                <w:sz w:val="20"/>
                <w:szCs w:val="20"/>
                <w:vertAlign w:val="subscript"/>
                <w:lang w:bidi="ar-IQ"/>
              </w:rPr>
              <w:t>1</w:t>
            </w:r>
          </w:p>
        </w:tc>
        <w:tc>
          <w:tcPr>
            <w:tcW w:w="2250" w:type="dxa"/>
            <w:vAlign w:val="center"/>
          </w:tcPr>
          <w:p w14:paraId="4527B764" w14:textId="77777777" w:rsidR="007F171D" w:rsidRPr="007F171D" w:rsidRDefault="007F171D" w:rsidP="007F171D">
            <w:pPr>
              <w:jc w:val="center"/>
              <w:rPr>
                <w:rFonts w:ascii="Times New Roman" w:hAnsi="Times New Roman" w:cs="Times New Roman"/>
                <w:sz w:val="20"/>
                <w:szCs w:val="20"/>
                <w:rtl/>
                <w:lang w:bidi="ar-IQ"/>
              </w:rPr>
            </w:pPr>
            <w:r w:rsidRPr="007F171D">
              <w:rPr>
                <w:rFonts w:ascii="Times New Roman" w:hAnsi="Times New Roman" w:cs="Times New Roman"/>
                <w:sz w:val="20"/>
                <w:szCs w:val="20"/>
                <w:lang w:bidi="ar-IQ"/>
              </w:rPr>
              <w:t>50</w:t>
            </w:r>
          </w:p>
        </w:tc>
        <w:tc>
          <w:tcPr>
            <w:tcW w:w="1620" w:type="dxa"/>
            <w:vAlign w:val="center"/>
          </w:tcPr>
          <w:p w14:paraId="1FB35F8E" w14:textId="77777777" w:rsidR="007F171D" w:rsidRPr="007F171D" w:rsidRDefault="007F171D" w:rsidP="007F171D">
            <w:pPr>
              <w:jc w:val="center"/>
              <w:rPr>
                <w:rFonts w:ascii="Times New Roman" w:hAnsi="Times New Roman" w:cs="Times New Roman"/>
                <w:sz w:val="20"/>
                <w:szCs w:val="20"/>
                <w:lang w:bidi="ar-IQ"/>
              </w:rPr>
            </w:pPr>
            <w:r w:rsidRPr="007F171D">
              <w:rPr>
                <w:rFonts w:ascii="Times New Roman" w:hAnsi="Times New Roman" w:cs="Times New Roman"/>
                <w:sz w:val="20"/>
                <w:szCs w:val="20"/>
                <w:lang w:bidi="ar-IQ"/>
              </w:rPr>
              <w:t>50</w:t>
            </w:r>
          </w:p>
        </w:tc>
      </w:tr>
      <w:tr w:rsidR="007F171D" w:rsidRPr="007F171D" w14:paraId="48E5DBED" w14:textId="77777777" w:rsidTr="007F171D">
        <w:trPr>
          <w:trHeight w:val="226"/>
          <w:jc w:val="center"/>
        </w:trPr>
        <w:tc>
          <w:tcPr>
            <w:tcW w:w="2753" w:type="dxa"/>
            <w:vAlign w:val="center"/>
          </w:tcPr>
          <w:p w14:paraId="377071A5" w14:textId="77777777" w:rsidR="007F171D" w:rsidRPr="007F171D" w:rsidRDefault="007F171D" w:rsidP="007F171D">
            <w:pPr>
              <w:rPr>
                <w:rFonts w:ascii="Times New Roman" w:hAnsi="Times New Roman" w:cs="Times New Roman"/>
                <w:sz w:val="20"/>
                <w:szCs w:val="20"/>
                <w:lang w:bidi="ar-IQ"/>
              </w:rPr>
            </w:pPr>
            <w:r w:rsidRPr="007F171D">
              <w:rPr>
                <w:rFonts w:ascii="Times New Roman" w:hAnsi="Times New Roman" w:cs="Times New Roman"/>
                <w:sz w:val="20"/>
                <w:szCs w:val="20"/>
                <w:lang w:bidi="ar-IQ"/>
              </w:rPr>
              <w:t>Mean ± SD</w:t>
            </w:r>
          </w:p>
        </w:tc>
        <w:tc>
          <w:tcPr>
            <w:tcW w:w="2250" w:type="dxa"/>
            <w:vAlign w:val="center"/>
          </w:tcPr>
          <w:p w14:paraId="6FC4905E" w14:textId="77777777" w:rsidR="007F171D" w:rsidRPr="007F171D" w:rsidRDefault="007F171D" w:rsidP="007F171D">
            <w:pPr>
              <w:jc w:val="center"/>
              <w:rPr>
                <w:rFonts w:ascii="Times New Roman" w:hAnsi="Times New Roman" w:cs="Times New Roman"/>
                <w:sz w:val="20"/>
                <w:szCs w:val="20"/>
                <w:lang w:bidi="ar-IQ"/>
              </w:rPr>
            </w:pPr>
            <w:r w:rsidRPr="007F171D">
              <w:rPr>
                <w:rFonts w:ascii="Times New Roman" w:hAnsi="Times New Roman" w:cs="Times New Roman"/>
                <w:sz w:val="20"/>
                <w:szCs w:val="20"/>
                <w:lang w:bidi="ar-IQ"/>
              </w:rPr>
              <w:t>14.39 ± 2.43</w:t>
            </w:r>
          </w:p>
        </w:tc>
        <w:tc>
          <w:tcPr>
            <w:tcW w:w="1620" w:type="dxa"/>
            <w:vAlign w:val="center"/>
          </w:tcPr>
          <w:p w14:paraId="62E366A6" w14:textId="77777777" w:rsidR="007F171D" w:rsidRPr="007F171D" w:rsidRDefault="007F171D" w:rsidP="007F171D">
            <w:pPr>
              <w:jc w:val="center"/>
              <w:rPr>
                <w:rFonts w:ascii="Times New Roman" w:hAnsi="Times New Roman" w:cs="Times New Roman"/>
                <w:sz w:val="20"/>
                <w:szCs w:val="20"/>
                <w:lang w:bidi="ar-IQ"/>
              </w:rPr>
            </w:pPr>
            <w:r w:rsidRPr="007F171D">
              <w:rPr>
                <w:rFonts w:ascii="Times New Roman" w:hAnsi="Times New Roman" w:cs="Times New Roman"/>
                <w:sz w:val="20"/>
                <w:szCs w:val="20"/>
                <w:lang w:bidi="ar-IQ"/>
              </w:rPr>
              <w:t>14.96 ± 3.97</w:t>
            </w:r>
          </w:p>
        </w:tc>
      </w:tr>
      <w:tr w:rsidR="007F171D" w:rsidRPr="007F171D" w14:paraId="7C71B151" w14:textId="77777777" w:rsidTr="007F171D">
        <w:trPr>
          <w:trHeight w:val="226"/>
          <w:jc w:val="center"/>
        </w:trPr>
        <w:tc>
          <w:tcPr>
            <w:tcW w:w="2753" w:type="dxa"/>
            <w:vAlign w:val="center"/>
          </w:tcPr>
          <w:p w14:paraId="3532E2F9" w14:textId="77777777" w:rsidR="007F171D" w:rsidRPr="007F171D" w:rsidRDefault="007F171D" w:rsidP="007F171D">
            <w:pPr>
              <w:rPr>
                <w:rFonts w:ascii="Times New Roman" w:hAnsi="Times New Roman" w:cs="Times New Roman"/>
                <w:sz w:val="20"/>
                <w:szCs w:val="20"/>
                <w:vertAlign w:val="subscript"/>
                <w:lang w:bidi="ar-IQ"/>
              </w:rPr>
            </w:pPr>
            <w:r w:rsidRPr="007F171D">
              <w:rPr>
                <w:rFonts w:ascii="Times New Roman" w:hAnsi="Times New Roman" w:cs="Times New Roman"/>
                <w:sz w:val="20"/>
                <w:szCs w:val="20"/>
                <w:lang w:bidi="ar-IQ"/>
              </w:rPr>
              <w:t>Standard error of the mean SX</w:t>
            </w:r>
            <w:r w:rsidRPr="007F171D">
              <w:rPr>
                <w:rFonts w:ascii="Times New Roman" w:hAnsi="Times New Roman" w:cs="Times New Roman"/>
                <w:sz w:val="20"/>
                <w:szCs w:val="20"/>
                <w:vertAlign w:val="subscript"/>
                <w:lang w:bidi="ar-IQ"/>
              </w:rPr>
              <w:t>1</w:t>
            </w:r>
          </w:p>
        </w:tc>
        <w:tc>
          <w:tcPr>
            <w:tcW w:w="2250" w:type="dxa"/>
            <w:vAlign w:val="center"/>
          </w:tcPr>
          <w:p w14:paraId="7C3A360E" w14:textId="77777777" w:rsidR="007F171D" w:rsidRPr="007F171D" w:rsidRDefault="007F171D" w:rsidP="007F171D">
            <w:pPr>
              <w:jc w:val="center"/>
              <w:rPr>
                <w:rFonts w:ascii="Times New Roman" w:hAnsi="Times New Roman" w:cs="Times New Roman"/>
                <w:sz w:val="20"/>
                <w:szCs w:val="20"/>
                <w:lang w:bidi="ar-IQ"/>
              </w:rPr>
            </w:pPr>
            <w:r w:rsidRPr="007F171D">
              <w:rPr>
                <w:rFonts w:ascii="Times New Roman" w:hAnsi="Times New Roman" w:cs="Times New Roman"/>
                <w:sz w:val="20"/>
                <w:szCs w:val="20"/>
                <w:lang w:bidi="ar-IQ"/>
              </w:rPr>
              <w:t>0.768</w:t>
            </w:r>
          </w:p>
        </w:tc>
        <w:tc>
          <w:tcPr>
            <w:tcW w:w="1620" w:type="dxa"/>
            <w:vAlign w:val="center"/>
          </w:tcPr>
          <w:p w14:paraId="6038C1DA" w14:textId="77777777" w:rsidR="007F171D" w:rsidRPr="007F171D" w:rsidRDefault="007F171D" w:rsidP="007F171D">
            <w:pPr>
              <w:jc w:val="center"/>
              <w:rPr>
                <w:rFonts w:ascii="Times New Roman" w:hAnsi="Times New Roman" w:cs="Times New Roman"/>
                <w:sz w:val="20"/>
                <w:szCs w:val="20"/>
                <w:lang w:bidi="ar-IQ"/>
              </w:rPr>
            </w:pPr>
            <w:r w:rsidRPr="007F171D">
              <w:rPr>
                <w:rFonts w:ascii="Times New Roman" w:hAnsi="Times New Roman" w:cs="Times New Roman"/>
                <w:sz w:val="20"/>
                <w:szCs w:val="20"/>
                <w:lang w:bidi="ar-IQ"/>
              </w:rPr>
              <w:t>0.725</w:t>
            </w:r>
          </w:p>
        </w:tc>
      </w:tr>
      <w:tr w:rsidR="007F171D" w:rsidRPr="007F171D" w14:paraId="33A3AA1A" w14:textId="77777777" w:rsidTr="007F171D">
        <w:trPr>
          <w:trHeight w:val="226"/>
          <w:jc w:val="center"/>
        </w:trPr>
        <w:tc>
          <w:tcPr>
            <w:tcW w:w="2753" w:type="dxa"/>
            <w:vAlign w:val="center"/>
          </w:tcPr>
          <w:p w14:paraId="30AC6A8F" w14:textId="77777777" w:rsidR="007F171D" w:rsidRPr="007F171D" w:rsidRDefault="007F171D" w:rsidP="007F171D">
            <w:pPr>
              <w:rPr>
                <w:rFonts w:ascii="Times New Roman" w:hAnsi="Times New Roman" w:cs="Times New Roman"/>
                <w:sz w:val="20"/>
                <w:szCs w:val="20"/>
                <w:lang w:bidi="ar-IQ"/>
              </w:rPr>
            </w:pPr>
            <w:r w:rsidRPr="007F171D">
              <w:rPr>
                <w:rFonts w:ascii="Times New Roman" w:hAnsi="Times New Roman" w:cs="Times New Roman"/>
                <w:sz w:val="20"/>
                <w:szCs w:val="20"/>
                <w:lang w:bidi="ar-IQ"/>
              </w:rPr>
              <w:t>Confidence interval of mean</w:t>
            </w:r>
          </w:p>
        </w:tc>
        <w:tc>
          <w:tcPr>
            <w:tcW w:w="2250" w:type="dxa"/>
            <w:vAlign w:val="center"/>
          </w:tcPr>
          <w:p w14:paraId="6180CCC9" w14:textId="77777777" w:rsidR="007F171D" w:rsidRPr="007F171D" w:rsidRDefault="007F171D" w:rsidP="007F171D">
            <w:pPr>
              <w:jc w:val="center"/>
              <w:rPr>
                <w:rFonts w:ascii="Times New Roman" w:hAnsi="Times New Roman" w:cs="Times New Roman"/>
                <w:sz w:val="20"/>
                <w:szCs w:val="20"/>
                <w:rtl/>
                <w:lang w:bidi="ar-IQ"/>
              </w:rPr>
            </w:pPr>
            <w:r w:rsidRPr="007F171D">
              <w:rPr>
                <w:rFonts w:ascii="Times New Roman" w:hAnsi="Times New Roman" w:cs="Times New Roman"/>
                <w:sz w:val="20"/>
                <w:szCs w:val="20"/>
                <w:lang w:bidi="ar-IQ"/>
              </w:rPr>
              <w:t xml:space="preserve">12.87 </w:t>
            </w:r>
            <w:r w:rsidRPr="007F171D">
              <w:rPr>
                <w:rFonts w:ascii="Times New Roman" w:hAnsi="Times New Roman" w:cs="Times New Roman"/>
                <w:sz w:val="20"/>
                <w:szCs w:val="20"/>
                <w:vertAlign w:val="superscript"/>
                <w:lang w:bidi="ar-IQ"/>
              </w:rPr>
              <w:t xml:space="preserve">_ </w:t>
            </w:r>
            <w:r w:rsidRPr="007F171D">
              <w:rPr>
                <w:rFonts w:ascii="Times New Roman" w:hAnsi="Times New Roman" w:cs="Times New Roman"/>
                <w:sz w:val="20"/>
                <w:szCs w:val="20"/>
                <w:lang w:bidi="ar-IQ"/>
              </w:rPr>
              <w:t>15.91</w:t>
            </w:r>
          </w:p>
        </w:tc>
        <w:tc>
          <w:tcPr>
            <w:tcW w:w="1620" w:type="dxa"/>
            <w:vAlign w:val="center"/>
          </w:tcPr>
          <w:p w14:paraId="253D16E2" w14:textId="77777777" w:rsidR="007F171D" w:rsidRPr="007F171D" w:rsidRDefault="007F171D" w:rsidP="007F171D">
            <w:pPr>
              <w:jc w:val="center"/>
              <w:rPr>
                <w:rFonts w:ascii="Times New Roman" w:hAnsi="Times New Roman" w:cs="Times New Roman"/>
                <w:sz w:val="20"/>
                <w:szCs w:val="20"/>
                <w:lang w:bidi="ar-IQ"/>
              </w:rPr>
            </w:pPr>
            <w:r w:rsidRPr="007F171D">
              <w:rPr>
                <w:rFonts w:ascii="Times New Roman" w:hAnsi="Times New Roman" w:cs="Times New Roman"/>
                <w:sz w:val="20"/>
                <w:szCs w:val="20"/>
                <w:lang w:bidi="ar-IQ"/>
              </w:rPr>
              <w:t>13.51 – 16.41</w:t>
            </w:r>
          </w:p>
        </w:tc>
      </w:tr>
      <w:tr w:rsidR="007F171D" w:rsidRPr="007F171D" w14:paraId="5E8AE326" w14:textId="77777777" w:rsidTr="007F171D">
        <w:trPr>
          <w:trHeight w:val="226"/>
          <w:jc w:val="center"/>
        </w:trPr>
        <w:tc>
          <w:tcPr>
            <w:tcW w:w="2753" w:type="dxa"/>
            <w:vAlign w:val="center"/>
          </w:tcPr>
          <w:p w14:paraId="28C184A8" w14:textId="77777777" w:rsidR="007F171D" w:rsidRPr="007F171D" w:rsidRDefault="007F171D" w:rsidP="007F171D">
            <w:pPr>
              <w:rPr>
                <w:rFonts w:ascii="Times New Roman" w:hAnsi="Times New Roman" w:cs="Times New Roman"/>
                <w:sz w:val="20"/>
                <w:szCs w:val="20"/>
                <w:lang w:bidi="ar-IQ"/>
              </w:rPr>
            </w:pPr>
            <w:r w:rsidRPr="007F171D">
              <w:rPr>
                <w:rFonts w:ascii="Times New Roman" w:hAnsi="Times New Roman" w:cs="Times New Roman"/>
                <w:sz w:val="20"/>
                <w:szCs w:val="20"/>
                <w:lang w:bidi="ar-IQ"/>
              </w:rPr>
              <w:t>t-test</w:t>
            </w:r>
          </w:p>
        </w:tc>
        <w:tc>
          <w:tcPr>
            <w:tcW w:w="2250" w:type="dxa"/>
            <w:vAlign w:val="center"/>
          </w:tcPr>
          <w:p w14:paraId="230AF960" w14:textId="185CDFBD" w:rsidR="007F171D" w:rsidRPr="007F171D" w:rsidRDefault="007F171D" w:rsidP="007F171D">
            <w:pPr>
              <w:jc w:val="center"/>
              <w:rPr>
                <w:rFonts w:ascii="Times New Roman" w:hAnsi="Times New Roman" w:cs="Times New Roman"/>
                <w:sz w:val="20"/>
                <w:szCs w:val="20"/>
                <w:lang w:bidi="ar-IQ"/>
              </w:rPr>
            </w:pPr>
            <w:r>
              <w:rPr>
                <w:rFonts w:ascii="Times New Roman" w:hAnsi="Times New Roman" w:cs="Times New Roman"/>
                <w:sz w:val="20"/>
                <w:szCs w:val="20"/>
                <w:lang w:bidi="ar-IQ"/>
              </w:rPr>
              <w:t>-</w:t>
            </w:r>
          </w:p>
        </w:tc>
        <w:tc>
          <w:tcPr>
            <w:tcW w:w="1620" w:type="dxa"/>
            <w:vAlign w:val="center"/>
          </w:tcPr>
          <w:p w14:paraId="770D9144" w14:textId="77777777" w:rsidR="007F171D" w:rsidRPr="007F171D" w:rsidRDefault="007F171D" w:rsidP="007F171D">
            <w:pPr>
              <w:jc w:val="center"/>
              <w:rPr>
                <w:rFonts w:ascii="Times New Roman" w:hAnsi="Times New Roman" w:cs="Times New Roman"/>
                <w:sz w:val="20"/>
                <w:szCs w:val="20"/>
                <w:lang w:bidi="ar-IQ"/>
              </w:rPr>
            </w:pPr>
            <w:r w:rsidRPr="007F171D">
              <w:rPr>
                <w:rFonts w:ascii="Times New Roman" w:hAnsi="Times New Roman" w:cs="Times New Roman"/>
                <w:sz w:val="20"/>
                <w:szCs w:val="20"/>
                <w:lang w:bidi="ar-IQ"/>
              </w:rPr>
              <w:t>0.452</w:t>
            </w:r>
          </w:p>
        </w:tc>
      </w:tr>
      <w:tr w:rsidR="007F171D" w:rsidRPr="007F171D" w14:paraId="73430522" w14:textId="77777777" w:rsidTr="007F171D">
        <w:trPr>
          <w:trHeight w:val="226"/>
          <w:jc w:val="center"/>
        </w:trPr>
        <w:tc>
          <w:tcPr>
            <w:tcW w:w="2753" w:type="dxa"/>
            <w:vAlign w:val="center"/>
          </w:tcPr>
          <w:p w14:paraId="113915FA" w14:textId="77777777" w:rsidR="007F171D" w:rsidRPr="007F171D" w:rsidRDefault="007F171D" w:rsidP="007F171D">
            <w:pPr>
              <w:rPr>
                <w:rFonts w:ascii="Times New Roman" w:hAnsi="Times New Roman" w:cs="Times New Roman"/>
                <w:sz w:val="20"/>
                <w:szCs w:val="20"/>
                <w:lang w:bidi="ar-IQ"/>
              </w:rPr>
            </w:pPr>
            <w:r w:rsidRPr="007F171D">
              <w:rPr>
                <w:rFonts w:ascii="Times New Roman" w:hAnsi="Times New Roman" w:cs="Times New Roman"/>
                <w:sz w:val="20"/>
                <w:szCs w:val="20"/>
                <w:lang w:bidi="ar-IQ"/>
              </w:rPr>
              <w:t>Probability (p value)</w:t>
            </w:r>
          </w:p>
        </w:tc>
        <w:tc>
          <w:tcPr>
            <w:tcW w:w="2250" w:type="dxa"/>
            <w:vAlign w:val="center"/>
          </w:tcPr>
          <w:p w14:paraId="560CE43F" w14:textId="6E267DB9" w:rsidR="007F171D" w:rsidRPr="007F171D" w:rsidRDefault="007F171D" w:rsidP="007F171D">
            <w:pPr>
              <w:jc w:val="center"/>
              <w:rPr>
                <w:rFonts w:ascii="Times New Roman" w:hAnsi="Times New Roman" w:cs="Times New Roman"/>
                <w:sz w:val="20"/>
                <w:szCs w:val="20"/>
                <w:lang w:bidi="ar-IQ"/>
              </w:rPr>
            </w:pPr>
            <w:r>
              <w:rPr>
                <w:rFonts w:ascii="Times New Roman" w:hAnsi="Times New Roman" w:cs="Times New Roman"/>
                <w:sz w:val="20"/>
                <w:szCs w:val="20"/>
                <w:lang w:bidi="ar-IQ"/>
              </w:rPr>
              <w:t>-</w:t>
            </w:r>
          </w:p>
        </w:tc>
        <w:tc>
          <w:tcPr>
            <w:tcW w:w="1620" w:type="dxa"/>
            <w:vAlign w:val="center"/>
          </w:tcPr>
          <w:p w14:paraId="479D2937" w14:textId="77777777" w:rsidR="007F171D" w:rsidRPr="007F171D" w:rsidRDefault="007F171D" w:rsidP="007F171D">
            <w:pPr>
              <w:jc w:val="center"/>
              <w:rPr>
                <w:rFonts w:ascii="Times New Roman" w:hAnsi="Times New Roman" w:cs="Times New Roman"/>
                <w:sz w:val="20"/>
                <w:szCs w:val="20"/>
                <w:lang w:bidi="ar-IQ"/>
              </w:rPr>
            </w:pPr>
            <w:r w:rsidRPr="007F171D">
              <w:rPr>
                <w:rFonts w:ascii="Times New Roman" w:hAnsi="Times New Roman" w:cs="Times New Roman"/>
                <w:sz w:val="20"/>
                <w:szCs w:val="20"/>
                <w:lang w:bidi="ar-IQ"/>
              </w:rPr>
              <w:t>NS</w:t>
            </w:r>
          </w:p>
        </w:tc>
      </w:tr>
    </w:tbl>
    <w:p w14:paraId="21E066C9" w14:textId="77777777" w:rsidR="000E43A4" w:rsidRDefault="000E43A4" w:rsidP="000E43A4">
      <w:pPr>
        <w:pStyle w:val="a3"/>
        <w:spacing w:after="480" w:line="360" w:lineRule="auto"/>
        <w:ind w:left="270"/>
        <w:jc w:val="both"/>
        <w:rPr>
          <w:rFonts w:ascii="Times New Roman" w:hAnsi="Times New Roman" w:cs="Times New Roman"/>
          <w:sz w:val="24"/>
          <w:szCs w:val="24"/>
        </w:rPr>
      </w:pPr>
    </w:p>
    <w:p w14:paraId="0AA753C3" w14:textId="577F0099" w:rsidR="007F171D" w:rsidRPr="007F171D" w:rsidRDefault="007F171D" w:rsidP="004A5A8C">
      <w:pPr>
        <w:pStyle w:val="a3"/>
        <w:numPr>
          <w:ilvl w:val="0"/>
          <w:numId w:val="17"/>
        </w:numPr>
        <w:spacing w:after="480" w:line="360" w:lineRule="auto"/>
        <w:ind w:left="270" w:hanging="270"/>
        <w:jc w:val="both"/>
        <w:rPr>
          <w:rFonts w:ascii="Times New Roman" w:hAnsi="Times New Roman" w:cs="Times New Roman"/>
          <w:sz w:val="24"/>
          <w:szCs w:val="24"/>
        </w:rPr>
      </w:pPr>
      <w:r w:rsidRPr="007F171D">
        <w:rPr>
          <w:rFonts w:ascii="Times New Roman" w:hAnsi="Times New Roman" w:cs="Times New Roman"/>
          <w:sz w:val="24"/>
          <w:szCs w:val="24"/>
        </w:rPr>
        <w:t>Calculation based on unpaired observation of Hb (g/dL) for non hair loss individuals cases and hair loss patients.</w:t>
      </w:r>
    </w:p>
    <w:p w14:paraId="00EA1196" w14:textId="062E0905" w:rsidR="007F171D" w:rsidRDefault="007F171D" w:rsidP="004A5A8C">
      <w:pPr>
        <w:pStyle w:val="a3"/>
        <w:numPr>
          <w:ilvl w:val="0"/>
          <w:numId w:val="17"/>
        </w:numPr>
        <w:spacing w:after="480" w:line="360" w:lineRule="auto"/>
        <w:ind w:left="270" w:hanging="270"/>
        <w:jc w:val="both"/>
        <w:rPr>
          <w:rFonts w:ascii="Times New Roman" w:hAnsi="Times New Roman" w:cs="Times New Roman"/>
          <w:sz w:val="24"/>
          <w:szCs w:val="24"/>
        </w:rPr>
      </w:pPr>
      <w:r w:rsidRPr="007F171D">
        <w:rPr>
          <w:rFonts w:ascii="Times New Roman" w:hAnsi="Times New Roman" w:cs="Times New Roman"/>
          <w:sz w:val="24"/>
          <w:szCs w:val="24"/>
        </w:rPr>
        <w:t>T-test and probability for hair loss patients as compared to non hair loss individuals cases.</w:t>
      </w:r>
    </w:p>
    <w:p w14:paraId="50747D02" w14:textId="52E629C6" w:rsidR="007F171D" w:rsidRDefault="007F171D" w:rsidP="007F171D">
      <w:pPr>
        <w:spacing w:before="240" w:after="120" w:line="360" w:lineRule="auto"/>
        <w:jc w:val="center"/>
        <w:rPr>
          <w:rFonts w:ascii="Times New Roman" w:hAnsi="Times New Roman" w:cs="Times New Roman"/>
          <w:sz w:val="24"/>
          <w:szCs w:val="24"/>
        </w:rPr>
      </w:pPr>
      <w:r>
        <w:rPr>
          <w:noProof/>
          <w:lang w:val="en-US" w:eastAsia="en-US"/>
        </w:rPr>
        <w:drawing>
          <wp:inline distT="0" distB="0" distL="0" distR="0" wp14:anchorId="62DD75DB" wp14:editId="5A3BA010">
            <wp:extent cx="3810000" cy="2162175"/>
            <wp:effectExtent l="0" t="0" r="0" b="9525"/>
            <wp:docPr id="21"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B37C096" w14:textId="5EF078CE" w:rsidR="00EF46BC" w:rsidRPr="007F171D" w:rsidRDefault="007F171D" w:rsidP="007F171D">
      <w:pPr>
        <w:pStyle w:val="af0"/>
        <w:ind w:left="1260" w:hanging="1260"/>
        <w:jc w:val="both"/>
        <w:rPr>
          <w:rFonts w:asciiTheme="majorBidi" w:hAnsiTheme="majorBidi" w:cstheme="majorBidi"/>
          <w:b w:val="0"/>
          <w:bCs w:val="0"/>
          <w:color w:val="auto"/>
          <w:sz w:val="36"/>
          <w:szCs w:val="36"/>
        </w:rPr>
      </w:pPr>
      <w:bookmarkStart w:id="96" w:name="_Toc102348530"/>
      <w:r w:rsidRPr="007F171D">
        <w:rPr>
          <w:rFonts w:asciiTheme="majorBidi" w:hAnsiTheme="majorBidi" w:cstheme="majorBidi"/>
          <w:color w:val="auto"/>
          <w:sz w:val="24"/>
          <w:szCs w:val="24"/>
        </w:rPr>
        <w:t xml:space="preserve">Figure </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STYLEREF 1 \s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cs/>
        </w:rPr>
        <w:t>‎</w:t>
      </w:r>
      <w:r w:rsidR="006C1426">
        <w:rPr>
          <w:rFonts w:asciiTheme="majorBidi" w:hAnsiTheme="majorBidi" w:cstheme="majorBidi"/>
          <w:noProof/>
          <w:color w:val="auto"/>
          <w:sz w:val="24"/>
          <w:szCs w:val="24"/>
        </w:rPr>
        <w:t>4</w:t>
      </w:r>
      <w:r w:rsidR="00B137BA">
        <w:rPr>
          <w:rFonts w:asciiTheme="majorBidi" w:hAnsiTheme="majorBidi" w:cstheme="majorBidi"/>
          <w:color w:val="auto"/>
          <w:sz w:val="24"/>
          <w:szCs w:val="24"/>
        </w:rPr>
        <w:fldChar w:fldCharType="end"/>
      </w:r>
      <w:r w:rsidR="00B137BA">
        <w:rPr>
          <w:rFonts w:asciiTheme="majorBidi" w:hAnsiTheme="majorBidi" w:cstheme="majorBidi"/>
          <w:color w:val="auto"/>
          <w:sz w:val="24"/>
          <w:szCs w:val="24"/>
        </w:rPr>
        <w:t>.</w:t>
      </w:r>
      <w:r w:rsidR="00B137BA">
        <w:rPr>
          <w:rFonts w:asciiTheme="majorBidi" w:hAnsiTheme="majorBidi" w:cstheme="majorBidi"/>
          <w:color w:val="auto"/>
          <w:sz w:val="24"/>
          <w:szCs w:val="24"/>
        </w:rPr>
        <w:fldChar w:fldCharType="begin"/>
      </w:r>
      <w:r w:rsidR="00B137BA">
        <w:rPr>
          <w:rFonts w:asciiTheme="majorBidi" w:hAnsiTheme="majorBidi" w:cstheme="majorBidi"/>
          <w:color w:val="auto"/>
          <w:sz w:val="24"/>
          <w:szCs w:val="24"/>
        </w:rPr>
        <w:instrText xml:space="preserve"> SEQ Figure \* ARABIC \s 1 </w:instrText>
      </w:r>
      <w:r w:rsidR="00B137BA">
        <w:rPr>
          <w:rFonts w:asciiTheme="majorBidi" w:hAnsiTheme="majorBidi" w:cstheme="majorBidi"/>
          <w:color w:val="auto"/>
          <w:sz w:val="24"/>
          <w:szCs w:val="24"/>
        </w:rPr>
        <w:fldChar w:fldCharType="separate"/>
      </w:r>
      <w:r w:rsidR="006C1426">
        <w:rPr>
          <w:rFonts w:asciiTheme="majorBidi" w:hAnsiTheme="majorBidi" w:cstheme="majorBidi"/>
          <w:noProof/>
          <w:color w:val="auto"/>
          <w:sz w:val="24"/>
          <w:szCs w:val="24"/>
        </w:rPr>
        <w:t>12</w:t>
      </w:r>
      <w:r w:rsidR="00B137BA">
        <w:rPr>
          <w:rFonts w:asciiTheme="majorBidi" w:hAnsiTheme="majorBidi" w:cstheme="majorBidi"/>
          <w:color w:val="auto"/>
          <w:sz w:val="24"/>
          <w:szCs w:val="24"/>
        </w:rPr>
        <w:fldChar w:fldCharType="end"/>
      </w:r>
      <w:r w:rsidRPr="007F171D">
        <w:rPr>
          <w:rFonts w:asciiTheme="majorBidi" w:hAnsiTheme="majorBidi" w:cstheme="majorBidi"/>
          <w:b w:val="0"/>
          <w:bCs w:val="0"/>
          <w:color w:val="auto"/>
          <w:sz w:val="24"/>
          <w:szCs w:val="24"/>
          <w:lang w:val="en-US"/>
        </w:rPr>
        <w:t xml:space="preserve"> HB levels in whole blood of non-hair loss indivituals cases and hair loss patients (Mean ± SD)</w:t>
      </w:r>
      <w:bookmarkEnd w:id="96"/>
    </w:p>
    <w:p w14:paraId="3DB4F268" w14:textId="77777777" w:rsidR="00EF46BC" w:rsidRDefault="00EF46BC" w:rsidP="00EF46BC">
      <w:pPr>
        <w:spacing w:after="480" w:line="360" w:lineRule="auto"/>
        <w:jc w:val="both"/>
        <w:rPr>
          <w:rFonts w:ascii="Times New Roman" w:hAnsi="Times New Roman" w:cs="Times New Roman"/>
          <w:sz w:val="24"/>
          <w:szCs w:val="24"/>
        </w:rPr>
        <w:sectPr w:rsidR="00EF46BC" w:rsidSect="00FE6703">
          <w:pgSz w:w="11906" w:h="16838"/>
          <w:pgMar w:top="1701" w:right="1134" w:bottom="1701" w:left="2268" w:header="709" w:footer="709" w:gutter="0"/>
          <w:cols w:space="708"/>
          <w:docGrid w:linePitch="360"/>
        </w:sectPr>
      </w:pPr>
    </w:p>
    <w:p w14:paraId="34E9A2E2" w14:textId="3983D8C2" w:rsidR="00CC67D7" w:rsidRDefault="00D95086" w:rsidP="004A5A8C">
      <w:pPr>
        <w:pStyle w:val="1"/>
        <w:numPr>
          <w:ilvl w:val="0"/>
          <w:numId w:val="23"/>
        </w:numPr>
        <w:ind w:left="284" w:hanging="284"/>
        <w:rPr>
          <w:rStyle w:val="1Char"/>
          <w:rFonts w:eastAsiaTheme="minorHAnsi"/>
          <w:b/>
          <w:bCs/>
        </w:rPr>
      </w:pPr>
      <w:bookmarkStart w:id="97" w:name="_Toc102351609"/>
      <w:r w:rsidRPr="00D95086">
        <w:rPr>
          <w:rStyle w:val="1Char"/>
          <w:rFonts w:eastAsiaTheme="minorHAnsi"/>
          <w:b/>
          <w:bCs/>
        </w:rPr>
        <w:lastRenderedPageBreak/>
        <w:t>CONCLUSION</w:t>
      </w:r>
      <w:r w:rsidR="00195D73">
        <w:rPr>
          <w:rStyle w:val="1Char"/>
          <w:rFonts w:eastAsiaTheme="minorHAnsi"/>
          <w:b/>
          <w:bCs/>
        </w:rPr>
        <w:t>S</w:t>
      </w:r>
      <w:r w:rsidRPr="00D95086">
        <w:rPr>
          <w:rStyle w:val="1Char"/>
          <w:rFonts w:eastAsiaTheme="minorHAnsi"/>
          <w:b/>
          <w:bCs/>
        </w:rPr>
        <w:t xml:space="preserve"> AND RECOMMENDATION</w:t>
      </w:r>
      <w:bookmarkEnd w:id="97"/>
      <w:r w:rsidR="005C40DD" w:rsidRPr="005C40DD">
        <w:rPr>
          <w:rStyle w:val="1Char"/>
          <w:rFonts w:eastAsiaTheme="minorHAnsi"/>
          <w:b/>
          <w:bCs/>
        </w:rPr>
        <w:t xml:space="preserve"> </w:t>
      </w:r>
    </w:p>
    <w:p w14:paraId="5A8D352E" w14:textId="77777777" w:rsidR="007F171D" w:rsidRPr="007F171D" w:rsidRDefault="007F171D" w:rsidP="004A5A8C">
      <w:pPr>
        <w:pStyle w:val="2"/>
        <w:numPr>
          <w:ilvl w:val="1"/>
          <w:numId w:val="23"/>
        </w:numPr>
        <w:ind w:left="450"/>
      </w:pPr>
      <w:bookmarkStart w:id="98" w:name="_Toc102351610"/>
      <w:r w:rsidRPr="007F171D">
        <w:t>Conclusions</w:t>
      </w:r>
      <w:bookmarkEnd w:id="98"/>
    </w:p>
    <w:p w14:paraId="763E00AC" w14:textId="32AA89B7" w:rsidR="007F171D" w:rsidRPr="007F171D" w:rsidRDefault="007F171D" w:rsidP="007F171D">
      <w:pPr>
        <w:pStyle w:val="Default"/>
        <w:spacing w:after="480" w:line="360" w:lineRule="auto"/>
        <w:rPr>
          <w:rFonts w:ascii="Times New Roman" w:hAnsi="Times New Roman" w:cs="Times New Roman"/>
        </w:rPr>
      </w:pPr>
      <w:r>
        <w:rPr>
          <w:rFonts w:ascii="Times New Roman" w:hAnsi="Times New Roman" w:cs="Times New Roman"/>
        </w:rPr>
        <w:t>I</w:t>
      </w:r>
      <w:r w:rsidRPr="007F171D">
        <w:rPr>
          <w:rFonts w:ascii="Times New Roman" w:hAnsi="Times New Roman" w:cs="Times New Roman"/>
        </w:rPr>
        <w:t>n general, it could be concluded from this study the following</w:t>
      </w:r>
    </w:p>
    <w:p w14:paraId="43ACB3F4" w14:textId="080585F7" w:rsidR="007F171D" w:rsidRPr="007F171D" w:rsidRDefault="00AF0FC7" w:rsidP="004A5A8C">
      <w:pPr>
        <w:pStyle w:val="Default"/>
        <w:numPr>
          <w:ilvl w:val="3"/>
          <w:numId w:val="18"/>
        </w:numPr>
        <w:spacing w:line="360" w:lineRule="auto"/>
        <w:ind w:left="360"/>
        <w:jc w:val="both"/>
        <w:rPr>
          <w:rFonts w:ascii="Times New Roman" w:hAnsi="Times New Roman" w:cs="Times New Roman"/>
        </w:rPr>
      </w:pPr>
      <w:r>
        <w:rPr>
          <w:rFonts w:ascii="Times New Roman" w:hAnsi="Times New Roman" w:cs="Times New Roman"/>
        </w:rPr>
        <w:t>Body fa</w:t>
      </w:r>
      <w:r w:rsidR="007F171D" w:rsidRPr="007F171D">
        <w:rPr>
          <w:rFonts w:ascii="Times New Roman" w:hAnsi="Times New Roman" w:cs="Times New Roman"/>
        </w:rPr>
        <w:t>t mass level in hair loss</w:t>
      </w:r>
      <w:r w:rsidR="00657CA4">
        <w:rPr>
          <w:rFonts w:ascii="Times New Roman" w:hAnsi="Times New Roman" w:cs="Times New Roman"/>
        </w:rPr>
        <w:t xml:space="preserve"> </w:t>
      </w:r>
      <w:r w:rsidR="007F171D" w:rsidRPr="007F171D">
        <w:rPr>
          <w:rFonts w:ascii="Times New Roman" w:hAnsi="Times New Roman" w:cs="Times New Roman"/>
        </w:rPr>
        <w:t>patients presented significant increase compare with no</w:t>
      </w:r>
      <w:r w:rsidR="00CF56B3">
        <w:rPr>
          <w:rFonts w:ascii="Times New Roman" w:hAnsi="Times New Roman" w:cs="Times New Roman"/>
        </w:rPr>
        <w:t>n hair loss indivituals persons</w:t>
      </w:r>
      <w:r w:rsidR="007F171D" w:rsidRPr="007F171D">
        <w:rPr>
          <w:rFonts w:ascii="Times New Roman" w:hAnsi="Times New Roman" w:cs="Times New Roman"/>
        </w:rPr>
        <w:t>.</w:t>
      </w:r>
    </w:p>
    <w:p w14:paraId="53808004" w14:textId="3BB5862E" w:rsidR="007F171D" w:rsidRPr="007F171D" w:rsidRDefault="007F171D" w:rsidP="004A5A8C">
      <w:pPr>
        <w:pStyle w:val="Default"/>
        <w:numPr>
          <w:ilvl w:val="3"/>
          <w:numId w:val="18"/>
        </w:numPr>
        <w:spacing w:line="360" w:lineRule="auto"/>
        <w:ind w:left="360"/>
        <w:jc w:val="both"/>
        <w:rPr>
          <w:rFonts w:ascii="Times New Roman" w:hAnsi="Times New Roman" w:cs="Times New Roman"/>
        </w:rPr>
      </w:pPr>
      <w:r w:rsidRPr="007F171D">
        <w:rPr>
          <w:rFonts w:ascii="Times New Roman" w:hAnsi="Times New Roman" w:cs="Times New Roman"/>
        </w:rPr>
        <w:t>Basal Metabolic rate level in hair loss</w:t>
      </w:r>
      <w:r w:rsidR="00657CA4">
        <w:rPr>
          <w:rFonts w:ascii="Times New Roman" w:hAnsi="Times New Roman" w:cs="Times New Roman"/>
        </w:rPr>
        <w:t xml:space="preserve"> </w:t>
      </w:r>
      <w:r w:rsidRPr="007F171D">
        <w:rPr>
          <w:rFonts w:ascii="Times New Roman" w:hAnsi="Times New Roman" w:cs="Times New Roman"/>
        </w:rPr>
        <w:t>patients presented non significant increase compare with no</w:t>
      </w:r>
      <w:r w:rsidR="00CF56B3">
        <w:rPr>
          <w:rFonts w:ascii="Times New Roman" w:hAnsi="Times New Roman" w:cs="Times New Roman"/>
        </w:rPr>
        <w:t>n hair loss indivituals persons</w:t>
      </w:r>
      <w:r w:rsidRPr="007F171D">
        <w:rPr>
          <w:rFonts w:ascii="Times New Roman" w:hAnsi="Times New Roman" w:cs="Times New Roman"/>
        </w:rPr>
        <w:t>.</w:t>
      </w:r>
    </w:p>
    <w:p w14:paraId="03BBF445" w14:textId="520C3612" w:rsidR="007F171D" w:rsidRPr="007F171D" w:rsidRDefault="007F171D" w:rsidP="004A5A8C">
      <w:pPr>
        <w:pStyle w:val="Default"/>
        <w:numPr>
          <w:ilvl w:val="3"/>
          <w:numId w:val="18"/>
        </w:numPr>
        <w:spacing w:line="360" w:lineRule="auto"/>
        <w:ind w:left="360"/>
        <w:jc w:val="both"/>
        <w:rPr>
          <w:rFonts w:ascii="Times New Roman" w:hAnsi="Times New Roman" w:cs="Times New Roman"/>
        </w:rPr>
      </w:pPr>
      <w:r w:rsidRPr="007F171D">
        <w:rPr>
          <w:rFonts w:ascii="Times New Roman" w:hAnsi="Times New Roman" w:cs="Times New Roman"/>
        </w:rPr>
        <w:t>Serum vitamin D3 level in hair loss</w:t>
      </w:r>
      <w:r w:rsidR="00657CA4">
        <w:rPr>
          <w:rFonts w:ascii="Times New Roman" w:hAnsi="Times New Roman" w:cs="Times New Roman"/>
        </w:rPr>
        <w:t xml:space="preserve"> </w:t>
      </w:r>
      <w:r w:rsidRPr="007F171D">
        <w:rPr>
          <w:rFonts w:ascii="Times New Roman" w:hAnsi="Times New Roman" w:cs="Times New Roman"/>
        </w:rPr>
        <w:t>patients presented significant decrease compare with no</w:t>
      </w:r>
      <w:r w:rsidR="00CF56B3">
        <w:rPr>
          <w:rFonts w:ascii="Times New Roman" w:hAnsi="Times New Roman" w:cs="Times New Roman"/>
        </w:rPr>
        <w:t>n hair loss indivituals persons</w:t>
      </w:r>
      <w:r w:rsidRPr="007F171D">
        <w:rPr>
          <w:rFonts w:ascii="Times New Roman" w:hAnsi="Times New Roman" w:cs="Times New Roman"/>
        </w:rPr>
        <w:t>.</w:t>
      </w:r>
    </w:p>
    <w:p w14:paraId="5C96B43C" w14:textId="7CC592EC" w:rsidR="007F171D" w:rsidRPr="007F171D" w:rsidRDefault="007F171D" w:rsidP="004A5A8C">
      <w:pPr>
        <w:pStyle w:val="Default"/>
        <w:numPr>
          <w:ilvl w:val="3"/>
          <w:numId w:val="18"/>
        </w:numPr>
        <w:spacing w:line="360" w:lineRule="auto"/>
        <w:ind w:left="360"/>
        <w:jc w:val="both"/>
        <w:rPr>
          <w:rFonts w:ascii="Times New Roman" w:hAnsi="Times New Roman" w:cs="Times New Roman"/>
        </w:rPr>
      </w:pPr>
      <w:r w:rsidRPr="007F171D">
        <w:rPr>
          <w:rFonts w:ascii="Times New Roman" w:hAnsi="Times New Roman" w:cs="Times New Roman"/>
        </w:rPr>
        <w:t>Serum ferritin level in hair loss</w:t>
      </w:r>
      <w:r w:rsidR="00657CA4">
        <w:rPr>
          <w:rFonts w:ascii="Times New Roman" w:hAnsi="Times New Roman" w:cs="Times New Roman"/>
        </w:rPr>
        <w:t xml:space="preserve"> </w:t>
      </w:r>
      <w:r w:rsidRPr="007F171D">
        <w:rPr>
          <w:rFonts w:ascii="Times New Roman" w:hAnsi="Times New Roman" w:cs="Times New Roman"/>
        </w:rPr>
        <w:t>patients presented significant decrease compare with no</w:t>
      </w:r>
      <w:r w:rsidR="00CF56B3">
        <w:rPr>
          <w:rFonts w:ascii="Times New Roman" w:hAnsi="Times New Roman" w:cs="Times New Roman"/>
        </w:rPr>
        <w:t>n hair loss indivituals persons</w:t>
      </w:r>
      <w:r w:rsidRPr="007F171D">
        <w:rPr>
          <w:rFonts w:ascii="Times New Roman" w:hAnsi="Times New Roman" w:cs="Times New Roman"/>
        </w:rPr>
        <w:t xml:space="preserve">. </w:t>
      </w:r>
    </w:p>
    <w:p w14:paraId="1C8D5257" w14:textId="7A641565" w:rsidR="007F171D" w:rsidRPr="007F171D" w:rsidRDefault="007F171D" w:rsidP="004A5A8C">
      <w:pPr>
        <w:pStyle w:val="Default"/>
        <w:numPr>
          <w:ilvl w:val="3"/>
          <w:numId w:val="18"/>
        </w:numPr>
        <w:spacing w:line="360" w:lineRule="auto"/>
        <w:ind w:left="360"/>
        <w:jc w:val="both"/>
        <w:rPr>
          <w:rFonts w:ascii="Times New Roman" w:hAnsi="Times New Roman" w:cs="Times New Roman"/>
        </w:rPr>
      </w:pPr>
      <w:r w:rsidRPr="007F171D">
        <w:rPr>
          <w:rFonts w:ascii="Times New Roman" w:hAnsi="Times New Roman" w:cs="Times New Roman"/>
        </w:rPr>
        <w:t>Serum iron level in hair loss</w:t>
      </w:r>
      <w:r w:rsidR="00657CA4">
        <w:rPr>
          <w:rFonts w:ascii="Times New Roman" w:hAnsi="Times New Roman" w:cs="Times New Roman"/>
        </w:rPr>
        <w:t xml:space="preserve"> </w:t>
      </w:r>
      <w:r w:rsidRPr="007F171D">
        <w:rPr>
          <w:rFonts w:ascii="Times New Roman" w:hAnsi="Times New Roman" w:cs="Times New Roman"/>
        </w:rPr>
        <w:t>patients presented non significant decrease compare with no</w:t>
      </w:r>
      <w:r w:rsidR="00CF56B3">
        <w:rPr>
          <w:rFonts w:ascii="Times New Roman" w:hAnsi="Times New Roman" w:cs="Times New Roman"/>
        </w:rPr>
        <w:t>n hair loss indivituals persons</w:t>
      </w:r>
      <w:r w:rsidRPr="007F171D">
        <w:rPr>
          <w:rFonts w:ascii="Times New Roman" w:hAnsi="Times New Roman" w:cs="Times New Roman"/>
        </w:rPr>
        <w:t>.</w:t>
      </w:r>
    </w:p>
    <w:p w14:paraId="749CA6B3" w14:textId="708D51BA" w:rsidR="007F171D" w:rsidRPr="007F171D" w:rsidRDefault="007F171D" w:rsidP="004A5A8C">
      <w:pPr>
        <w:pStyle w:val="Default"/>
        <w:numPr>
          <w:ilvl w:val="3"/>
          <w:numId w:val="18"/>
        </w:numPr>
        <w:spacing w:line="360" w:lineRule="auto"/>
        <w:ind w:left="360"/>
        <w:jc w:val="both"/>
        <w:rPr>
          <w:rFonts w:ascii="Times New Roman" w:hAnsi="Times New Roman" w:cs="Times New Roman"/>
        </w:rPr>
      </w:pPr>
      <w:r w:rsidRPr="007F171D">
        <w:rPr>
          <w:rFonts w:ascii="Times New Roman" w:hAnsi="Times New Roman" w:cs="Times New Roman"/>
        </w:rPr>
        <w:t>Serum TSH level in hair loss</w:t>
      </w:r>
      <w:r w:rsidR="00657CA4">
        <w:rPr>
          <w:rFonts w:ascii="Times New Roman" w:hAnsi="Times New Roman" w:cs="Times New Roman"/>
        </w:rPr>
        <w:t xml:space="preserve"> </w:t>
      </w:r>
      <w:r w:rsidRPr="007F171D">
        <w:rPr>
          <w:rFonts w:ascii="Times New Roman" w:hAnsi="Times New Roman" w:cs="Times New Roman"/>
        </w:rPr>
        <w:t>patients presented non significant increase compare with no</w:t>
      </w:r>
      <w:r w:rsidR="00CF56B3">
        <w:rPr>
          <w:rFonts w:ascii="Times New Roman" w:hAnsi="Times New Roman" w:cs="Times New Roman"/>
        </w:rPr>
        <w:t>n hair loss indivituals persons</w:t>
      </w:r>
      <w:r w:rsidRPr="007F171D">
        <w:rPr>
          <w:rFonts w:ascii="Times New Roman" w:hAnsi="Times New Roman" w:cs="Times New Roman"/>
        </w:rPr>
        <w:t xml:space="preserve">. </w:t>
      </w:r>
    </w:p>
    <w:p w14:paraId="38B40BBA" w14:textId="5C4BD0BB" w:rsidR="007F171D" w:rsidRPr="007F171D" w:rsidRDefault="007F171D" w:rsidP="004A5A8C">
      <w:pPr>
        <w:pStyle w:val="Default"/>
        <w:numPr>
          <w:ilvl w:val="3"/>
          <w:numId w:val="18"/>
        </w:numPr>
        <w:spacing w:line="360" w:lineRule="auto"/>
        <w:ind w:left="360"/>
        <w:jc w:val="both"/>
        <w:rPr>
          <w:rFonts w:ascii="Times New Roman" w:hAnsi="Times New Roman" w:cs="Times New Roman"/>
        </w:rPr>
      </w:pPr>
      <w:r w:rsidRPr="007F171D">
        <w:rPr>
          <w:rFonts w:ascii="Times New Roman" w:hAnsi="Times New Roman" w:cs="Times New Roman"/>
        </w:rPr>
        <w:t>Hematocrit HCT level in hair loss</w:t>
      </w:r>
      <w:r w:rsidR="00657CA4">
        <w:rPr>
          <w:rFonts w:ascii="Times New Roman" w:hAnsi="Times New Roman" w:cs="Times New Roman"/>
        </w:rPr>
        <w:t xml:space="preserve"> </w:t>
      </w:r>
      <w:r w:rsidRPr="007F171D">
        <w:rPr>
          <w:rFonts w:ascii="Times New Roman" w:hAnsi="Times New Roman" w:cs="Times New Roman"/>
        </w:rPr>
        <w:t>patients presented significant increase compare with no</w:t>
      </w:r>
      <w:r w:rsidR="00CF56B3">
        <w:rPr>
          <w:rFonts w:ascii="Times New Roman" w:hAnsi="Times New Roman" w:cs="Times New Roman"/>
        </w:rPr>
        <w:t>n hair loss indivituals persons</w:t>
      </w:r>
      <w:r w:rsidRPr="007F171D">
        <w:rPr>
          <w:rFonts w:ascii="Times New Roman" w:hAnsi="Times New Roman" w:cs="Times New Roman"/>
        </w:rPr>
        <w:t xml:space="preserve">. </w:t>
      </w:r>
    </w:p>
    <w:p w14:paraId="7508DF92" w14:textId="04CC0C1F" w:rsidR="007F171D" w:rsidRDefault="007F171D" w:rsidP="004A5A8C">
      <w:pPr>
        <w:pStyle w:val="Default"/>
        <w:numPr>
          <w:ilvl w:val="3"/>
          <w:numId w:val="18"/>
        </w:numPr>
        <w:spacing w:after="480" w:line="360" w:lineRule="auto"/>
        <w:ind w:left="360"/>
        <w:jc w:val="both"/>
        <w:rPr>
          <w:rFonts w:ascii="Times New Roman" w:hAnsi="Times New Roman" w:cs="Times New Roman"/>
        </w:rPr>
      </w:pPr>
      <w:r w:rsidRPr="007F171D">
        <w:rPr>
          <w:rFonts w:ascii="Times New Roman" w:hAnsi="Times New Roman" w:cs="Times New Roman"/>
        </w:rPr>
        <w:t>Hemoglobin Hb level in hair loss</w:t>
      </w:r>
      <w:r w:rsidR="00657CA4">
        <w:rPr>
          <w:rFonts w:ascii="Times New Roman" w:hAnsi="Times New Roman" w:cs="Times New Roman"/>
        </w:rPr>
        <w:t xml:space="preserve"> </w:t>
      </w:r>
      <w:r w:rsidRPr="007F171D">
        <w:rPr>
          <w:rFonts w:ascii="Times New Roman" w:hAnsi="Times New Roman" w:cs="Times New Roman"/>
        </w:rPr>
        <w:t>patients presented non significant increase compare with non hair loss indivituals persons.</w:t>
      </w:r>
    </w:p>
    <w:p w14:paraId="1DB4F4E5" w14:textId="6436A39D" w:rsidR="007F171D" w:rsidRPr="007F171D" w:rsidRDefault="007F171D" w:rsidP="004A5A8C">
      <w:pPr>
        <w:pStyle w:val="2"/>
        <w:numPr>
          <w:ilvl w:val="1"/>
          <w:numId w:val="23"/>
        </w:numPr>
        <w:ind w:left="450"/>
      </w:pPr>
      <w:bookmarkStart w:id="99" w:name="_Toc102351611"/>
      <w:r>
        <w:t>The Orginal Think in This S</w:t>
      </w:r>
      <w:r w:rsidRPr="007F171D">
        <w:t>tudy</w:t>
      </w:r>
      <w:bookmarkEnd w:id="99"/>
      <w:r w:rsidRPr="007F171D">
        <w:t xml:space="preserve"> </w:t>
      </w:r>
    </w:p>
    <w:p w14:paraId="2262FEC3" w14:textId="00E423C3" w:rsidR="007F171D" w:rsidRDefault="007F171D" w:rsidP="007F171D">
      <w:pPr>
        <w:pStyle w:val="Default"/>
        <w:spacing w:after="480" w:line="360" w:lineRule="auto"/>
        <w:jc w:val="both"/>
        <w:rPr>
          <w:rFonts w:ascii="Times New Roman" w:hAnsi="Times New Roman" w:cs="Times New Roman"/>
        </w:rPr>
      </w:pPr>
      <w:r w:rsidRPr="007F171D">
        <w:rPr>
          <w:rFonts w:ascii="Times New Roman" w:hAnsi="Times New Roman" w:cs="Times New Roman"/>
        </w:rPr>
        <w:t>The orginal in this s</w:t>
      </w:r>
      <w:r w:rsidR="00CF56B3">
        <w:rPr>
          <w:rFonts w:ascii="Times New Roman" w:hAnsi="Times New Roman" w:cs="Times New Roman"/>
        </w:rPr>
        <w:t xml:space="preserve">tudy are the followings: </w:t>
      </w:r>
    </w:p>
    <w:p w14:paraId="554B33A9" w14:textId="514D2FD2" w:rsidR="007F171D" w:rsidRPr="007F171D" w:rsidRDefault="007F171D" w:rsidP="004A5A8C">
      <w:pPr>
        <w:pStyle w:val="Default"/>
        <w:numPr>
          <w:ilvl w:val="0"/>
          <w:numId w:val="19"/>
        </w:numPr>
        <w:spacing w:line="360" w:lineRule="auto"/>
        <w:ind w:left="374" w:hanging="187"/>
        <w:jc w:val="both"/>
        <w:rPr>
          <w:rFonts w:ascii="Times New Roman" w:hAnsi="Times New Roman" w:cs="Times New Roman"/>
        </w:rPr>
      </w:pPr>
      <w:r w:rsidRPr="007F171D">
        <w:rPr>
          <w:rFonts w:ascii="Times New Roman" w:hAnsi="Times New Roman" w:cs="Times New Roman"/>
        </w:rPr>
        <w:t xml:space="preserve">Blood pressure: There is no extensive recent study of blood pressure in hair loss disease then the study of blood pressure is considered orginal think. </w:t>
      </w:r>
    </w:p>
    <w:p w14:paraId="4109B834" w14:textId="12C2BB54" w:rsidR="007F171D" w:rsidRPr="007F171D" w:rsidRDefault="007F171D" w:rsidP="004A5A8C">
      <w:pPr>
        <w:pStyle w:val="Default"/>
        <w:numPr>
          <w:ilvl w:val="0"/>
          <w:numId w:val="19"/>
        </w:numPr>
        <w:spacing w:line="360" w:lineRule="auto"/>
        <w:ind w:left="374" w:hanging="187"/>
        <w:jc w:val="both"/>
        <w:rPr>
          <w:rFonts w:ascii="Times New Roman" w:hAnsi="Times New Roman" w:cs="Times New Roman"/>
        </w:rPr>
      </w:pPr>
      <w:r w:rsidRPr="007F171D">
        <w:rPr>
          <w:rFonts w:ascii="Times New Roman" w:hAnsi="Times New Roman" w:cs="Times New Roman"/>
        </w:rPr>
        <w:t>Body fat mass: There is no extensive recent study of body fat mass in hair loss disease then the study of body fat mass is considered orginal think.</w:t>
      </w:r>
    </w:p>
    <w:p w14:paraId="2CEC8C9E" w14:textId="02B1157D" w:rsidR="007F171D" w:rsidRPr="007F171D" w:rsidRDefault="007F171D" w:rsidP="004A5A8C">
      <w:pPr>
        <w:pStyle w:val="Default"/>
        <w:numPr>
          <w:ilvl w:val="0"/>
          <w:numId w:val="19"/>
        </w:numPr>
        <w:spacing w:line="360" w:lineRule="auto"/>
        <w:ind w:left="374" w:hanging="187"/>
        <w:jc w:val="both"/>
        <w:rPr>
          <w:rFonts w:ascii="Times New Roman" w:hAnsi="Times New Roman" w:cs="Times New Roman"/>
        </w:rPr>
      </w:pPr>
      <w:r w:rsidRPr="007F171D">
        <w:rPr>
          <w:rFonts w:ascii="Times New Roman" w:hAnsi="Times New Roman" w:cs="Times New Roman"/>
        </w:rPr>
        <w:lastRenderedPageBreak/>
        <w:t>Basal Metabolic rate: There is no extensive recent study of Basal Metabolic rate in hair loss disease then the study of Basal Metabolic rate is considered orginal think.</w:t>
      </w:r>
    </w:p>
    <w:p w14:paraId="1A75AAB7" w14:textId="09DB4831" w:rsidR="007F171D" w:rsidRPr="007F171D" w:rsidRDefault="007F171D" w:rsidP="004A5A8C">
      <w:pPr>
        <w:pStyle w:val="Default"/>
        <w:numPr>
          <w:ilvl w:val="0"/>
          <w:numId w:val="19"/>
        </w:numPr>
        <w:spacing w:after="480" w:line="360" w:lineRule="auto"/>
        <w:ind w:left="374" w:hanging="187"/>
        <w:jc w:val="both"/>
        <w:rPr>
          <w:rFonts w:ascii="Times New Roman" w:hAnsi="Times New Roman" w:cs="Times New Roman"/>
        </w:rPr>
      </w:pPr>
      <w:r w:rsidRPr="007F171D">
        <w:rPr>
          <w:rFonts w:ascii="Times New Roman" w:hAnsi="Times New Roman" w:cs="Times New Roman"/>
        </w:rPr>
        <w:t>Hematocrit HCT level (blood viscosity):- There is no extensive recent study of Hematocrit HCT level (blood viscosity) in hair loss disease then the study of Hematocrit HCT level is considered orginal think.</w:t>
      </w:r>
    </w:p>
    <w:p w14:paraId="4AD43876" w14:textId="0793A66D" w:rsidR="007F171D" w:rsidRPr="007F171D" w:rsidRDefault="007F171D" w:rsidP="004A5A8C">
      <w:pPr>
        <w:pStyle w:val="2"/>
        <w:numPr>
          <w:ilvl w:val="1"/>
          <w:numId w:val="23"/>
        </w:numPr>
        <w:ind w:left="450"/>
      </w:pPr>
      <w:bookmarkStart w:id="100" w:name="_Toc102351612"/>
      <w:r>
        <w:t>Recommendations (S</w:t>
      </w:r>
      <w:r w:rsidRPr="007F171D">
        <w:t>uggestions)</w:t>
      </w:r>
      <w:bookmarkEnd w:id="100"/>
    </w:p>
    <w:p w14:paraId="4A86D47E" w14:textId="233138B5" w:rsidR="007F171D" w:rsidRPr="007F171D" w:rsidRDefault="007F171D" w:rsidP="007F171D">
      <w:pPr>
        <w:pStyle w:val="Default"/>
        <w:spacing w:after="480" w:line="360" w:lineRule="auto"/>
        <w:jc w:val="both"/>
        <w:rPr>
          <w:rFonts w:ascii="Times New Roman" w:hAnsi="Times New Roman" w:cs="Times New Roman"/>
        </w:rPr>
      </w:pPr>
      <w:r w:rsidRPr="007F171D">
        <w:rPr>
          <w:rFonts w:ascii="Times New Roman" w:hAnsi="Times New Roman" w:cs="Times New Roman"/>
        </w:rPr>
        <w:t>Suggestions for future work according to the results present</w:t>
      </w:r>
      <w:r>
        <w:rPr>
          <w:rFonts w:ascii="Times New Roman" w:hAnsi="Times New Roman" w:cs="Times New Roman"/>
        </w:rPr>
        <w:t>ed in this study the following:</w:t>
      </w:r>
    </w:p>
    <w:p w14:paraId="3192C682" w14:textId="35C1C593" w:rsidR="007F171D" w:rsidRPr="007F171D" w:rsidRDefault="007F171D" w:rsidP="004A5A8C">
      <w:pPr>
        <w:pStyle w:val="Default"/>
        <w:numPr>
          <w:ilvl w:val="3"/>
          <w:numId w:val="20"/>
        </w:numPr>
        <w:spacing w:line="360" w:lineRule="auto"/>
        <w:ind w:left="274" w:hanging="274"/>
        <w:jc w:val="both"/>
        <w:rPr>
          <w:rFonts w:ascii="Times New Roman" w:hAnsi="Times New Roman" w:cs="Times New Roman"/>
        </w:rPr>
      </w:pPr>
      <w:r w:rsidRPr="007F171D">
        <w:rPr>
          <w:rFonts w:ascii="Times New Roman" w:hAnsi="Times New Roman" w:cs="Times New Roman"/>
        </w:rPr>
        <w:t>More comprehensive cohort and interventional studies, particularly in males, are needed to evaluate the role of ferritin in diffuse hair loss.</w:t>
      </w:r>
    </w:p>
    <w:p w14:paraId="66D62FCF" w14:textId="65C56EDE" w:rsidR="007F171D" w:rsidRPr="007F171D" w:rsidRDefault="007F171D" w:rsidP="004A5A8C">
      <w:pPr>
        <w:pStyle w:val="Default"/>
        <w:numPr>
          <w:ilvl w:val="3"/>
          <w:numId w:val="20"/>
        </w:numPr>
        <w:spacing w:line="360" w:lineRule="auto"/>
        <w:ind w:left="274" w:hanging="274"/>
        <w:jc w:val="both"/>
        <w:rPr>
          <w:rFonts w:ascii="Times New Roman" w:hAnsi="Times New Roman" w:cs="Times New Roman"/>
        </w:rPr>
      </w:pPr>
      <w:r w:rsidRPr="007F171D">
        <w:rPr>
          <w:rFonts w:ascii="Times New Roman" w:hAnsi="Times New Roman" w:cs="Times New Roman"/>
        </w:rPr>
        <w:t>The pattern of hair development in the afflicted group after ferritin and vitamin D treatment should also be investigated.</w:t>
      </w:r>
    </w:p>
    <w:p w14:paraId="42981909" w14:textId="623B2C03" w:rsidR="007F171D" w:rsidRDefault="007F171D" w:rsidP="004A5A8C">
      <w:pPr>
        <w:pStyle w:val="Default"/>
        <w:numPr>
          <w:ilvl w:val="3"/>
          <w:numId w:val="20"/>
        </w:numPr>
        <w:spacing w:line="360" w:lineRule="auto"/>
        <w:ind w:left="274" w:hanging="274"/>
        <w:jc w:val="both"/>
        <w:rPr>
          <w:rFonts w:ascii="Times New Roman" w:hAnsi="Times New Roman" w:cs="Times New Roman"/>
        </w:rPr>
      </w:pPr>
      <w:r w:rsidRPr="007F171D">
        <w:rPr>
          <w:rFonts w:ascii="Times New Roman" w:hAnsi="Times New Roman" w:cs="Times New Roman"/>
        </w:rPr>
        <w:t>Potentially significant criteria must be established in order to delve deeper into the role of thyroid dysfunction in hair loss.</w:t>
      </w:r>
    </w:p>
    <w:p w14:paraId="11C3DF83" w14:textId="77777777" w:rsidR="00837DEC" w:rsidRDefault="00837DEC" w:rsidP="00A416D3">
      <w:pPr>
        <w:pStyle w:val="Default"/>
        <w:spacing w:after="480" w:line="360" w:lineRule="auto"/>
        <w:jc w:val="both"/>
      </w:pPr>
    </w:p>
    <w:p w14:paraId="226263AE" w14:textId="77777777" w:rsidR="006E715C" w:rsidRDefault="006E715C" w:rsidP="004A5A8C">
      <w:pPr>
        <w:pStyle w:val="1"/>
        <w:numPr>
          <w:ilvl w:val="0"/>
          <w:numId w:val="5"/>
        </w:numPr>
        <w:spacing w:before="0" w:beforeAutospacing="0"/>
        <w:sectPr w:rsidR="006E715C" w:rsidSect="00FE6703">
          <w:pgSz w:w="11906" w:h="16838"/>
          <w:pgMar w:top="1701" w:right="1134" w:bottom="1701" w:left="2268" w:header="709" w:footer="709" w:gutter="0"/>
          <w:cols w:space="708"/>
          <w:docGrid w:linePitch="360"/>
        </w:sectPr>
      </w:pPr>
    </w:p>
    <w:p w14:paraId="3396E1CE" w14:textId="442E992C" w:rsidR="00FA6493" w:rsidRPr="005C5435" w:rsidRDefault="005C40DD" w:rsidP="00D868FD">
      <w:pPr>
        <w:pStyle w:val="1"/>
        <w:numPr>
          <w:ilvl w:val="0"/>
          <w:numId w:val="0"/>
        </w:numPr>
        <w:spacing w:before="0" w:beforeAutospacing="0"/>
      </w:pPr>
      <w:bookmarkStart w:id="101" w:name="_Toc102351613"/>
      <w:r>
        <w:lastRenderedPageBreak/>
        <w:t>REFERENCES</w:t>
      </w:r>
      <w:bookmarkEnd w:id="101"/>
    </w:p>
    <w:p w14:paraId="377ACE19" w14:textId="53826C86"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7F171D">
        <w:rPr>
          <w:rFonts w:ascii="Times New Roman" w:eastAsia="Times New Roman" w:hAnsi="Times New Roman" w:cs="Times New Roman"/>
          <w:sz w:val="24"/>
          <w:szCs w:val="24"/>
          <w:rtl/>
        </w:rPr>
        <w:t>‏</w:t>
      </w:r>
      <w:r w:rsidRPr="00BE4DBA">
        <w:rPr>
          <w:rFonts w:asciiTheme="majorBidi" w:eastAsia="Times New Roman" w:hAnsiTheme="majorBidi" w:cstheme="majorBidi"/>
          <w:sz w:val="24"/>
          <w:szCs w:val="24"/>
        </w:rPr>
        <w:t>Almohanna, H. M., Ahmed, A. A., Tsatalis, J. P</w:t>
      </w:r>
      <w:r w:rsidR="007B0B23">
        <w:rPr>
          <w:rFonts w:asciiTheme="majorBidi" w:eastAsia="Times New Roman" w:hAnsiTheme="majorBidi" w:cstheme="majorBidi"/>
          <w:sz w:val="24"/>
          <w:szCs w:val="24"/>
        </w:rPr>
        <w:t>. and Tosti, A. 2019</w:t>
      </w:r>
      <w:r w:rsidRPr="00BE4DBA">
        <w:rPr>
          <w:rFonts w:asciiTheme="majorBidi" w:eastAsia="Times New Roman" w:hAnsiTheme="majorBidi" w:cstheme="majorBidi"/>
          <w:sz w:val="24"/>
          <w:szCs w:val="24"/>
        </w:rPr>
        <w:t>. The role of vitamins and minerals in hair loss: a review</w:t>
      </w:r>
      <w:r w:rsidR="007B0B23">
        <w:rPr>
          <w:rFonts w:asciiTheme="majorBidi" w:eastAsia="Times New Roman" w:hAnsiTheme="majorBidi" w:cstheme="majorBidi"/>
          <w:sz w:val="24"/>
          <w:szCs w:val="24"/>
        </w:rPr>
        <w:t>. Dermatology and therapy., 9:</w:t>
      </w:r>
      <w:r w:rsidRPr="00BE4DBA">
        <w:rPr>
          <w:rFonts w:asciiTheme="majorBidi" w:eastAsia="Times New Roman" w:hAnsiTheme="majorBidi" w:cstheme="majorBidi"/>
          <w:sz w:val="24"/>
          <w:szCs w:val="24"/>
        </w:rPr>
        <w:t xml:space="preserve"> 51-70.</w:t>
      </w:r>
    </w:p>
    <w:p w14:paraId="7D416D58" w14:textId="7C856626"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Alonso, L</w:t>
      </w:r>
      <w:r w:rsidR="007B0B23">
        <w:rPr>
          <w:rFonts w:asciiTheme="majorBidi" w:eastAsia="Times New Roman" w:hAnsiTheme="majorBidi" w:cstheme="majorBidi"/>
          <w:sz w:val="24"/>
          <w:szCs w:val="24"/>
        </w:rPr>
        <w:t>. and Fuchs, E. 2006</w:t>
      </w:r>
      <w:r w:rsidRPr="00BE4DBA">
        <w:rPr>
          <w:rFonts w:asciiTheme="majorBidi" w:eastAsia="Times New Roman" w:hAnsiTheme="majorBidi" w:cstheme="majorBidi"/>
          <w:sz w:val="24"/>
          <w:szCs w:val="24"/>
        </w:rPr>
        <w:t xml:space="preserve">. The hair cycle. </w:t>
      </w:r>
      <w:r w:rsidR="007B0B23">
        <w:rPr>
          <w:rFonts w:asciiTheme="majorBidi" w:eastAsia="Times New Roman" w:hAnsiTheme="majorBidi" w:cstheme="majorBidi"/>
          <w:sz w:val="24"/>
          <w:szCs w:val="24"/>
        </w:rPr>
        <w:t>Journal of cell science., 119:</w:t>
      </w:r>
      <w:r w:rsidRPr="00BE4DBA">
        <w:rPr>
          <w:rFonts w:asciiTheme="majorBidi" w:eastAsia="Times New Roman" w:hAnsiTheme="majorBidi" w:cstheme="majorBidi"/>
          <w:sz w:val="24"/>
          <w:szCs w:val="24"/>
        </w:rPr>
        <w:t xml:space="preserve"> 391-393.</w:t>
      </w:r>
      <w:r w:rsidRPr="00BE4DBA">
        <w:rPr>
          <w:rFonts w:asciiTheme="majorBidi" w:eastAsia="Times New Roman" w:hAnsiTheme="majorBidi" w:cstheme="majorBidi"/>
          <w:sz w:val="24"/>
          <w:szCs w:val="24"/>
          <w:rtl/>
        </w:rPr>
        <w:t>‏</w:t>
      </w:r>
      <w:r w:rsidRPr="00BE4DBA">
        <w:rPr>
          <w:rFonts w:asciiTheme="majorBidi" w:eastAsia="Times New Roman" w:hAnsiTheme="majorBidi" w:cstheme="majorBidi"/>
          <w:sz w:val="24"/>
          <w:szCs w:val="24"/>
        </w:rPr>
        <w:t xml:space="preserve"> </w:t>
      </w:r>
    </w:p>
    <w:p w14:paraId="4F66308B" w14:textId="761F7FC3" w:rsidR="007F171D" w:rsidRPr="00BE4DBA" w:rsidRDefault="007B0B23"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Alotaibi, M. 2018</w:t>
      </w:r>
      <w:r w:rsidR="007F171D" w:rsidRPr="00BE4DBA">
        <w:rPr>
          <w:rFonts w:asciiTheme="majorBidi" w:eastAsia="Times New Roman" w:hAnsiTheme="majorBidi" w:cstheme="majorBidi"/>
          <w:sz w:val="24"/>
          <w:szCs w:val="24"/>
        </w:rPr>
        <w:t>. Telogen Effluvium. Journal of the Turki</w:t>
      </w:r>
      <w:r>
        <w:rPr>
          <w:rFonts w:asciiTheme="majorBidi" w:eastAsia="Times New Roman" w:hAnsiTheme="majorBidi" w:cstheme="majorBidi"/>
          <w:sz w:val="24"/>
          <w:szCs w:val="24"/>
        </w:rPr>
        <w:t>sh Academy of Dermatology., 12</w:t>
      </w:r>
      <w:r w:rsidR="007F171D" w:rsidRPr="00BE4DBA">
        <w:rPr>
          <w:rFonts w:asciiTheme="majorBidi" w:eastAsia="Times New Roman" w:hAnsiTheme="majorBidi" w:cstheme="majorBidi"/>
          <w:sz w:val="24"/>
          <w:szCs w:val="24"/>
        </w:rPr>
        <w:t>.</w:t>
      </w:r>
      <w:r w:rsidR="007F171D" w:rsidRPr="00BE4DBA">
        <w:rPr>
          <w:rFonts w:asciiTheme="majorBidi" w:eastAsia="Times New Roman" w:hAnsiTheme="majorBidi" w:cstheme="majorBidi"/>
          <w:sz w:val="24"/>
          <w:szCs w:val="24"/>
          <w:rtl/>
        </w:rPr>
        <w:t>‏</w:t>
      </w:r>
    </w:p>
    <w:p w14:paraId="0468FAAB" w14:textId="43DB9CD4"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Amornpinyo, W., Thuangtong, R., Wongdama, S</w:t>
      </w:r>
      <w:r w:rsidR="007B0B23">
        <w:rPr>
          <w:rFonts w:asciiTheme="majorBidi" w:eastAsia="Times New Roman" w:hAnsiTheme="majorBidi" w:cstheme="majorBidi"/>
          <w:sz w:val="24"/>
          <w:szCs w:val="24"/>
        </w:rPr>
        <w:t>. and Triwongwaranat, D. 2022</w:t>
      </w:r>
      <w:r w:rsidRPr="00BE4DBA">
        <w:rPr>
          <w:rFonts w:asciiTheme="majorBidi" w:eastAsia="Times New Roman" w:hAnsiTheme="majorBidi" w:cstheme="majorBidi"/>
          <w:sz w:val="24"/>
          <w:szCs w:val="24"/>
        </w:rPr>
        <w:t>. Clinical Characteristics of Female Patterned Hair Loss in Patients Attending Hair Clinic in Thailand</w:t>
      </w:r>
      <w:r w:rsidR="007B0B23">
        <w:rPr>
          <w:rFonts w:asciiTheme="majorBidi" w:eastAsia="Times New Roman" w:hAnsiTheme="majorBidi" w:cstheme="majorBidi"/>
          <w:sz w:val="24"/>
          <w:szCs w:val="24"/>
        </w:rPr>
        <w:t>. Siriraj Medical Journal., 74:</w:t>
      </w:r>
      <w:r w:rsidRPr="00BE4DBA">
        <w:rPr>
          <w:rFonts w:asciiTheme="majorBidi" w:eastAsia="Times New Roman" w:hAnsiTheme="majorBidi" w:cstheme="majorBidi"/>
          <w:sz w:val="24"/>
          <w:szCs w:val="24"/>
        </w:rPr>
        <w:t>, 19-26.</w:t>
      </w:r>
      <w:r w:rsidRPr="00BE4DBA">
        <w:rPr>
          <w:rFonts w:asciiTheme="majorBidi" w:eastAsia="Times New Roman" w:hAnsiTheme="majorBidi" w:cstheme="majorBidi"/>
          <w:sz w:val="24"/>
          <w:szCs w:val="24"/>
          <w:rtl/>
        </w:rPr>
        <w:t>‏</w:t>
      </w:r>
    </w:p>
    <w:p w14:paraId="30045894" w14:textId="267942BD" w:rsidR="00BE4DBA" w:rsidRPr="00BE4DBA" w:rsidRDefault="007B0B23"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Anastassakis, K. 2022</w:t>
      </w:r>
      <w:r w:rsidR="00BE4DBA" w:rsidRPr="00BE4DBA">
        <w:rPr>
          <w:rFonts w:asciiTheme="majorBidi" w:eastAsia="Times New Roman" w:hAnsiTheme="majorBidi" w:cstheme="majorBidi"/>
          <w:sz w:val="24"/>
          <w:szCs w:val="24"/>
        </w:rPr>
        <w:t xml:space="preserve">. The Morphology and Structure of the Hair Shaft. In Androgenetic </w:t>
      </w:r>
      <w:r>
        <w:rPr>
          <w:rFonts w:asciiTheme="majorBidi" w:eastAsia="Times New Roman" w:hAnsiTheme="majorBidi" w:cstheme="majorBidi"/>
          <w:sz w:val="24"/>
          <w:szCs w:val="24"/>
        </w:rPr>
        <w:t>Alopecia From A to Z</w:t>
      </w:r>
      <w:r w:rsidR="00BE4DBA" w:rsidRPr="00BE4DBA">
        <w:rPr>
          <w:rFonts w:asciiTheme="majorBidi" w:eastAsia="Times New Roman" w:hAnsiTheme="majorBidi" w:cstheme="majorBidi"/>
          <w:sz w:val="24"/>
          <w:szCs w:val="24"/>
        </w:rPr>
        <w:t>. Springer</w:t>
      </w:r>
      <w:r>
        <w:rPr>
          <w:rFonts w:asciiTheme="majorBidi" w:eastAsia="Times New Roman" w:hAnsiTheme="majorBidi" w:cstheme="majorBidi"/>
          <w:sz w:val="24"/>
          <w:szCs w:val="24"/>
        </w:rPr>
        <w:t>.</w:t>
      </w:r>
      <w:r w:rsidR="00BE4DBA" w:rsidRPr="00BE4DBA">
        <w:rPr>
          <w:rFonts w:asciiTheme="majorBidi" w:eastAsia="Times New Roman" w:hAnsiTheme="majorBidi" w:cstheme="majorBidi"/>
          <w:sz w:val="24"/>
          <w:szCs w:val="24"/>
        </w:rPr>
        <w:t>, Cham.</w:t>
      </w:r>
      <w:r>
        <w:rPr>
          <w:rFonts w:asciiTheme="majorBidi" w:eastAsia="Times New Roman" w:hAnsiTheme="majorBidi" w:cstheme="majorBidi"/>
          <w:sz w:val="24"/>
          <w:szCs w:val="24"/>
        </w:rPr>
        <w:t xml:space="preserve"> 59-76.</w:t>
      </w:r>
    </w:p>
    <w:p w14:paraId="1E6111D3" w14:textId="11635258" w:rsidR="007F171D" w:rsidRPr="00BE4DBA" w:rsidRDefault="007B0B23"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Anastassakis, K. 2022</w:t>
      </w:r>
      <w:r w:rsidR="007F171D" w:rsidRPr="00BE4DBA">
        <w:rPr>
          <w:rFonts w:asciiTheme="majorBidi" w:eastAsia="Times New Roman" w:hAnsiTheme="majorBidi" w:cstheme="majorBidi"/>
          <w:sz w:val="24"/>
          <w:szCs w:val="24"/>
        </w:rPr>
        <w:t xml:space="preserve">. Types of Hair Follicles in Humans. In Androgenetic </w:t>
      </w:r>
      <w:r>
        <w:rPr>
          <w:rFonts w:asciiTheme="majorBidi" w:eastAsia="Times New Roman" w:hAnsiTheme="majorBidi" w:cstheme="majorBidi"/>
          <w:sz w:val="24"/>
          <w:szCs w:val="24"/>
        </w:rPr>
        <w:t>Alopecia From A to Z</w:t>
      </w:r>
      <w:r w:rsidR="007F171D" w:rsidRPr="00BE4DBA">
        <w:rPr>
          <w:rFonts w:asciiTheme="majorBidi" w:eastAsia="Times New Roman" w:hAnsiTheme="majorBidi" w:cstheme="majorBidi"/>
          <w:sz w:val="24"/>
          <w:szCs w:val="24"/>
        </w:rPr>
        <w:t>. Springer, Cham.</w:t>
      </w:r>
      <w:r>
        <w:rPr>
          <w:rFonts w:asciiTheme="majorBidi" w:eastAsia="Times New Roman" w:hAnsiTheme="majorBidi" w:cstheme="majorBidi"/>
          <w:sz w:val="24"/>
          <w:szCs w:val="24"/>
        </w:rPr>
        <w:t xml:space="preserve"> 77-81.</w:t>
      </w:r>
    </w:p>
    <w:p w14:paraId="6C38AE73" w14:textId="03CE1C41"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Bregy, A</w:t>
      </w:r>
      <w:r w:rsidR="007B0B23">
        <w:rPr>
          <w:rFonts w:asciiTheme="majorBidi" w:eastAsia="Times New Roman" w:hAnsiTheme="majorBidi" w:cstheme="majorBidi"/>
          <w:sz w:val="24"/>
          <w:szCs w:val="24"/>
        </w:rPr>
        <w:t>. and Trüeb, R. M. 2008</w:t>
      </w:r>
      <w:r w:rsidRPr="00BE4DBA">
        <w:rPr>
          <w:rFonts w:asciiTheme="majorBidi" w:eastAsia="Times New Roman" w:hAnsiTheme="majorBidi" w:cstheme="majorBidi"/>
          <w:sz w:val="24"/>
          <w:szCs w:val="24"/>
        </w:rPr>
        <w:t>. No association between serum ferritin levels&gt; 10 microg/l and hair loss activity in women. Dermatology</w:t>
      </w:r>
      <w:r w:rsidR="007B0B23">
        <w:rPr>
          <w:rFonts w:asciiTheme="majorBidi" w:eastAsia="Times New Roman" w:hAnsiTheme="majorBidi" w:cstheme="majorBidi"/>
          <w:sz w:val="24"/>
          <w:szCs w:val="24"/>
        </w:rPr>
        <w:t>., 217:</w:t>
      </w:r>
      <w:r w:rsidRPr="00BE4DBA">
        <w:rPr>
          <w:rFonts w:asciiTheme="majorBidi" w:eastAsia="Times New Roman" w:hAnsiTheme="majorBidi" w:cstheme="majorBidi"/>
          <w:sz w:val="24"/>
          <w:szCs w:val="24"/>
        </w:rPr>
        <w:t xml:space="preserve"> 1-6.</w:t>
      </w:r>
      <w:r w:rsidRPr="00BE4DBA">
        <w:rPr>
          <w:rFonts w:asciiTheme="majorBidi" w:eastAsia="Times New Roman" w:hAnsiTheme="majorBidi" w:cstheme="majorBidi"/>
          <w:sz w:val="24"/>
          <w:szCs w:val="24"/>
          <w:rtl/>
        </w:rPr>
        <w:t>‏</w:t>
      </w:r>
    </w:p>
    <w:p w14:paraId="0CF59084" w14:textId="02CDD028"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Chanprapaph, K., Pomsoong, C., Kositkuljorn, C</w:t>
      </w:r>
      <w:r w:rsidR="007B0B23">
        <w:rPr>
          <w:rFonts w:asciiTheme="majorBidi" w:eastAsia="Times New Roman" w:hAnsiTheme="majorBidi" w:cstheme="majorBidi"/>
          <w:sz w:val="24"/>
          <w:szCs w:val="24"/>
        </w:rPr>
        <w:t>. and Suchonwanit, P. 2022</w:t>
      </w:r>
      <w:r w:rsidRPr="00BE4DBA">
        <w:rPr>
          <w:rFonts w:asciiTheme="majorBidi" w:eastAsia="Times New Roman" w:hAnsiTheme="majorBidi" w:cstheme="majorBidi"/>
          <w:sz w:val="24"/>
          <w:szCs w:val="24"/>
        </w:rPr>
        <w:t>. Intramuscular corticosteroid therapy in the treatment of alopecia areata: a time-to-event analysis. Drug desi</w:t>
      </w:r>
      <w:r w:rsidR="007B0B23">
        <w:rPr>
          <w:rFonts w:asciiTheme="majorBidi" w:eastAsia="Times New Roman" w:hAnsiTheme="majorBidi" w:cstheme="majorBidi"/>
          <w:sz w:val="24"/>
          <w:szCs w:val="24"/>
        </w:rPr>
        <w:t>gn, development and therapy., 16:</w:t>
      </w:r>
      <w:r w:rsidRPr="00BE4DBA">
        <w:rPr>
          <w:rFonts w:asciiTheme="majorBidi" w:eastAsia="Times New Roman" w:hAnsiTheme="majorBidi" w:cstheme="majorBidi"/>
          <w:sz w:val="24"/>
          <w:szCs w:val="24"/>
        </w:rPr>
        <w:t xml:space="preserve"> 107.</w:t>
      </w:r>
      <w:r w:rsidRPr="00BE4DBA">
        <w:rPr>
          <w:rFonts w:asciiTheme="majorBidi" w:eastAsia="Times New Roman" w:hAnsiTheme="majorBidi" w:cstheme="majorBidi"/>
          <w:sz w:val="24"/>
          <w:szCs w:val="24"/>
          <w:rtl/>
        </w:rPr>
        <w:t>‏</w:t>
      </w:r>
    </w:p>
    <w:p w14:paraId="43B5C8A8" w14:textId="5E4BEC46"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Chen, N., Zhao, C</w:t>
      </w:r>
      <w:r w:rsidR="007B0B23">
        <w:rPr>
          <w:rFonts w:asciiTheme="majorBidi" w:eastAsia="Times New Roman" w:hAnsiTheme="majorBidi" w:cstheme="majorBidi"/>
          <w:sz w:val="24"/>
          <w:szCs w:val="24"/>
        </w:rPr>
        <w:t>. and Zhang, T. 2021</w:t>
      </w:r>
      <w:r w:rsidRPr="00BE4DBA">
        <w:rPr>
          <w:rFonts w:asciiTheme="majorBidi" w:eastAsia="Times New Roman" w:hAnsiTheme="majorBidi" w:cstheme="majorBidi"/>
          <w:sz w:val="24"/>
          <w:szCs w:val="24"/>
        </w:rPr>
        <w:t>. Selenium transformation and selenium-</w:t>
      </w:r>
      <w:r w:rsidR="007B0B23">
        <w:rPr>
          <w:rFonts w:asciiTheme="majorBidi" w:eastAsia="Times New Roman" w:hAnsiTheme="majorBidi" w:cstheme="majorBidi"/>
          <w:sz w:val="24"/>
          <w:szCs w:val="24"/>
        </w:rPr>
        <w:t>rich foods. Food Bioscience., 40:</w:t>
      </w:r>
      <w:r w:rsidRPr="00BE4DBA">
        <w:rPr>
          <w:rFonts w:asciiTheme="majorBidi" w:eastAsia="Times New Roman" w:hAnsiTheme="majorBidi" w:cstheme="majorBidi"/>
          <w:sz w:val="24"/>
          <w:szCs w:val="24"/>
        </w:rPr>
        <w:t xml:space="preserve"> 100875.</w:t>
      </w:r>
      <w:r w:rsidRPr="00BE4DBA">
        <w:rPr>
          <w:rFonts w:asciiTheme="majorBidi" w:eastAsia="Times New Roman" w:hAnsiTheme="majorBidi" w:cstheme="majorBidi"/>
          <w:sz w:val="24"/>
          <w:szCs w:val="24"/>
          <w:rtl/>
        </w:rPr>
        <w:t>‏</w:t>
      </w:r>
    </w:p>
    <w:p w14:paraId="2FDFB16B" w14:textId="394D36C7"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Chen, X., Li, X., Chen, B., Yin, Y., Zhang, J</w:t>
      </w:r>
      <w:r w:rsidR="007B0B23">
        <w:rPr>
          <w:rFonts w:asciiTheme="majorBidi" w:eastAsia="Times New Roman" w:hAnsiTheme="majorBidi" w:cstheme="majorBidi"/>
          <w:sz w:val="24"/>
          <w:szCs w:val="24"/>
        </w:rPr>
        <w:t>. and Zhou, C. 2021</w:t>
      </w:r>
      <w:r w:rsidRPr="00BE4DBA">
        <w:rPr>
          <w:rFonts w:asciiTheme="majorBidi" w:eastAsia="Times New Roman" w:hAnsiTheme="majorBidi" w:cstheme="majorBidi"/>
          <w:sz w:val="24"/>
          <w:szCs w:val="24"/>
        </w:rPr>
        <w:t>. Female Pattern Hair Loss in Female and Male: A Quantitative Trichoscopic Analysis in Chinese Han Patients. Frontiers in Medici</w:t>
      </w:r>
      <w:r w:rsidR="007B0B23">
        <w:rPr>
          <w:rFonts w:asciiTheme="majorBidi" w:eastAsia="Times New Roman" w:hAnsiTheme="majorBidi" w:cstheme="majorBidi"/>
          <w:sz w:val="24"/>
          <w:szCs w:val="24"/>
        </w:rPr>
        <w:t>ne., 8:</w:t>
      </w:r>
      <w:r w:rsidRPr="00BE4DBA">
        <w:rPr>
          <w:rFonts w:asciiTheme="majorBidi" w:eastAsia="Times New Roman" w:hAnsiTheme="majorBidi" w:cstheme="majorBidi"/>
          <w:sz w:val="24"/>
          <w:szCs w:val="24"/>
        </w:rPr>
        <w:t xml:space="preserve"> 314</w:t>
      </w:r>
    </w:p>
    <w:p w14:paraId="33A62E4A" w14:textId="2FDECDA4" w:rsidR="007F171D" w:rsidRPr="00BE4DBA" w:rsidRDefault="00670EDA" w:rsidP="00BE4DBA">
      <w:pPr>
        <w:spacing w:after="0" w:line="360" w:lineRule="auto"/>
        <w:ind w:left="567" w:hanging="567"/>
        <w:jc w:val="both"/>
        <w:rPr>
          <w:rFonts w:asciiTheme="majorBidi" w:eastAsia="Times New Roman" w:hAnsiTheme="majorBidi" w:cstheme="majorBidi"/>
          <w:sz w:val="24"/>
          <w:szCs w:val="24"/>
        </w:rPr>
      </w:pPr>
      <w:r w:rsidRPr="00670EDA">
        <w:rPr>
          <w:rFonts w:asciiTheme="majorBidi" w:eastAsia="Times New Roman" w:hAnsiTheme="majorBidi" w:cstheme="majorBidi"/>
          <w:sz w:val="24"/>
          <w:szCs w:val="24"/>
        </w:rPr>
        <w:t>Cheshire, H., Stather, P</w:t>
      </w:r>
      <w:r w:rsidR="007B0B23">
        <w:rPr>
          <w:rFonts w:asciiTheme="majorBidi" w:eastAsia="Times New Roman" w:hAnsiTheme="majorBidi" w:cstheme="majorBidi"/>
          <w:sz w:val="24"/>
          <w:szCs w:val="24"/>
        </w:rPr>
        <w:t>. and Vorster, J. 2009</w:t>
      </w:r>
      <w:r w:rsidRPr="00670EDA">
        <w:rPr>
          <w:rFonts w:asciiTheme="majorBidi" w:eastAsia="Times New Roman" w:hAnsiTheme="majorBidi" w:cstheme="majorBidi"/>
          <w:sz w:val="24"/>
          <w:szCs w:val="24"/>
        </w:rPr>
        <w:t>. Acquired acrodermatitis enteropathica due to zinc deficiency in a patient with pre-existing Darier's disease. Journal of De</w:t>
      </w:r>
      <w:r w:rsidR="007B0B23">
        <w:rPr>
          <w:rFonts w:asciiTheme="majorBidi" w:eastAsia="Times New Roman" w:hAnsiTheme="majorBidi" w:cstheme="majorBidi"/>
          <w:sz w:val="24"/>
          <w:szCs w:val="24"/>
        </w:rPr>
        <w:t>rmatological Case Reports., 3:</w:t>
      </w:r>
      <w:r w:rsidRPr="00670EDA">
        <w:rPr>
          <w:rFonts w:asciiTheme="majorBidi" w:eastAsia="Times New Roman" w:hAnsiTheme="majorBidi" w:cstheme="majorBidi"/>
          <w:sz w:val="24"/>
          <w:szCs w:val="24"/>
        </w:rPr>
        <w:t xml:space="preserve"> 41.</w:t>
      </w:r>
    </w:p>
    <w:p w14:paraId="094A8D40" w14:textId="7BB33E63"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Choi, H., Lee, Y., Shin, S. H., Nam, J., Park, W. S., Park, B. C</w:t>
      </w:r>
      <w:r w:rsidR="007B0B23">
        <w:rPr>
          <w:rFonts w:asciiTheme="majorBidi" w:eastAsia="Times New Roman" w:hAnsiTheme="majorBidi" w:cstheme="majorBidi"/>
          <w:sz w:val="24"/>
          <w:szCs w:val="24"/>
        </w:rPr>
        <w:t>. and Kim, B. J. 2022</w:t>
      </w:r>
      <w:r w:rsidRPr="00BE4DBA">
        <w:rPr>
          <w:rFonts w:asciiTheme="majorBidi" w:eastAsia="Times New Roman" w:hAnsiTheme="majorBidi" w:cstheme="majorBidi"/>
          <w:sz w:val="24"/>
          <w:szCs w:val="24"/>
        </w:rPr>
        <w:t>. Induction of hair growth in hair follicle cells and organ cultures upon treatment with 30 kHz frequency inaudible sound via cell proliferation and antiapoptotic eff</w:t>
      </w:r>
      <w:r w:rsidR="007B0B23">
        <w:rPr>
          <w:rFonts w:asciiTheme="majorBidi" w:eastAsia="Times New Roman" w:hAnsiTheme="majorBidi" w:cstheme="majorBidi"/>
          <w:sz w:val="24"/>
          <w:szCs w:val="24"/>
        </w:rPr>
        <w:t>ects. Biomedical Reports., 16:</w:t>
      </w:r>
      <w:r w:rsidRPr="00BE4DBA">
        <w:rPr>
          <w:rFonts w:asciiTheme="majorBidi" w:eastAsia="Times New Roman" w:hAnsiTheme="majorBidi" w:cstheme="majorBidi"/>
          <w:sz w:val="24"/>
          <w:szCs w:val="24"/>
        </w:rPr>
        <w:t xml:space="preserve"> 1-9.</w:t>
      </w:r>
      <w:r w:rsidRPr="00BE4DBA">
        <w:rPr>
          <w:rFonts w:asciiTheme="majorBidi" w:eastAsia="Times New Roman" w:hAnsiTheme="majorBidi" w:cstheme="majorBidi"/>
          <w:sz w:val="24"/>
          <w:szCs w:val="24"/>
          <w:rtl/>
        </w:rPr>
        <w:t>‏</w:t>
      </w:r>
    </w:p>
    <w:p w14:paraId="0C1984DA" w14:textId="110DBB82"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lastRenderedPageBreak/>
        <w:t>Faruk, S. R., Chowdhury, M. K</w:t>
      </w:r>
      <w:r w:rsidR="007B0B23">
        <w:rPr>
          <w:rFonts w:asciiTheme="majorBidi" w:eastAsia="Times New Roman" w:hAnsiTheme="majorBidi" w:cstheme="majorBidi"/>
          <w:sz w:val="24"/>
          <w:szCs w:val="24"/>
        </w:rPr>
        <w:t>. and Kamal, B. 2018</w:t>
      </w:r>
      <w:r w:rsidRPr="00BE4DBA">
        <w:rPr>
          <w:rFonts w:asciiTheme="majorBidi" w:eastAsia="Times New Roman" w:hAnsiTheme="majorBidi" w:cstheme="majorBidi"/>
          <w:sz w:val="24"/>
          <w:szCs w:val="24"/>
        </w:rPr>
        <w:t>. Hair Loss Management. Clinica</w:t>
      </w:r>
      <w:r w:rsidR="007B0B23">
        <w:rPr>
          <w:rFonts w:asciiTheme="majorBidi" w:eastAsia="Times New Roman" w:hAnsiTheme="majorBidi" w:cstheme="majorBidi"/>
          <w:sz w:val="24"/>
          <w:szCs w:val="24"/>
        </w:rPr>
        <w:t>l Research in dermatology., 1:</w:t>
      </w:r>
      <w:r w:rsidRPr="00BE4DBA">
        <w:rPr>
          <w:rFonts w:asciiTheme="majorBidi" w:eastAsia="Times New Roman" w:hAnsiTheme="majorBidi" w:cstheme="majorBidi"/>
          <w:sz w:val="24"/>
          <w:szCs w:val="24"/>
        </w:rPr>
        <w:t xml:space="preserve"> 1-3.</w:t>
      </w:r>
      <w:r w:rsidRPr="00BE4DBA">
        <w:rPr>
          <w:rFonts w:asciiTheme="majorBidi" w:eastAsia="Times New Roman" w:hAnsiTheme="majorBidi" w:cstheme="majorBidi"/>
          <w:sz w:val="24"/>
          <w:szCs w:val="24"/>
          <w:rtl/>
        </w:rPr>
        <w:t>‏</w:t>
      </w:r>
    </w:p>
    <w:p w14:paraId="564F55BC" w14:textId="42A9ABEB"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Gerkowicz, A., Chyl-Surdacka, K., Krasowska, D</w:t>
      </w:r>
      <w:r w:rsidR="007B0B23">
        <w:rPr>
          <w:rFonts w:asciiTheme="majorBidi" w:eastAsia="Times New Roman" w:hAnsiTheme="majorBidi" w:cstheme="majorBidi"/>
          <w:sz w:val="24"/>
          <w:szCs w:val="24"/>
        </w:rPr>
        <w:t>. and Chodorowska, G. 2017</w:t>
      </w:r>
      <w:r w:rsidRPr="00BE4DBA">
        <w:rPr>
          <w:rFonts w:asciiTheme="majorBidi" w:eastAsia="Times New Roman" w:hAnsiTheme="majorBidi" w:cstheme="majorBidi"/>
          <w:sz w:val="24"/>
          <w:szCs w:val="24"/>
        </w:rPr>
        <w:t>. The role of vitamin D in non-scarring alopecia. International journa</w:t>
      </w:r>
      <w:r w:rsidR="007B0B23">
        <w:rPr>
          <w:rFonts w:asciiTheme="majorBidi" w:eastAsia="Times New Roman" w:hAnsiTheme="majorBidi" w:cstheme="majorBidi"/>
          <w:sz w:val="24"/>
          <w:szCs w:val="24"/>
        </w:rPr>
        <w:t>l of molecular sciences., 18:</w:t>
      </w:r>
      <w:r w:rsidRPr="00BE4DBA">
        <w:rPr>
          <w:rFonts w:asciiTheme="majorBidi" w:eastAsia="Times New Roman" w:hAnsiTheme="majorBidi" w:cstheme="majorBidi"/>
          <w:sz w:val="24"/>
          <w:szCs w:val="24"/>
        </w:rPr>
        <w:t xml:space="preserve"> 2653.</w:t>
      </w:r>
      <w:r w:rsidRPr="00BE4DBA">
        <w:rPr>
          <w:rFonts w:asciiTheme="majorBidi" w:eastAsia="Times New Roman" w:hAnsiTheme="majorBidi" w:cstheme="majorBidi"/>
          <w:sz w:val="24"/>
          <w:szCs w:val="24"/>
          <w:rtl/>
        </w:rPr>
        <w:t>‏</w:t>
      </w:r>
    </w:p>
    <w:p w14:paraId="4A0A664D" w14:textId="56A75CC5" w:rsidR="007F171D" w:rsidRPr="00BE4DBA" w:rsidRDefault="006B2251"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Goluch-</w:t>
      </w:r>
      <w:r w:rsidR="007B0B23">
        <w:rPr>
          <w:rFonts w:asciiTheme="majorBidi" w:eastAsia="Times New Roman" w:hAnsiTheme="majorBidi" w:cstheme="majorBidi"/>
          <w:sz w:val="24"/>
          <w:szCs w:val="24"/>
        </w:rPr>
        <w:t>Koniuszy, Z. S. 2016</w:t>
      </w:r>
      <w:r w:rsidR="007F171D" w:rsidRPr="00BE4DBA">
        <w:rPr>
          <w:rFonts w:asciiTheme="majorBidi" w:eastAsia="Times New Roman" w:hAnsiTheme="majorBidi" w:cstheme="majorBidi"/>
          <w:sz w:val="24"/>
          <w:szCs w:val="24"/>
        </w:rPr>
        <w:t>. Nutrition of women with hair loss problem during the period of menopause. Przeglad menopa</w:t>
      </w:r>
      <w:r w:rsidR="007B0B23">
        <w:rPr>
          <w:rFonts w:asciiTheme="majorBidi" w:eastAsia="Times New Roman" w:hAnsiTheme="majorBidi" w:cstheme="majorBidi"/>
          <w:sz w:val="24"/>
          <w:szCs w:val="24"/>
        </w:rPr>
        <w:t>uzalny= Menopause review., 15:</w:t>
      </w:r>
      <w:r w:rsidR="007F171D" w:rsidRPr="00BE4DBA">
        <w:rPr>
          <w:rFonts w:asciiTheme="majorBidi" w:eastAsia="Times New Roman" w:hAnsiTheme="majorBidi" w:cstheme="majorBidi"/>
          <w:sz w:val="24"/>
          <w:szCs w:val="24"/>
        </w:rPr>
        <w:t xml:space="preserve"> 56.</w:t>
      </w:r>
      <w:r w:rsidR="007F171D" w:rsidRPr="00BE4DBA">
        <w:rPr>
          <w:rFonts w:asciiTheme="majorBidi" w:eastAsia="Times New Roman" w:hAnsiTheme="majorBidi" w:cstheme="majorBidi"/>
          <w:sz w:val="24"/>
          <w:szCs w:val="24"/>
          <w:rtl/>
        </w:rPr>
        <w:t>‏</w:t>
      </w:r>
    </w:p>
    <w:p w14:paraId="3841F66F" w14:textId="3A8CE38C" w:rsidR="00BE4DBA" w:rsidRPr="00BE4DBA" w:rsidRDefault="007B0B23"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Goossens, G. H. 2017</w:t>
      </w:r>
      <w:r w:rsidR="00BE4DBA" w:rsidRPr="00BE4DBA">
        <w:rPr>
          <w:rFonts w:asciiTheme="majorBidi" w:eastAsia="Times New Roman" w:hAnsiTheme="majorBidi" w:cstheme="majorBidi"/>
          <w:sz w:val="24"/>
          <w:szCs w:val="24"/>
        </w:rPr>
        <w:t>. The metabolic phenotype in obesity: fat mass, body fat distribution, and adipose tissue</w:t>
      </w:r>
      <w:r>
        <w:rPr>
          <w:rFonts w:asciiTheme="majorBidi" w:eastAsia="Times New Roman" w:hAnsiTheme="majorBidi" w:cstheme="majorBidi"/>
          <w:sz w:val="24"/>
          <w:szCs w:val="24"/>
        </w:rPr>
        <w:t xml:space="preserve"> function. Obesity facts., 10:</w:t>
      </w:r>
      <w:r w:rsidR="00BE4DBA" w:rsidRPr="00BE4DBA">
        <w:rPr>
          <w:rFonts w:asciiTheme="majorBidi" w:eastAsia="Times New Roman" w:hAnsiTheme="majorBidi" w:cstheme="majorBidi"/>
          <w:sz w:val="24"/>
          <w:szCs w:val="24"/>
        </w:rPr>
        <w:t xml:space="preserve"> 207-215.</w:t>
      </w:r>
      <w:r w:rsidR="00BE4DBA" w:rsidRPr="00BE4DBA">
        <w:rPr>
          <w:rFonts w:asciiTheme="majorBidi" w:eastAsia="Times New Roman" w:hAnsiTheme="majorBidi" w:cstheme="majorBidi"/>
          <w:sz w:val="24"/>
          <w:szCs w:val="24"/>
          <w:rtl/>
        </w:rPr>
        <w:t>‏</w:t>
      </w:r>
    </w:p>
    <w:p w14:paraId="0C038047" w14:textId="5A40F68F"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Grover, C</w:t>
      </w:r>
      <w:r w:rsidR="007B0B23">
        <w:rPr>
          <w:rFonts w:asciiTheme="majorBidi" w:eastAsia="Times New Roman" w:hAnsiTheme="majorBidi" w:cstheme="majorBidi"/>
          <w:sz w:val="24"/>
          <w:szCs w:val="24"/>
        </w:rPr>
        <w:t>. and Khurana, A. 2013</w:t>
      </w:r>
      <w:r w:rsidRPr="00BE4DBA">
        <w:rPr>
          <w:rFonts w:asciiTheme="majorBidi" w:eastAsia="Times New Roman" w:hAnsiTheme="majorBidi" w:cstheme="majorBidi"/>
          <w:sz w:val="24"/>
          <w:szCs w:val="24"/>
        </w:rPr>
        <w:t>. Telogen effluvium. Indian journal of dermatology, v</w:t>
      </w:r>
      <w:r w:rsidR="007B0B23">
        <w:rPr>
          <w:rFonts w:asciiTheme="majorBidi" w:eastAsia="Times New Roman" w:hAnsiTheme="majorBidi" w:cstheme="majorBidi"/>
          <w:sz w:val="24"/>
          <w:szCs w:val="24"/>
        </w:rPr>
        <w:t>enereology and leprology., 79:</w:t>
      </w:r>
      <w:r w:rsidRPr="00BE4DBA">
        <w:rPr>
          <w:rFonts w:asciiTheme="majorBidi" w:eastAsia="Times New Roman" w:hAnsiTheme="majorBidi" w:cstheme="majorBidi"/>
          <w:sz w:val="24"/>
          <w:szCs w:val="24"/>
        </w:rPr>
        <w:t xml:space="preserve"> 591.</w:t>
      </w:r>
      <w:r w:rsidR="007B0B23">
        <w:rPr>
          <w:rFonts w:asciiTheme="majorBidi" w:eastAsia="Times New Roman" w:hAnsiTheme="majorBidi" w:cstheme="majorBidi"/>
          <w:sz w:val="24"/>
          <w:szCs w:val="24"/>
          <w:rtl/>
        </w:rPr>
        <w:t>‏</w:t>
      </w:r>
    </w:p>
    <w:p w14:paraId="7D5CD145" w14:textId="3B67CA42"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Guo, E. L</w:t>
      </w:r>
      <w:r w:rsidR="007B0B23">
        <w:rPr>
          <w:rFonts w:asciiTheme="majorBidi" w:eastAsia="Times New Roman" w:hAnsiTheme="majorBidi" w:cstheme="majorBidi"/>
          <w:sz w:val="24"/>
          <w:szCs w:val="24"/>
        </w:rPr>
        <w:t>. and</w:t>
      </w:r>
      <w:r w:rsidRPr="00BE4DBA">
        <w:rPr>
          <w:rFonts w:asciiTheme="majorBidi" w:eastAsia="Times New Roman" w:hAnsiTheme="majorBidi" w:cstheme="majorBidi"/>
          <w:sz w:val="24"/>
          <w:szCs w:val="24"/>
        </w:rPr>
        <w:t xml:space="preserve"> Kat</w:t>
      </w:r>
      <w:r w:rsidR="007B0B23">
        <w:rPr>
          <w:rFonts w:asciiTheme="majorBidi" w:eastAsia="Times New Roman" w:hAnsiTheme="majorBidi" w:cstheme="majorBidi"/>
          <w:sz w:val="24"/>
          <w:szCs w:val="24"/>
        </w:rPr>
        <w:t>ta, R. 2017</w:t>
      </w:r>
      <w:r w:rsidRPr="00BE4DBA">
        <w:rPr>
          <w:rFonts w:asciiTheme="majorBidi" w:eastAsia="Times New Roman" w:hAnsiTheme="majorBidi" w:cstheme="majorBidi"/>
          <w:sz w:val="24"/>
          <w:szCs w:val="24"/>
        </w:rPr>
        <w:t xml:space="preserve">. Diet and hair loss: effects of nutrient deficiency and supplement use. Dermatology practical </w:t>
      </w:r>
      <w:r w:rsidR="00657CA4">
        <w:rPr>
          <w:rFonts w:asciiTheme="majorBidi" w:eastAsia="Times New Roman" w:hAnsiTheme="majorBidi" w:cstheme="majorBidi"/>
          <w:sz w:val="24"/>
          <w:szCs w:val="24"/>
        </w:rPr>
        <w:t>and</w:t>
      </w:r>
      <w:r w:rsidR="007B0B23">
        <w:rPr>
          <w:rFonts w:asciiTheme="majorBidi" w:eastAsia="Times New Roman" w:hAnsiTheme="majorBidi" w:cstheme="majorBidi"/>
          <w:sz w:val="24"/>
          <w:szCs w:val="24"/>
        </w:rPr>
        <w:t xml:space="preserve"> conceptual., 7:</w:t>
      </w:r>
      <w:r w:rsidRPr="00BE4DBA">
        <w:rPr>
          <w:rFonts w:asciiTheme="majorBidi" w:eastAsia="Times New Roman" w:hAnsiTheme="majorBidi" w:cstheme="majorBidi"/>
          <w:sz w:val="24"/>
          <w:szCs w:val="24"/>
        </w:rPr>
        <w:t xml:space="preserve"> 1.</w:t>
      </w:r>
      <w:r w:rsidRPr="00BE4DBA">
        <w:rPr>
          <w:rFonts w:asciiTheme="majorBidi" w:eastAsia="Times New Roman" w:hAnsiTheme="majorBidi" w:cstheme="majorBidi"/>
          <w:sz w:val="24"/>
          <w:szCs w:val="24"/>
          <w:rtl/>
        </w:rPr>
        <w:t>‏</w:t>
      </w:r>
    </w:p>
    <w:p w14:paraId="6CD54E15" w14:textId="5F8EFBD1"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Guryanov, I., Naumenko, E</w:t>
      </w:r>
      <w:r w:rsidR="007B0B23">
        <w:rPr>
          <w:rFonts w:asciiTheme="majorBidi" w:eastAsia="Times New Roman" w:hAnsiTheme="majorBidi" w:cstheme="majorBidi"/>
          <w:sz w:val="24"/>
          <w:szCs w:val="24"/>
        </w:rPr>
        <w:t>. and Fakhrullin, R. 2022</w:t>
      </w:r>
      <w:r w:rsidRPr="00BE4DBA">
        <w:rPr>
          <w:rFonts w:asciiTheme="majorBidi" w:eastAsia="Times New Roman" w:hAnsiTheme="majorBidi" w:cstheme="majorBidi"/>
          <w:sz w:val="24"/>
          <w:szCs w:val="24"/>
        </w:rPr>
        <w:t>. Hair surface engineering: Combining nanoarchitectonics with hair topical and beauty formulations. Appli</w:t>
      </w:r>
      <w:r w:rsidR="007B0B23">
        <w:rPr>
          <w:rFonts w:asciiTheme="majorBidi" w:eastAsia="Times New Roman" w:hAnsiTheme="majorBidi" w:cstheme="majorBidi"/>
          <w:sz w:val="24"/>
          <w:szCs w:val="24"/>
        </w:rPr>
        <w:t xml:space="preserve">ed Surface Science Advances., 7: </w:t>
      </w:r>
      <w:r w:rsidRPr="00BE4DBA">
        <w:rPr>
          <w:rFonts w:asciiTheme="majorBidi" w:eastAsia="Times New Roman" w:hAnsiTheme="majorBidi" w:cstheme="majorBidi"/>
          <w:sz w:val="24"/>
          <w:szCs w:val="24"/>
        </w:rPr>
        <w:t>100188</w:t>
      </w:r>
      <w:r w:rsidR="00BE4DBA" w:rsidRPr="00BE4DBA">
        <w:rPr>
          <w:rFonts w:asciiTheme="majorBidi" w:eastAsia="Times New Roman" w:hAnsiTheme="majorBidi" w:cstheme="majorBidi"/>
          <w:sz w:val="24"/>
          <w:szCs w:val="24"/>
        </w:rPr>
        <w:t>.</w:t>
      </w:r>
    </w:p>
    <w:p w14:paraId="72F702F0" w14:textId="00B6552F"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 xml:space="preserve">Heitman, N., Sennett, R., Mok, K. W., Saxena, N., Srivastava, D., Martino, P., ... </w:t>
      </w:r>
      <w:r w:rsidR="00657CA4">
        <w:rPr>
          <w:rFonts w:asciiTheme="majorBidi" w:eastAsia="Times New Roman" w:hAnsiTheme="majorBidi" w:cstheme="majorBidi"/>
          <w:sz w:val="24"/>
          <w:szCs w:val="24"/>
        </w:rPr>
        <w:t>and</w:t>
      </w:r>
      <w:r w:rsidR="007B0B23">
        <w:rPr>
          <w:rFonts w:asciiTheme="majorBidi" w:eastAsia="Times New Roman" w:hAnsiTheme="majorBidi" w:cstheme="majorBidi"/>
          <w:sz w:val="24"/>
          <w:szCs w:val="24"/>
        </w:rPr>
        <w:t xml:space="preserve"> Rendl, M. 2020</w:t>
      </w:r>
      <w:r w:rsidRPr="00BE4DBA">
        <w:rPr>
          <w:rFonts w:asciiTheme="majorBidi" w:eastAsia="Times New Roman" w:hAnsiTheme="majorBidi" w:cstheme="majorBidi"/>
          <w:sz w:val="24"/>
          <w:szCs w:val="24"/>
        </w:rPr>
        <w:t>. Dermal sheath contraction powers stem cell niche relocation during hair cycle</w:t>
      </w:r>
      <w:r w:rsidR="007B0B23">
        <w:rPr>
          <w:rFonts w:asciiTheme="majorBidi" w:eastAsia="Times New Roman" w:hAnsiTheme="majorBidi" w:cstheme="majorBidi"/>
          <w:sz w:val="24"/>
          <w:szCs w:val="24"/>
        </w:rPr>
        <w:t xml:space="preserve"> regression. Science., 367:</w:t>
      </w:r>
      <w:r w:rsidRPr="00BE4DBA">
        <w:rPr>
          <w:rFonts w:asciiTheme="majorBidi" w:eastAsia="Times New Roman" w:hAnsiTheme="majorBidi" w:cstheme="majorBidi"/>
          <w:sz w:val="24"/>
          <w:szCs w:val="24"/>
        </w:rPr>
        <w:t xml:space="preserve"> 161-166.</w:t>
      </w:r>
    </w:p>
    <w:p w14:paraId="1B686ADB" w14:textId="6236007B" w:rsidR="00BE4DBA" w:rsidRPr="00BE4DBA" w:rsidRDefault="007B0B23"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Iyanda, A. A. 2012</w:t>
      </w:r>
      <w:r w:rsidR="00BE4DBA" w:rsidRPr="00BE4DBA">
        <w:rPr>
          <w:rFonts w:asciiTheme="majorBidi" w:eastAsia="Times New Roman" w:hAnsiTheme="majorBidi" w:cstheme="majorBidi"/>
          <w:sz w:val="24"/>
          <w:szCs w:val="24"/>
        </w:rPr>
        <w:t>. Serum elements status of androgenetic alopecia subjects exposed to cigarette smoke or alcohol. Journal of Emerging Trends in Enginee</w:t>
      </w:r>
      <w:r>
        <w:rPr>
          <w:rFonts w:asciiTheme="majorBidi" w:eastAsia="Times New Roman" w:hAnsiTheme="majorBidi" w:cstheme="majorBidi"/>
          <w:sz w:val="24"/>
          <w:szCs w:val="24"/>
        </w:rPr>
        <w:t>ring and Applied Sciences., 3:</w:t>
      </w:r>
      <w:r w:rsidR="00BE4DBA" w:rsidRPr="00BE4DBA">
        <w:rPr>
          <w:rFonts w:asciiTheme="majorBidi" w:eastAsia="Times New Roman" w:hAnsiTheme="majorBidi" w:cstheme="majorBidi"/>
          <w:sz w:val="24"/>
          <w:szCs w:val="24"/>
        </w:rPr>
        <w:t xml:space="preserve"> 702-707.</w:t>
      </w:r>
      <w:r w:rsidR="00BE4DBA" w:rsidRPr="00BE4DBA">
        <w:rPr>
          <w:rFonts w:asciiTheme="majorBidi" w:eastAsia="Times New Roman" w:hAnsiTheme="majorBidi" w:cstheme="majorBidi"/>
          <w:sz w:val="24"/>
          <w:szCs w:val="24"/>
          <w:rtl/>
        </w:rPr>
        <w:t>‏</w:t>
      </w:r>
    </w:p>
    <w:p w14:paraId="54DB5F18" w14:textId="225DDC67" w:rsid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Jasim, Z</w:t>
      </w:r>
      <w:r w:rsidR="007B0B23">
        <w:rPr>
          <w:rFonts w:asciiTheme="majorBidi" w:eastAsia="Times New Roman" w:hAnsiTheme="majorBidi" w:cstheme="majorBidi"/>
          <w:sz w:val="24"/>
          <w:szCs w:val="24"/>
        </w:rPr>
        <w:t>. and Aledan, H. 2021</w:t>
      </w:r>
      <w:r w:rsidRPr="00BE4DBA">
        <w:rPr>
          <w:rFonts w:asciiTheme="majorBidi" w:eastAsia="Times New Roman" w:hAnsiTheme="majorBidi" w:cstheme="majorBidi"/>
          <w:sz w:val="24"/>
          <w:szCs w:val="24"/>
        </w:rPr>
        <w:t xml:space="preserve">. Reticulocyte Hemoglobin Content as a Best Indicator of Iron Deficiency in Female Patients with Diffuse Non-Scarring Hair Loss. Biomedical </w:t>
      </w:r>
      <w:r w:rsidR="007B0B23">
        <w:rPr>
          <w:rFonts w:asciiTheme="majorBidi" w:eastAsia="Times New Roman" w:hAnsiTheme="majorBidi" w:cstheme="majorBidi"/>
          <w:sz w:val="24"/>
          <w:szCs w:val="24"/>
        </w:rPr>
        <w:t>and Pharmacology Journal., 14:</w:t>
      </w:r>
      <w:r w:rsidRPr="00BE4DBA">
        <w:rPr>
          <w:rFonts w:asciiTheme="majorBidi" w:eastAsia="Times New Roman" w:hAnsiTheme="majorBidi" w:cstheme="majorBidi"/>
          <w:sz w:val="24"/>
          <w:szCs w:val="24"/>
        </w:rPr>
        <w:t xml:space="preserve"> 1359-1362.</w:t>
      </w:r>
      <w:r w:rsidRPr="00BE4DBA">
        <w:rPr>
          <w:rFonts w:asciiTheme="majorBidi" w:eastAsia="Times New Roman" w:hAnsiTheme="majorBidi" w:cstheme="majorBidi"/>
          <w:sz w:val="24"/>
          <w:szCs w:val="24"/>
          <w:rtl/>
        </w:rPr>
        <w:t>‏</w:t>
      </w:r>
    </w:p>
    <w:p w14:paraId="259F76FF" w14:textId="361C5051" w:rsidR="00670EDA" w:rsidRPr="00BE4DBA" w:rsidRDefault="00670EDA" w:rsidP="00BE4DBA">
      <w:pPr>
        <w:spacing w:after="0" w:line="360" w:lineRule="auto"/>
        <w:ind w:left="567" w:hanging="567"/>
        <w:jc w:val="both"/>
        <w:rPr>
          <w:rFonts w:asciiTheme="majorBidi" w:eastAsia="Times New Roman" w:hAnsiTheme="majorBidi" w:cstheme="majorBidi"/>
          <w:sz w:val="24"/>
          <w:szCs w:val="24"/>
        </w:rPr>
      </w:pPr>
      <w:r w:rsidRPr="00670EDA">
        <w:rPr>
          <w:rFonts w:asciiTheme="majorBidi" w:eastAsia="Times New Roman" w:hAnsiTheme="majorBidi" w:cstheme="majorBidi"/>
          <w:sz w:val="24"/>
          <w:szCs w:val="24"/>
        </w:rPr>
        <w:t>Jen, M., Shah, K. N</w:t>
      </w:r>
      <w:r w:rsidR="007B0B23">
        <w:rPr>
          <w:rFonts w:asciiTheme="majorBidi" w:eastAsia="Times New Roman" w:hAnsiTheme="majorBidi" w:cstheme="majorBidi"/>
          <w:sz w:val="24"/>
          <w:szCs w:val="24"/>
        </w:rPr>
        <w:t>. and Yan, A. C. 2008</w:t>
      </w:r>
      <w:r w:rsidRPr="00670EDA">
        <w:rPr>
          <w:rFonts w:asciiTheme="majorBidi" w:eastAsia="Times New Roman" w:hAnsiTheme="majorBidi" w:cstheme="majorBidi"/>
          <w:sz w:val="24"/>
          <w:szCs w:val="24"/>
        </w:rPr>
        <w:t>. Cutaneous changes in nutritional disease. Fitzpatrick’s Dermatology in General Medicine. 7th ed. USA: McGraw Hill</w:t>
      </w:r>
      <w:r w:rsidR="007B0B23">
        <w:rPr>
          <w:rFonts w:asciiTheme="majorBidi" w:eastAsia="Times New Roman" w:hAnsiTheme="majorBidi" w:cstheme="majorBidi"/>
          <w:sz w:val="24"/>
          <w:szCs w:val="24"/>
        </w:rPr>
        <w:t>.</w:t>
      </w:r>
      <w:r w:rsidRPr="00670EDA">
        <w:rPr>
          <w:rFonts w:asciiTheme="majorBidi" w:eastAsia="Times New Roman" w:hAnsiTheme="majorBidi" w:cstheme="majorBidi"/>
          <w:sz w:val="24"/>
          <w:szCs w:val="24"/>
        </w:rPr>
        <w:t>, 1209-11.</w:t>
      </w:r>
    </w:p>
    <w:p w14:paraId="7337078A" w14:textId="0F25AFB2"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Kanwar, A</w:t>
      </w:r>
      <w:r w:rsidR="007B0B23">
        <w:rPr>
          <w:rFonts w:asciiTheme="majorBidi" w:eastAsia="Times New Roman" w:hAnsiTheme="majorBidi" w:cstheme="majorBidi"/>
          <w:sz w:val="24"/>
          <w:szCs w:val="24"/>
        </w:rPr>
        <w:t>. and Narang, T. 2013</w:t>
      </w:r>
      <w:r w:rsidRPr="00BE4DBA">
        <w:rPr>
          <w:rFonts w:asciiTheme="majorBidi" w:eastAsia="Times New Roman" w:hAnsiTheme="majorBidi" w:cstheme="majorBidi"/>
          <w:sz w:val="24"/>
          <w:szCs w:val="24"/>
        </w:rPr>
        <w:t>. Anagen effluvium. Indian journal of dermatology, v</w:t>
      </w:r>
      <w:r w:rsidR="007B0B23">
        <w:rPr>
          <w:rFonts w:asciiTheme="majorBidi" w:eastAsia="Times New Roman" w:hAnsiTheme="majorBidi" w:cstheme="majorBidi"/>
          <w:sz w:val="24"/>
          <w:szCs w:val="24"/>
        </w:rPr>
        <w:t>enereology and leprology., 79:</w:t>
      </w:r>
      <w:r w:rsidRPr="00BE4DBA">
        <w:rPr>
          <w:rFonts w:asciiTheme="majorBidi" w:eastAsia="Times New Roman" w:hAnsiTheme="majorBidi" w:cstheme="majorBidi"/>
          <w:sz w:val="24"/>
          <w:szCs w:val="24"/>
        </w:rPr>
        <w:t xml:space="preserve"> 604.</w:t>
      </w:r>
      <w:r w:rsidRPr="00BE4DBA">
        <w:rPr>
          <w:rFonts w:asciiTheme="majorBidi" w:eastAsia="Times New Roman" w:hAnsiTheme="majorBidi" w:cstheme="majorBidi"/>
          <w:sz w:val="24"/>
          <w:szCs w:val="24"/>
          <w:rtl/>
        </w:rPr>
        <w:t>‏</w:t>
      </w:r>
    </w:p>
    <w:p w14:paraId="2129372A" w14:textId="4BC7B0FE"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lastRenderedPageBreak/>
        <w:t>Khatu, S. S., More, Y. E., Gokhale, N. R., Chavhan, D. C</w:t>
      </w:r>
      <w:r w:rsidR="007B0B23">
        <w:rPr>
          <w:rFonts w:asciiTheme="majorBidi" w:eastAsia="Times New Roman" w:hAnsiTheme="majorBidi" w:cstheme="majorBidi"/>
          <w:sz w:val="24"/>
          <w:szCs w:val="24"/>
        </w:rPr>
        <w:t>. and Bendsure, N. 2014</w:t>
      </w:r>
      <w:r w:rsidRPr="00BE4DBA">
        <w:rPr>
          <w:rFonts w:asciiTheme="majorBidi" w:eastAsia="Times New Roman" w:hAnsiTheme="majorBidi" w:cstheme="majorBidi"/>
          <w:sz w:val="24"/>
          <w:szCs w:val="24"/>
        </w:rPr>
        <w:t>. Platelet-rich plasma in androgenic alopecia: myth or an effective tool. Journal of cutane</w:t>
      </w:r>
      <w:r w:rsidR="007B0B23">
        <w:rPr>
          <w:rFonts w:asciiTheme="majorBidi" w:eastAsia="Times New Roman" w:hAnsiTheme="majorBidi" w:cstheme="majorBidi"/>
          <w:sz w:val="24"/>
          <w:szCs w:val="24"/>
        </w:rPr>
        <w:t>ous and aesthetic surgery., 7:</w:t>
      </w:r>
      <w:r w:rsidRPr="00BE4DBA">
        <w:rPr>
          <w:rFonts w:asciiTheme="majorBidi" w:eastAsia="Times New Roman" w:hAnsiTheme="majorBidi" w:cstheme="majorBidi"/>
          <w:sz w:val="24"/>
          <w:szCs w:val="24"/>
        </w:rPr>
        <w:t xml:space="preserve"> 107</w:t>
      </w:r>
    </w:p>
    <w:p w14:paraId="7C4B4EBB" w14:textId="2E78ABF4" w:rsidR="00BE4DBA"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Kil, M. S., Kim, C. W</w:t>
      </w:r>
      <w:r w:rsidR="007B0B23">
        <w:rPr>
          <w:rFonts w:asciiTheme="majorBidi" w:eastAsia="Times New Roman" w:hAnsiTheme="majorBidi" w:cstheme="majorBidi"/>
          <w:sz w:val="24"/>
          <w:szCs w:val="24"/>
        </w:rPr>
        <w:t>. and Kim, S. S. 2013</w:t>
      </w:r>
      <w:r w:rsidRPr="00BE4DBA">
        <w:rPr>
          <w:rFonts w:asciiTheme="majorBidi" w:eastAsia="Times New Roman" w:hAnsiTheme="majorBidi" w:cstheme="majorBidi"/>
          <w:sz w:val="24"/>
          <w:szCs w:val="24"/>
        </w:rPr>
        <w:t>. Analysis of serum zinc and copper concentrations in hair los</w:t>
      </w:r>
      <w:r w:rsidR="007B0B23">
        <w:rPr>
          <w:rFonts w:asciiTheme="majorBidi" w:eastAsia="Times New Roman" w:hAnsiTheme="majorBidi" w:cstheme="majorBidi"/>
          <w:sz w:val="24"/>
          <w:szCs w:val="24"/>
        </w:rPr>
        <w:t>s. Annals of Dermatology., 25:</w:t>
      </w:r>
      <w:r w:rsidRPr="00BE4DBA">
        <w:rPr>
          <w:rFonts w:asciiTheme="majorBidi" w:eastAsia="Times New Roman" w:hAnsiTheme="majorBidi" w:cstheme="majorBidi"/>
          <w:sz w:val="24"/>
          <w:szCs w:val="24"/>
        </w:rPr>
        <w:t xml:space="preserve"> 405-409</w:t>
      </w:r>
      <w:r w:rsidR="00BE4DBA" w:rsidRPr="00BE4DBA">
        <w:rPr>
          <w:rFonts w:asciiTheme="majorBidi" w:eastAsia="Times New Roman" w:hAnsiTheme="majorBidi" w:cstheme="majorBidi"/>
          <w:sz w:val="24"/>
          <w:szCs w:val="24"/>
        </w:rPr>
        <w:t>.</w:t>
      </w:r>
    </w:p>
    <w:p w14:paraId="45BCD04F" w14:textId="689246C2" w:rsidR="007F171D" w:rsidRDefault="00BE4DBA" w:rsidP="00670ED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Larsen, M. N., Krustrup, P., Araújo Póvoas, S. C</w:t>
      </w:r>
      <w:r w:rsidR="007B0B23">
        <w:rPr>
          <w:rFonts w:asciiTheme="majorBidi" w:eastAsia="Times New Roman" w:hAnsiTheme="majorBidi" w:cstheme="majorBidi"/>
          <w:sz w:val="24"/>
          <w:szCs w:val="24"/>
        </w:rPr>
        <w:t>. and</w:t>
      </w:r>
      <w:r w:rsidRPr="00BE4DBA">
        <w:rPr>
          <w:rFonts w:asciiTheme="majorBidi" w:eastAsia="Times New Roman" w:hAnsiTheme="majorBidi" w:cstheme="majorBidi"/>
          <w:sz w:val="24"/>
          <w:szCs w:val="24"/>
        </w:rPr>
        <w:t xml:space="preserve"> Castagna, C</w:t>
      </w:r>
      <w:r w:rsidR="007B0B23">
        <w:rPr>
          <w:rFonts w:asciiTheme="majorBidi" w:eastAsia="Times New Roman" w:hAnsiTheme="majorBidi" w:cstheme="majorBidi"/>
          <w:sz w:val="24"/>
          <w:szCs w:val="24"/>
        </w:rPr>
        <w:t>. 2021</w:t>
      </w:r>
      <w:r w:rsidRPr="00BE4DBA">
        <w:rPr>
          <w:rFonts w:asciiTheme="majorBidi" w:eastAsia="Times New Roman" w:hAnsiTheme="majorBidi" w:cstheme="majorBidi"/>
          <w:sz w:val="24"/>
          <w:szCs w:val="24"/>
        </w:rPr>
        <w:t>. Accuracy and reliability of the InBody 270 multi-frequency body composition analyser in 10-12-yea</w:t>
      </w:r>
      <w:r w:rsidR="007B0B23">
        <w:rPr>
          <w:rFonts w:asciiTheme="majorBidi" w:eastAsia="Times New Roman" w:hAnsiTheme="majorBidi" w:cstheme="majorBidi"/>
          <w:sz w:val="24"/>
          <w:szCs w:val="24"/>
        </w:rPr>
        <w:t>r-old children. Plos one., 16:</w:t>
      </w:r>
      <w:r w:rsidRPr="00BE4DBA">
        <w:rPr>
          <w:rFonts w:asciiTheme="majorBidi" w:eastAsia="Times New Roman" w:hAnsiTheme="majorBidi" w:cstheme="majorBidi"/>
          <w:sz w:val="24"/>
          <w:szCs w:val="24"/>
        </w:rPr>
        <w:t xml:space="preserve"> e0247362.</w:t>
      </w:r>
      <w:r w:rsidRPr="00BE4DBA">
        <w:rPr>
          <w:rFonts w:asciiTheme="majorBidi" w:eastAsia="Times New Roman" w:hAnsiTheme="majorBidi" w:cstheme="majorBidi"/>
          <w:sz w:val="24"/>
          <w:szCs w:val="24"/>
          <w:rtl/>
        </w:rPr>
        <w:t>‏</w:t>
      </w:r>
    </w:p>
    <w:p w14:paraId="01396FB4" w14:textId="550B346F"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Moeinvaziri, M., Mansoori, P., Holakooee, K., Safaee Naraghi, Z</w:t>
      </w:r>
      <w:r w:rsidR="007B0B23">
        <w:rPr>
          <w:rFonts w:asciiTheme="majorBidi" w:eastAsia="Times New Roman" w:hAnsiTheme="majorBidi" w:cstheme="majorBidi"/>
          <w:sz w:val="24"/>
          <w:szCs w:val="24"/>
        </w:rPr>
        <w:t>. and Abbasi, A. 2009</w:t>
      </w:r>
      <w:r w:rsidRPr="00BE4DBA">
        <w:rPr>
          <w:rFonts w:asciiTheme="majorBidi" w:eastAsia="Times New Roman" w:hAnsiTheme="majorBidi" w:cstheme="majorBidi"/>
          <w:sz w:val="24"/>
          <w:szCs w:val="24"/>
        </w:rPr>
        <w:t>. Iron status in diffuse telogen hair loss among women. Acta Derm</w:t>
      </w:r>
      <w:r w:rsidR="007B0B23">
        <w:rPr>
          <w:rFonts w:asciiTheme="majorBidi" w:eastAsia="Times New Roman" w:hAnsiTheme="majorBidi" w:cstheme="majorBidi"/>
          <w:sz w:val="24"/>
          <w:szCs w:val="24"/>
        </w:rPr>
        <w:t>atovenerologica Croatica., 17:</w:t>
      </w:r>
      <w:r w:rsidRPr="00BE4DBA">
        <w:rPr>
          <w:rFonts w:asciiTheme="majorBidi" w:eastAsia="Times New Roman" w:hAnsiTheme="majorBidi" w:cstheme="majorBidi"/>
          <w:sz w:val="24"/>
          <w:szCs w:val="24"/>
        </w:rPr>
        <w:t xml:space="preserve"> 0-0.</w:t>
      </w:r>
      <w:r w:rsidRPr="00BE4DBA">
        <w:rPr>
          <w:rFonts w:asciiTheme="majorBidi" w:eastAsia="Times New Roman" w:hAnsiTheme="majorBidi" w:cstheme="majorBidi"/>
          <w:sz w:val="24"/>
          <w:szCs w:val="24"/>
          <w:rtl/>
        </w:rPr>
        <w:t>‏</w:t>
      </w:r>
    </w:p>
    <w:p w14:paraId="6B354E7D" w14:textId="2DD48DAA"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Mohammed, S. S., Fatani, M. I</w:t>
      </w:r>
      <w:r w:rsidR="007B0B23">
        <w:rPr>
          <w:rFonts w:asciiTheme="majorBidi" w:eastAsia="Times New Roman" w:hAnsiTheme="majorBidi" w:cstheme="majorBidi"/>
          <w:sz w:val="24"/>
          <w:szCs w:val="24"/>
        </w:rPr>
        <w:t>. and Khan, A. S. 2021</w:t>
      </w:r>
      <w:r w:rsidRPr="00BE4DBA">
        <w:rPr>
          <w:rFonts w:asciiTheme="majorBidi" w:eastAsia="Times New Roman" w:hAnsiTheme="majorBidi" w:cstheme="majorBidi"/>
          <w:sz w:val="24"/>
          <w:szCs w:val="24"/>
        </w:rPr>
        <w:t>. Role of ferritin, vitamin D, and thyroid dysfunction in telogen effluvium among the hospital population in Western Saudi Arabia: a case–control study. Al-Azha</w:t>
      </w:r>
      <w:r w:rsidR="007B0B23">
        <w:rPr>
          <w:rFonts w:asciiTheme="majorBidi" w:eastAsia="Times New Roman" w:hAnsiTheme="majorBidi" w:cstheme="majorBidi"/>
          <w:sz w:val="24"/>
          <w:szCs w:val="24"/>
        </w:rPr>
        <w:t>r Assiut Medical Journal., 19:</w:t>
      </w:r>
      <w:r w:rsidRPr="00BE4DBA">
        <w:rPr>
          <w:rFonts w:asciiTheme="majorBidi" w:eastAsia="Times New Roman" w:hAnsiTheme="majorBidi" w:cstheme="majorBidi"/>
          <w:sz w:val="24"/>
          <w:szCs w:val="24"/>
        </w:rPr>
        <w:t xml:space="preserve"> 452.</w:t>
      </w:r>
    </w:p>
    <w:p w14:paraId="27D1EDA9" w14:textId="7EE15DF8" w:rsidR="00BE4DBA"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tl/>
        </w:rPr>
        <w:t>‏</w:t>
      </w:r>
      <w:r w:rsidRPr="00BE4DBA">
        <w:rPr>
          <w:rFonts w:asciiTheme="majorBidi" w:eastAsia="Times New Roman" w:hAnsiTheme="majorBidi" w:cstheme="majorBidi"/>
          <w:sz w:val="24"/>
          <w:szCs w:val="24"/>
        </w:rPr>
        <w:t>Najm, M. S., Farhan, N. M., Dawood, N. M</w:t>
      </w:r>
      <w:r w:rsidR="007B0B23">
        <w:rPr>
          <w:rFonts w:asciiTheme="majorBidi" w:eastAsia="Times New Roman" w:hAnsiTheme="majorBidi" w:cstheme="majorBidi"/>
          <w:sz w:val="24"/>
          <w:szCs w:val="24"/>
        </w:rPr>
        <w:t>. and Najm, W. S. 2021</w:t>
      </w:r>
      <w:r w:rsidRPr="00BE4DBA">
        <w:rPr>
          <w:rFonts w:asciiTheme="majorBidi" w:eastAsia="Times New Roman" w:hAnsiTheme="majorBidi" w:cstheme="majorBidi"/>
          <w:sz w:val="24"/>
          <w:szCs w:val="24"/>
        </w:rPr>
        <w:t>. Serum Vitamin D3 Level in Association with Chronic Telogen Effluvium in Adult Females. Journal of Medical and</w:t>
      </w:r>
      <w:r w:rsidR="007B0B23">
        <w:rPr>
          <w:rFonts w:asciiTheme="majorBidi" w:eastAsia="Times New Roman" w:hAnsiTheme="majorBidi" w:cstheme="majorBidi"/>
          <w:sz w:val="24"/>
          <w:szCs w:val="24"/>
        </w:rPr>
        <w:t xml:space="preserve"> Surgical Practice (JMSP)., 7</w:t>
      </w:r>
      <w:r w:rsidRPr="00BE4DBA">
        <w:rPr>
          <w:rFonts w:asciiTheme="majorBidi" w:eastAsia="Times New Roman" w:hAnsiTheme="majorBidi" w:cstheme="majorBidi"/>
          <w:sz w:val="24"/>
          <w:szCs w:val="24"/>
        </w:rPr>
        <w:t>.</w:t>
      </w:r>
    </w:p>
    <w:p w14:paraId="6F7F7767" w14:textId="687B273E"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Naser, R. T., Fadheel, Q. J</w:t>
      </w:r>
      <w:r w:rsidR="007B0B23">
        <w:rPr>
          <w:rFonts w:asciiTheme="majorBidi" w:eastAsia="Times New Roman" w:hAnsiTheme="majorBidi" w:cstheme="majorBidi"/>
          <w:sz w:val="24"/>
          <w:szCs w:val="24"/>
        </w:rPr>
        <w:t>. and Hafedh, A. H. 2021</w:t>
      </w:r>
      <w:r w:rsidRPr="00BE4DBA">
        <w:rPr>
          <w:rFonts w:asciiTheme="majorBidi" w:eastAsia="Times New Roman" w:hAnsiTheme="majorBidi" w:cstheme="majorBidi"/>
          <w:sz w:val="24"/>
          <w:szCs w:val="24"/>
        </w:rPr>
        <w:t xml:space="preserve">. The Significance of Serum Ferritin and vitamin D Levels in Females Patients with Chronic Telogen Effluvium. Indian Journal of Forensic Medicine </w:t>
      </w:r>
      <w:r w:rsidR="00657CA4">
        <w:rPr>
          <w:rFonts w:asciiTheme="majorBidi" w:eastAsia="Times New Roman" w:hAnsiTheme="majorBidi" w:cstheme="majorBidi"/>
          <w:sz w:val="24"/>
          <w:szCs w:val="24"/>
        </w:rPr>
        <w:t>and</w:t>
      </w:r>
      <w:r w:rsidR="007B0B23">
        <w:rPr>
          <w:rFonts w:asciiTheme="majorBidi" w:eastAsia="Times New Roman" w:hAnsiTheme="majorBidi" w:cstheme="majorBidi"/>
          <w:sz w:val="24"/>
          <w:szCs w:val="24"/>
        </w:rPr>
        <w:t xml:space="preserve"> Toxicology., 15:</w:t>
      </w:r>
      <w:r w:rsidRPr="00BE4DBA">
        <w:rPr>
          <w:rFonts w:asciiTheme="majorBidi" w:eastAsia="Times New Roman" w:hAnsiTheme="majorBidi" w:cstheme="majorBidi"/>
          <w:sz w:val="24"/>
          <w:szCs w:val="24"/>
        </w:rPr>
        <w:t xml:space="preserve"> 3993.</w:t>
      </w:r>
      <w:r w:rsidRPr="00BE4DBA">
        <w:rPr>
          <w:rFonts w:asciiTheme="majorBidi" w:eastAsia="Times New Roman" w:hAnsiTheme="majorBidi" w:cstheme="majorBidi"/>
          <w:sz w:val="24"/>
          <w:szCs w:val="24"/>
          <w:rtl/>
        </w:rPr>
        <w:t>‏</w:t>
      </w:r>
    </w:p>
    <w:p w14:paraId="2E1F021F" w14:textId="1F3D15EF"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P</w:t>
      </w:r>
      <w:r w:rsidR="007B0B23">
        <w:rPr>
          <w:rFonts w:asciiTheme="majorBidi" w:eastAsia="Times New Roman" w:hAnsiTheme="majorBidi" w:cstheme="majorBidi"/>
          <w:sz w:val="24"/>
          <w:szCs w:val="24"/>
        </w:rPr>
        <w:t>ark, S. Y., Na, S. Y. and Kim, J. H. 2013.</w:t>
      </w:r>
      <w:r w:rsidRPr="00BE4DBA">
        <w:rPr>
          <w:rFonts w:asciiTheme="majorBidi" w:eastAsia="Times New Roman" w:hAnsiTheme="majorBidi" w:cstheme="majorBidi"/>
          <w:sz w:val="24"/>
          <w:szCs w:val="24"/>
        </w:rPr>
        <w:t xml:space="preserve"> Iron plays a certain role in patterned hair loss. Journal o</w:t>
      </w:r>
      <w:r w:rsidR="007B0B23">
        <w:rPr>
          <w:rFonts w:asciiTheme="majorBidi" w:eastAsia="Times New Roman" w:hAnsiTheme="majorBidi" w:cstheme="majorBidi"/>
          <w:sz w:val="24"/>
          <w:szCs w:val="24"/>
        </w:rPr>
        <w:t>f Korean medical science., 28:</w:t>
      </w:r>
      <w:r w:rsidRPr="00BE4DBA">
        <w:rPr>
          <w:rFonts w:asciiTheme="majorBidi" w:eastAsia="Times New Roman" w:hAnsiTheme="majorBidi" w:cstheme="majorBidi"/>
          <w:sz w:val="24"/>
          <w:szCs w:val="24"/>
        </w:rPr>
        <w:t xml:space="preserve"> 934–938.</w:t>
      </w:r>
    </w:p>
    <w:p w14:paraId="752DF29C" w14:textId="56B99A6D"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Patel, D. P., Swink, S. M</w:t>
      </w:r>
      <w:r w:rsidR="007B0B23">
        <w:rPr>
          <w:rFonts w:asciiTheme="majorBidi" w:eastAsia="Times New Roman" w:hAnsiTheme="majorBidi" w:cstheme="majorBidi"/>
          <w:sz w:val="24"/>
          <w:szCs w:val="24"/>
        </w:rPr>
        <w:t>. and Castelo-Soccio, L. 2017</w:t>
      </w:r>
      <w:r w:rsidRPr="00BE4DBA">
        <w:rPr>
          <w:rFonts w:asciiTheme="majorBidi" w:eastAsia="Times New Roman" w:hAnsiTheme="majorBidi" w:cstheme="majorBidi"/>
          <w:sz w:val="24"/>
          <w:szCs w:val="24"/>
        </w:rPr>
        <w:t>. A review of the use of biotin for hair loss. Skin appe</w:t>
      </w:r>
      <w:r w:rsidR="007B0B23">
        <w:rPr>
          <w:rFonts w:asciiTheme="majorBidi" w:eastAsia="Times New Roman" w:hAnsiTheme="majorBidi" w:cstheme="majorBidi"/>
          <w:sz w:val="24"/>
          <w:szCs w:val="24"/>
        </w:rPr>
        <w:t>ndage disorders., 3:</w:t>
      </w:r>
      <w:r w:rsidRPr="00BE4DBA">
        <w:rPr>
          <w:rFonts w:asciiTheme="majorBidi" w:eastAsia="Times New Roman" w:hAnsiTheme="majorBidi" w:cstheme="majorBidi"/>
          <w:sz w:val="24"/>
          <w:szCs w:val="24"/>
        </w:rPr>
        <w:t xml:space="preserve"> 166-169</w:t>
      </w:r>
    </w:p>
    <w:p w14:paraId="7EC14C12" w14:textId="619E09A8"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Patel, K. V., Farrant, P., Sanderson, J. D</w:t>
      </w:r>
      <w:r w:rsidR="007B0B23">
        <w:rPr>
          <w:rFonts w:asciiTheme="majorBidi" w:eastAsia="Times New Roman" w:hAnsiTheme="majorBidi" w:cstheme="majorBidi"/>
          <w:sz w:val="24"/>
          <w:szCs w:val="24"/>
        </w:rPr>
        <w:t>. and Irving, P. M. 2013</w:t>
      </w:r>
      <w:r w:rsidRPr="00BE4DBA">
        <w:rPr>
          <w:rFonts w:asciiTheme="majorBidi" w:eastAsia="Times New Roman" w:hAnsiTheme="majorBidi" w:cstheme="majorBidi"/>
          <w:sz w:val="24"/>
          <w:szCs w:val="24"/>
        </w:rPr>
        <w:t>. Hair loss in patients with inflammatory bowel disease. Inf</w:t>
      </w:r>
      <w:r w:rsidR="007B0B23">
        <w:rPr>
          <w:rFonts w:asciiTheme="majorBidi" w:eastAsia="Times New Roman" w:hAnsiTheme="majorBidi" w:cstheme="majorBidi"/>
          <w:sz w:val="24"/>
          <w:szCs w:val="24"/>
        </w:rPr>
        <w:t>lammatory Bowel Diseases., 19:</w:t>
      </w:r>
      <w:r w:rsidRPr="00BE4DBA">
        <w:rPr>
          <w:rFonts w:asciiTheme="majorBidi" w:eastAsia="Times New Roman" w:hAnsiTheme="majorBidi" w:cstheme="majorBidi"/>
          <w:sz w:val="24"/>
          <w:szCs w:val="24"/>
        </w:rPr>
        <w:t xml:space="preserve"> 1753-1763.</w:t>
      </w:r>
      <w:r w:rsidRPr="00BE4DBA">
        <w:rPr>
          <w:rFonts w:asciiTheme="majorBidi" w:eastAsia="Times New Roman" w:hAnsiTheme="majorBidi" w:cstheme="majorBidi"/>
          <w:sz w:val="24"/>
          <w:szCs w:val="24"/>
          <w:rtl/>
        </w:rPr>
        <w:t>‏</w:t>
      </w:r>
    </w:p>
    <w:p w14:paraId="5F097809" w14:textId="7C78B902" w:rsidR="007B0B23" w:rsidRPr="00BE4DBA" w:rsidRDefault="007B0B23" w:rsidP="00BE4DBA">
      <w:pPr>
        <w:spacing w:after="0" w:line="360" w:lineRule="auto"/>
        <w:ind w:left="567" w:hanging="567"/>
        <w:jc w:val="both"/>
        <w:rPr>
          <w:rFonts w:asciiTheme="majorBidi" w:eastAsia="Times New Roman" w:hAnsiTheme="majorBidi" w:cstheme="majorBidi"/>
          <w:sz w:val="24"/>
          <w:szCs w:val="24"/>
        </w:rPr>
      </w:pPr>
      <w:r w:rsidRPr="007B0B23">
        <w:rPr>
          <w:rFonts w:asciiTheme="majorBidi" w:eastAsia="Times New Roman" w:hAnsiTheme="majorBidi" w:cstheme="majorBidi"/>
          <w:sz w:val="24"/>
          <w:szCs w:val="24"/>
        </w:rPr>
        <w:t>Plonka, P. M., Handjiski, B., Popik, M., Michalczyk, D</w:t>
      </w:r>
      <w:r>
        <w:rPr>
          <w:rFonts w:asciiTheme="majorBidi" w:eastAsia="Times New Roman" w:hAnsiTheme="majorBidi" w:cstheme="majorBidi"/>
          <w:sz w:val="24"/>
          <w:szCs w:val="24"/>
        </w:rPr>
        <w:t>. and Paus, R. 2005</w:t>
      </w:r>
      <w:r w:rsidRPr="007B0B23">
        <w:rPr>
          <w:rFonts w:asciiTheme="majorBidi" w:eastAsia="Times New Roman" w:hAnsiTheme="majorBidi" w:cstheme="majorBidi"/>
          <w:sz w:val="24"/>
          <w:szCs w:val="24"/>
        </w:rPr>
        <w:t>. Zinc as an ambivalent but potent modulator of murine hair growth in vivo–preliminary observations. E</w:t>
      </w:r>
      <w:r>
        <w:rPr>
          <w:rFonts w:asciiTheme="majorBidi" w:eastAsia="Times New Roman" w:hAnsiTheme="majorBidi" w:cstheme="majorBidi"/>
          <w:sz w:val="24"/>
          <w:szCs w:val="24"/>
        </w:rPr>
        <w:t>xperimental dermatology., 14:</w:t>
      </w:r>
      <w:r w:rsidRPr="007B0B23">
        <w:rPr>
          <w:rFonts w:asciiTheme="majorBidi" w:eastAsia="Times New Roman" w:hAnsiTheme="majorBidi" w:cstheme="majorBidi"/>
          <w:sz w:val="24"/>
          <w:szCs w:val="24"/>
        </w:rPr>
        <w:t xml:space="preserve"> 844-853.</w:t>
      </w:r>
    </w:p>
    <w:p w14:paraId="2C20FEFB" w14:textId="20EE9CD8"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Rahman, F</w:t>
      </w:r>
      <w:r w:rsidR="007B0B23">
        <w:rPr>
          <w:rFonts w:asciiTheme="majorBidi" w:eastAsia="Times New Roman" w:hAnsiTheme="majorBidi" w:cstheme="majorBidi"/>
          <w:sz w:val="24"/>
          <w:szCs w:val="24"/>
        </w:rPr>
        <w:t>. and Akhter, Q. S. 2019</w:t>
      </w:r>
      <w:r w:rsidRPr="00BE4DBA">
        <w:rPr>
          <w:rFonts w:asciiTheme="majorBidi" w:eastAsia="Times New Roman" w:hAnsiTheme="majorBidi" w:cstheme="majorBidi"/>
          <w:sz w:val="24"/>
          <w:szCs w:val="24"/>
        </w:rPr>
        <w:t>. Serum zinc and copper levels in alopecia. Journal of Bangladesh</w:t>
      </w:r>
      <w:r w:rsidR="007B0B23">
        <w:rPr>
          <w:rFonts w:asciiTheme="majorBidi" w:eastAsia="Times New Roman" w:hAnsiTheme="majorBidi" w:cstheme="majorBidi"/>
          <w:sz w:val="24"/>
          <w:szCs w:val="24"/>
        </w:rPr>
        <w:t xml:space="preserve"> Society of Physiologist., 14:</w:t>
      </w:r>
      <w:r w:rsidRPr="00BE4DBA">
        <w:rPr>
          <w:rFonts w:asciiTheme="majorBidi" w:eastAsia="Times New Roman" w:hAnsiTheme="majorBidi" w:cstheme="majorBidi"/>
          <w:sz w:val="24"/>
          <w:szCs w:val="24"/>
        </w:rPr>
        <w:t xml:space="preserve"> 21-25.</w:t>
      </w:r>
    </w:p>
    <w:p w14:paraId="16A77938" w14:textId="388252D5" w:rsidR="00BE4DBA" w:rsidRPr="00BE4DBA" w:rsidRDefault="007B0B23"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Rajput, R. J. 2018</w:t>
      </w:r>
      <w:r w:rsidR="00BE4DBA" w:rsidRPr="00BE4DBA">
        <w:rPr>
          <w:rFonts w:asciiTheme="majorBidi" w:eastAsia="Times New Roman" w:hAnsiTheme="majorBidi" w:cstheme="majorBidi"/>
          <w:sz w:val="24"/>
          <w:szCs w:val="24"/>
        </w:rPr>
        <w:t>. Controversy on the role of iron and a clinical trial with intermittent iron and nutritional supplements in hair loss management.</w:t>
      </w:r>
      <w:r w:rsidR="00BE4DBA" w:rsidRPr="00BE4DBA">
        <w:rPr>
          <w:rFonts w:asciiTheme="majorBidi" w:eastAsia="Times New Roman" w:hAnsiTheme="majorBidi" w:cstheme="majorBidi"/>
          <w:sz w:val="24"/>
          <w:szCs w:val="24"/>
          <w:rtl/>
        </w:rPr>
        <w:t>‏</w:t>
      </w:r>
    </w:p>
    <w:p w14:paraId="7DDC1C73" w14:textId="38D499E6"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tl/>
        </w:rPr>
        <w:t>‏</w:t>
      </w:r>
      <w:r w:rsidRPr="00BE4DBA">
        <w:rPr>
          <w:rFonts w:asciiTheme="majorBidi" w:eastAsia="Times New Roman" w:hAnsiTheme="majorBidi" w:cstheme="majorBidi"/>
          <w:sz w:val="24"/>
          <w:szCs w:val="24"/>
        </w:rPr>
        <w:t>Randall, V. A</w:t>
      </w:r>
      <w:r w:rsidR="007B0B23">
        <w:rPr>
          <w:rFonts w:asciiTheme="majorBidi" w:eastAsia="Times New Roman" w:hAnsiTheme="majorBidi" w:cstheme="majorBidi"/>
          <w:sz w:val="24"/>
          <w:szCs w:val="24"/>
        </w:rPr>
        <w:t>. and Botchkareva, N. V. 2009</w:t>
      </w:r>
      <w:r w:rsidRPr="00BE4DBA">
        <w:rPr>
          <w:rFonts w:asciiTheme="majorBidi" w:eastAsia="Times New Roman" w:hAnsiTheme="majorBidi" w:cstheme="majorBidi"/>
          <w:sz w:val="24"/>
          <w:szCs w:val="24"/>
        </w:rPr>
        <w:t xml:space="preserve">. The biology of hair growth. Cosmetics Applications of Laser </w:t>
      </w:r>
      <w:r w:rsidR="00657CA4">
        <w:rPr>
          <w:rFonts w:asciiTheme="majorBidi" w:eastAsia="Times New Roman" w:hAnsiTheme="majorBidi" w:cstheme="majorBidi"/>
          <w:sz w:val="24"/>
          <w:szCs w:val="24"/>
        </w:rPr>
        <w:t>and</w:t>
      </w:r>
      <w:r w:rsidRPr="00BE4DBA">
        <w:rPr>
          <w:rFonts w:asciiTheme="majorBidi" w:eastAsia="Times New Roman" w:hAnsiTheme="majorBidi" w:cstheme="majorBidi"/>
          <w:sz w:val="24"/>
          <w:szCs w:val="24"/>
        </w:rPr>
        <w:t xml:space="preserve"> Light-Based Systems</w:t>
      </w:r>
      <w:r w:rsidR="007B0B23">
        <w:rPr>
          <w:rFonts w:asciiTheme="majorBidi" w:eastAsia="Times New Roman" w:hAnsiTheme="majorBidi" w:cstheme="majorBidi"/>
          <w:sz w:val="24"/>
          <w:szCs w:val="24"/>
        </w:rPr>
        <w:t>.</w:t>
      </w:r>
      <w:r w:rsidRPr="00BE4DBA">
        <w:rPr>
          <w:rFonts w:asciiTheme="majorBidi" w:eastAsia="Times New Roman" w:hAnsiTheme="majorBidi" w:cstheme="majorBidi"/>
          <w:sz w:val="24"/>
          <w:szCs w:val="24"/>
        </w:rPr>
        <w:t>, 3-35.</w:t>
      </w:r>
      <w:r w:rsidRPr="00BE4DBA">
        <w:rPr>
          <w:rFonts w:asciiTheme="majorBidi" w:eastAsia="Times New Roman" w:hAnsiTheme="majorBidi" w:cstheme="majorBidi"/>
          <w:sz w:val="24"/>
          <w:szCs w:val="24"/>
          <w:rtl/>
        </w:rPr>
        <w:t>‏</w:t>
      </w:r>
    </w:p>
    <w:p w14:paraId="003C74DF" w14:textId="21B8B898"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Rasheed, H., Mahgoub, D., Hegazy, R., El-Komy, M., Hay, R. A., Hamid, M. A</w:t>
      </w:r>
      <w:r w:rsidR="007B0B23">
        <w:rPr>
          <w:rFonts w:asciiTheme="majorBidi" w:eastAsia="Times New Roman" w:hAnsiTheme="majorBidi" w:cstheme="majorBidi"/>
          <w:sz w:val="24"/>
          <w:szCs w:val="24"/>
        </w:rPr>
        <w:t xml:space="preserve">. and Hamdy, E. </w:t>
      </w:r>
      <w:r w:rsidR="004E44A8">
        <w:rPr>
          <w:rFonts w:asciiTheme="majorBidi" w:eastAsia="Times New Roman" w:hAnsiTheme="majorBidi" w:cstheme="majorBidi"/>
          <w:sz w:val="24"/>
          <w:szCs w:val="24"/>
        </w:rPr>
        <w:t>2013</w:t>
      </w:r>
      <w:r w:rsidRPr="00BE4DBA">
        <w:rPr>
          <w:rFonts w:asciiTheme="majorBidi" w:eastAsia="Times New Roman" w:hAnsiTheme="majorBidi" w:cstheme="majorBidi"/>
          <w:sz w:val="24"/>
          <w:szCs w:val="24"/>
        </w:rPr>
        <w:t>. Serum ferritin and vitamin d in female hair loss: do they play a role?. Skin pharmacology and physiol</w:t>
      </w:r>
      <w:r w:rsidR="004E44A8">
        <w:rPr>
          <w:rFonts w:asciiTheme="majorBidi" w:eastAsia="Times New Roman" w:hAnsiTheme="majorBidi" w:cstheme="majorBidi"/>
          <w:sz w:val="24"/>
          <w:szCs w:val="24"/>
        </w:rPr>
        <w:t>ogy., 26:</w:t>
      </w:r>
      <w:r w:rsidRPr="00BE4DBA">
        <w:rPr>
          <w:rFonts w:asciiTheme="majorBidi" w:eastAsia="Times New Roman" w:hAnsiTheme="majorBidi" w:cstheme="majorBidi"/>
          <w:sz w:val="24"/>
          <w:szCs w:val="24"/>
        </w:rPr>
        <w:t xml:space="preserve"> 101-107.</w:t>
      </w:r>
      <w:r w:rsidRPr="00BE4DBA">
        <w:rPr>
          <w:rFonts w:asciiTheme="majorBidi" w:eastAsia="Times New Roman" w:hAnsiTheme="majorBidi" w:cstheme="majorBidi"/>
          <w:sz w:val="24"/>
          <w:szCs w:val="24"/>
          <w:rtl/>
        </w:rPr>
        <w:t>‏</w:t>
      </w:r>
    </w:p>
    <w:p w14:paraId="2A5C43B0" w14:textId="7EE1DAB8"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Rudnicka, L., Olszewska, M., Waśkiel, A</w:t>
      </w:r>
      <w:r w:rsidR="007B0B23">
        <w:rPr>
          <w:rFonts w:asciiTheme="majorBidi" w:eastAsia="Times New Roman" w:hAnsiTheme="majorBidi" w:cstheme="majorBidi"/>
          <w:sz w:val="24"/>
          <w:szCs w:val="24"/>
        </w:rPr>
        <w:t>. and</w:t>
      </w:r>
      <w:r w:rsidR="004E44A8">
        <w:rPr>
          <w:rFonts w:asciiTheme="majorBidi" w:eastAsia="Times New Roman" w:hAnsiTheme="majorBidi" w:cstheme="majorBidi"/>
          <w:sz w:val="24"/>
          <w:szCs w:val="24"/>
        </w:rPr>
        <w:t xml:space="preserve"> Rakowska, A. 2018</w:t>
      </w:r>
      <w:r w:rsidRPr="00BE4DBA">
        <w:rPr>
          <w:rFonts w:asciiTheme="majorBidi" w:eastAsia="Times New Roman" w:hAnsiTheme="majorBidi" w:cstheme="majorBidi"/>
          <w:sz w:val="24"/>
          <w:szCs w:val="24"/>
        </w:rPr>
        <w:t>. Trichoscopy in hair shaft disorde</w:t>
      </w:r>
      <w:r w:rsidR="004E44A8">
        <w:rPr>
          <w:rFonts w:asciiTheme="majorBidi" w:eastAsia="Times New Roman" w:hAnsiTheme="majorBidi" w:cstheme="majorBidi"/>
          <w:sz w:val="24"/>
          <w:szCs w:val="24"/>
        </w:rPr>
        <w:t>rs. Dermatologic Clinics., 36:</w:t>
      </w:r>
      <w:r w:rsidRPr="00BE4DBA">
        <w:rPr>
          <w:rFonts w:asciiTheme="majorBidi" w:eastAsia="Times New Roman" w:hAnsiTheme="majorBidi" w:cstheme="majorBidi"/>
          <w:sz w:val="24"/>
          <w:szCs w:val="24"/>
        </w:rPr>
        <w:t xml:space="preserve"> 421-430.</w:t>
      </w:r>
      <w:r w:rsidRPr="00BE4DBA">
        <w:rPr>
          <w:rFonts w:asciiTheme="majorBidi" w:eastAsia="Times New Roman" w:hAnsiTheme="majorBidi" w:cstheme="majorBidi"/>
          <w:sz w:val="24"/>
          <w:szCs w:val="24"/>
          <w:rtl/>
        </w:rPr>
        <w:t>‏</w:t>
      </w:r>
    </w:p>
    <w:p w14:paraId="648333D9" w14:textId="4EE76FFE" w:rsidR="00BE4DBA" w:rsidRPr="00BE4DBA" w:rsidRDefault="00BE4DBA"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Saini, K</w:t>
      </w:r>
      <w:r w:rsidR="007B0B23">
        <w:rPr>
          <w:rFonts w:asciiTheme="majorBidi" w:eastAsia="Times New Roman" w:hAnsiTheme="majorBidi" w:cstheme="majorBidi"/>
          <w:sz w:val="24"/>
          <w:szCs w:val="24"/>
        </w:rPr>
        <w:t>. and</w:t>
      </w:r>
      <w:r w:rsidR="004E44A8">
        <w:rPr>
          <w:rFonts w:asciiTheme="majorBidi" w:eastAsia="Times New Roman" w:hAnsiTheme="majorBidi" w:cstheme="majorBidi"/>
          <w:sz w:val="24"/>
          <w:szCs w:val="24"/>
        </w:rPr>
        <w:t xml:space="preserve"> Mysore, V. 2021</w:t>
      </w:r>
      <w:r w:rsidRPr="00BE4DBA">
        <w:rPr>
          <w:rFonts w:asciiTheme="majorBidi" w:eastAsia="Times New Roman" w:hAnsiTheme="majorBidi" w:cstheme="majorBidi"/>
          <w:sz w:val="24"/>
          <w:szCs w:val="24"/>
        </w:rPr>
        <w:t xml:space="preserve">. Role of vitamin D in hair loss: A short review. Journal of </w:t>
      </w:r>
      <w:r w:rsidR="004E44A8">
        <w:rPr>
          <w:rFonts w:asciiTheme="majorBidi" w:eastAsia="Times New Roman" w:hAnsiTheme="majorBidi" w:cstheme="majorBidi"/>
          <w:sz w:val="24"/>
          <w:szCs w:val="24"/>
        </w:rPr>
        <w:t>Cosmetic Dermatology., 20:</w:t>
      </w:r>
      <w:r w:rsidRPr="00BE4DBA">
        <w:rPr>
          <w:rFonts w:asciiTheme="majorBidi" w:eastAsia="Times New Roman" w:hAnsiTheme="majorBidi" w:cstheme="majorBidi"/>
          <w:sz w:val="24"/>
          <w:szCs w:val="24"/>
        </w:rPr>
        <w:t xml:space="preserve"> 3407-3414.</w:t>
      </w:r>
      <w:r w:rsidRPr="00BE4DBA">
        <w:rPr>
          <w:rFonts w:asciiTheme="majorBidi" w:eastAsia="Times New Roman" w:hAnsiTheme="majorBidi" w:cstheme="majorBidi"/>
          <w:sz w:val="24"/>
          <w:szCs w:val="24"/>
          <w:rtl/>
        </w:rPr>
        <w:t>‏</w:t>
      </w:r>
    </w:p>
    <w:p w14:paraId="4396D9CE" w14:textId="6DF95B08"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Schneider, M. R., Schmidt-Ullrich, R</w:t>
      </w:r>
      <w:r w:rsidR="007B0B23">
        <w:rPr>
          <w:rFonts w:asciiTheme="majorBidi" w:eastAsia="Times New Roman" w:hAnsiTheme="majorBidi" w:cstheme="majorBidi"/>
          <w:sz w:val="24"/>
          <w:szCs w:val="24"/>
        </w:rPr>
        <w:t>. and</w:t>
      </w:r>
      <w:r w:rsidR="004E44A8">
        <w:rPr>
          <w:rFonts w:asciiTheme="majorBidi" w:eastAsia="Times New Roman" w:hAnsiTheme="majorBidi" w:cstheme="majorBidi"/>
          <w:sz w:val="24"/>
          <w:szCs w:val="24"/>
        </w:rPr>
        <w:t xml:space="preserve"> Paus, R. 2009</w:t>
      </w:r>
      <w:r w:rsidRPr="00BE4DBA">
        <w:rPr>
          <w:rFonts w:asciiTheme="majorBidi" w:eastAsia="Times New Roman" w:hAnsiTheme="majorBidi" w:cstheme="majorBidi"/>
          <w:sz w:val="24"/>
          <w:szCs w:val="24"/>
        </w:rPr>
        <w:t>. The hair follicle as a dynamic mi</w:t>
      </w:r>
      <w:r w:rsidR="004E44A8">
        <w:rPr>
          <w:rFonts w:asciiTheme="majorBidi" w:eastAsia="Times New Roman" w:hAnsiTheme="majorBidi" w:cstheme="majorBidi"/>
          <w:sz w:val="24"/>
          <w:szCs w:val="24"/>
        </w:rPr>
        <w:t>niorgan. Current Biology., 19:</w:t>
      </w:r>
      <w:r w:rsidRPr="00BE4DBA">
        <w:rPr>
          <w:rFonts w:asciiTheme="majorBidi" w:eastAsia="Times New Roman" w:hAnsiTheme="majorBidi" w:cstheme="majorBidi"/>
          <w:sz w:val="24"/>
          <w:szCs w:val="24"/>
        </w:rPr>
        <w:t xml:space="preserve"> R132-R142.</w:t>
      </w:r>
      <w:r w:rsidRPr="00BE4DBA">
        <w:rPr>
          <w:rFonts w:asciiTheme="majorBidi" w:eastAsia="Times New Roman" w:hAnsiTheme="majorBidi" w:cstheme="majorBidi"/>
          <w:sz w:val="24"/>
          <w:szCs w:val="24"/>
          <w:rtl/>
        </w:rPr>
        <w:t>‏</w:t>
      </w:r>
    </w:p>
    <w:p w14:paraId="6CD08520" w14:textId="3E834C7C" w:rsidR="007F171D" w:rsidRPr="00BE4DBA" w:rsidRDefault="004E44A8"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Sinclair, R. 2002</w:t>
      </w:r>
      <w:r w:rsidR="007F171D" w:rsidRPr="00BE4DBA">
        <w:rPr>
          <w:rFonts w:asciiTheme="majorBidi" w:eastAsia="Times New Roman" w:hAnsiTheme="majorBidi" w:cstheme="majorBidi"/>
          <w:sz w:val="24"/>
          <w:szCs w:val="24"/>
        </w:rPr>
        <w:t>. There is no clear association between low serum ferritin and chronic diffuse telogen hair loss. British</w:t>
      </w:r>
      <w:r>
        <w:rPr>
          <w:rFonts w:asciiTheme="majorBidi" w:eastAsia="Times New Roman" w:hAnsiTheme="majorBidi" w:cstheme="majorBidi"/>
          <w:sz w:val="24"/>
          <w:szCs w:val="24"/>
        </w:rPr>
        <w:t xml:space="preserve"> Journal of Dermatology., 147:</w:t>
      </w:r>
      <w:r w:rsidR="007F171D" w:rsidRPr="00BE4DBA">
        <w:rPr>
          <w:rFonts w:asciiTheme="majorBidi" w:eastAsia="Times New Roman" w:hAnsiTheme="majorBidi" w:cstheme="majorBidi"/>
          <w:sz w:val="24"/>
          <w:szCs w:val="24"/>
        </w:rPr>
        <w:t xml:space="preserve"> 982-984.</w:t>
      </w:r>
    </w:p>
    <w:p w14:paraId="4995543F" w14:textId="3C996AAD" w:rsidR="00BE4DBA" w:rsidRPr="00BE4DBA" w:rsidRDefault="004E44A8"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Sinclair, R. 2003</w:t>
      </w:r>
      <w:r w:rsidR="00BE4DBA" w:rsidRPr="00BE4DBA">
        <w:rPr>
          <w:rFonts w:asciiTheme="majorBidi" w:eastAsia="Times New Roman" w:hAnsiTheme="majorBidi" w:cstheme="majorBidi"/>
          <w:sz w:val="24"/>
          <w:szCs w:val="24"/>
        </w:rPr>
        <w:t>. There is no clear association between low serum ferritin and chronic diffuse telogen hair loss: reply from authors. British Journal of Dermatology</w:t>
      </w:r>
      <w:r>
        <w:rPr>
          <w:rFonts w:asciiTheme="majorBidi" w:eastAsia="Times New Roman" w:hAnsiTheme="majorBidi" w:cstheme="majorBidi"/>
          <w:sz w:val="24"/>
          <w:szCs w:val="24"/>
        </w:rPr>
        <w:t>., 148:</w:t>
      </w:r>
      <w:r w:rsidR="00BE4DBA" w:rsidRPr="00BE4DBA">
        <w:rPr>
          <w:rFonts w:asciiTheme="majorBidi" w:eastAsia="Times New Roman" w:hAnsiTheme="majorBidi" w:cstheme="majorBidi"/>
          <w:sz w:val="24"/>
          <w:szCs w:val="24"/>
        </w:rPr>
        <w:t xml:space="preserve"> 1284-1284.</w:t>
      </w:r>
      <w:r w:rsidR="00BE4DBA" w:rsidRPr="00BE4DBA">
        <w:rPr>
          <w:rFonts w:asciiTheme="majorBidi" w:eastAsia="Times New Roman" w:hAnsiTheme="majorBidi" w:cstheme="majorBidi"/>
          <w:sz w:val="24"/>
          <w:szCs w:val="24"/>
          <w:rtl/>
        </w:rPr>
        <w:t>‏</w:t>
      </w:r>
    </w:p>
    <w:p w14:paraId="0E05AA4E" w14:textId="544399CD"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Sloop, G. D., De Mast, Q., Pop, G., Weidman, J. J</w:t>
      </w:r>
      <w:r w:rsidR="007B0B23">
        <w:rPr>
          <w:rFonts w:asciiTheme="majorBidi" w:eastAsia="Times New Roman" w:hAnsiTheme="majorBidi" w:cstheme="majorBidi"/>
          <w:sz w:val="24"/>
          <w:szCs w:val="24"/>
        </w:rPr>
        <w:t>. and</w:t>
      </w:r>
      <w:r w:rsidR="004E44A8">
        <w:rPr>
          <w:rFonts w:asciiTheme="majorBidi" w:eastAsia="Times New Roman" w:hAnsiTheme="majorBidi" w:cstheme="majorBidi"/>
          <w:sz w:val="24"/>
          <w:szCs w:val="24"/>
        </w:rPr>
        <w:t xml:space="preserve"> Cyr, J. A. S. 2020</w:t>
      </w:r>
      <w:r w:rsidRPr="00BE4DBA">
        <w:rPr>
          <w:rFonts w:asciiTheme="majorBidi" w:eastAsia="Times New Roman" w:hAnsiTheme="majorBidi" w:cstheme="majorBidi"/>
          <w:sz w:val="24"/>
          <w:szCs w:val="24"/>
        </w:rPr>
        <w:t>. The role of blood viscosity in in</w:t>
      </w:r>
      <w:r w:rsidR="004E44A8">
        <w:rPr>
          <w:rFonts w:asciiTheme="majorBidi" w:eastAsia="Times New Roman" w:hAnsiTheme="majorBidi" w:cstheme="majorBidi"/>
          <w:sz w:val="24"/>
          <w:szCs w:val="24"/>
        </w:rPr>
        <w:t>fectious diseases. Cureus., 12</w:t>
      </w:r>
      <w:r w:rsidRPr="00BE4DBA">
        <w:rPr>
          <w:rFonts w:asciiTheme="majorBidi" w:eastAsia="Times New Roman" w:hAnsiTheme="majorBidi" w:cstheme="majorBidi"/>
          <w:sz w:val="24"/>
          <w:szCs w:val="24"/>
        </w:rPr>
        <w:t>.</w:t>
      </w:r>
      <w:r w:rsidRPr="00BE4DBA">
        <w:rPr>
          <w:rFonts w:asciiTheme="majorBidi" w:eastAsia="Times New Roman" w:hAnsiTheme="majorBidi" w:cstheme="majorBidi"/>
          <w:sz w:val="24"/>
          <w:szCs w:val="24"/>
          <w:rtl/>
        </w:rPr>
        <w:t>‏</w:t>
      </w:r>
    </w:p>
    <w:p w14:paraId="309D8504" w14:textId="7AAC89FE"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Tahlawy, S. M., Alkhayat, M. A., Ali, H. S</w:t>
      </w:r>
      <w:r w:rsidR="007B0B23">
        <w:rPr>
          <w:rFonts w:asciiTheme="majorBidi" w:eastAsia="Times New Roman" w:hAnsiTheme="majorBidi" w:cstheme="majorBidi"/>
          <w:sz w:val="24"/>
          <w:szCs w:val="24"/>
        </w:rPr>
        <w:t>. and</w:t>
      </w:r>
      <w:r w:rsidR="004E44A8">
        <w:rPr>
          <w:rFonts w:asciiTheme="majorBidi" w:eastAsia="Times New Roman" w:hAnsiTheme="majorBidi" w:cstheme="majorBidi"/>
          <w:sz w:val="24"/>
          <w:szCs w:val="24"/>
        </w:rPr>
        <w:t xml:space="preserve"> Samhoud, E. A. 2021</w:t>
      </w:r>
      <w:r w:rsidRPr="00BE4DBA">
        <w:rPr>
          <w:rFonts w:asciiTheme="majorBidi" w:eastAsia="Times New Roman" w:hAnsiTheme="majorBidi" w:cstheme="majorBidi"/>
          <w:sz w:val="24"/>
          <w:szCs w:val="24"/>
        </w:rPr>
        <w:t>. Serum Vitamin D And Serum Ferritin Levels In Male Pattern Hair Loss: Is There A role?. Fayoum U</w:t>
      </w:r>
      <w:r w:rsidR="004E44A8">
        <w:rPr>
          <w:rFonts w:asciiTheme="majorBidi" w:eastAsia="Times New Roman" w:hAnsiTheme="majorBidi" w:cstheme="majorBidi"/>
          <w:sz w:val="24"/>
          <w:szCs w:val="24"/>
        </w:rPr>
        <w:t>niversity Medical Journal., 8:</w:t>
      </w:r>
      <w:r w:rsidRPr="00BE4DBA">
        <w:rPr>
          <w:rFonts w:asciiTheme="majorBidi" w:eastAsia="Times New Roman" w:hAnsiTheme="majorBidi" w:cstheme="majorBidi"/>
          <w:sz w:val="24"/>
          <w:szCs w:val="24"/>
        </w:rPr>
        <w:t xml:space="preserve"> 1-8.</w:t>
      </w:r>
      <w:r w:rsidRPr="00BE4DBA">
        <w:rPr>
          <w:rFonts w:asciiTheme="majorBidi" w:eastAsia="Times New Roman" w:hAnsiTheme="majorBidi" w:cstheme="majorBidi"/>
          <w:sz w:val="24"/>
          <w:szCs w:val="24"/>
          <w:rtl/>
        </w:rPr>
        <w:t>‏</w:t>
      </w:r>
    </w:p>
    <w:p w14:paraId="2604B6A8" w14:textId="2A50ED8A"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tl/>
        </w:rPr>
        <w:t>‏</w:t>
      </w:r>
      <w:r w:rsidRPr="00BE4DBA">
        <w:rPr>
          <w:rFonts w:asciiTheme="majorBidi" w:eastAsia="Times New Roman" w:hAnsiTheme="majorBidi" w:cstheme="majorBidi"/>
          <w:sz w:val="24"/>
          <w:szCs w:val="24"/>
        </w:rPr>
        <w:t>Tan, T., Guitart, J., Gerami, P</w:t>
      </w:r>
      <w:r w:rsidR="007B0B23">
        <w:rPr>
          <w:rFonts w:asciiTheme="majorBidi" w:eastAsia="Times New Roman" w:hAnsiTheme="majorBidi" w:cstheme="majorBidi"/>
          <w:sz w:val="24"/>
          <w:szCs w:val="24"/>
        </w:rPr>
        <w:t>. and</w:t>
      </w:r>
      <w:r w:rsidR="004E44A8">
        <w:rPr>
          <w:rFonts w:asciiTheme="majorBidi" w:eastAsia="Times New Roman" w:hAnsiTheme="majorBidi" w:cstheme="majorBidi"/>
          <w:sz w:val="24"/>
          <w:szCs w:val="24"/>
        </w:rPr>
        <w:t xml:space="preserve"> Yazdan, P. 2019</w:t>
      </w:r>
      <w:r w:rsidRPr="00BE4DBA">
        <w:rPr>
          <w:rFonts w:asciiTheme="majorBidi" w:eastAsia="Times New Roman" w:hAnsiTheme="majorBidi" w:cstheme="majorBidi"/>
          <w:sz w:val="24"/>
          <w:szCs w:val="24"/>
        </w:rPr>
        <w:t>. Premature desquamation of the inner root sheath in noninflamed hair follicles as a specific marker for central centrifugal cicatricial alopecia. The American Jou</w:t>
      </w:r>
      <w:r w:rsidR="004E44A8">
        <w:rPr>
          <w:rFonts w:asciiTheme="majorBidi" w:eastAsia="Times New Roman" w:hAnsiTheme="majorBidi" w:cstheme="majorBidi"/>
          <w:sz w:val="24"/>
          <w:szCs w:val="24"/>
        </w:rPr>
        <w:t>rnal of Dermatopathology., 41:</w:t>
      </w:r>
      <w:r w:rsidRPr="00BE4DBA">
        <w:rPr>
          <w:rFonts w:asciiTheme="majorBidi" w:eastAsia="Times New Roman" w:hAnsiTheme="majorBidi" w:cstheme="majorBidi"/>
          <w:sz w:val="24"/>
          <w:szCs w:val="24"/>
        </w:rPr>
        <w:t xml:space="preserve"> 350-354.</w:t>
      </w:r>
      <w:r w:rsidRPr="00BE4DBA">
        <w:rPr>
          <w:rFonts w:asciiTheme="majorBidi" w:eastAsia="Times New Roman" w:hAnsiTheme="majorBidi" w:cstheme="majorBidi"/>
          <w:sz w:val="24"/>
          <w:szCs w:val="24"/>
          <w:rtl/>
        </w:rPr>
        <w:t>‏</w:t>
      </w:r>
    </w:p>
    <w:p w14:paraId="1DE01A75" w14:textId="7A3580C1"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Tiwari, R., Tiwari, G., Yadav, A</w:t>
      </w:r>
      <w:r w:rsidR="007B0B23">
        <w:rPr>
          <w:rFonts w:asciiTheme="majorBidi" w:eastAsia="Times New Roman" w:hAnsiTheme="majorBidi" w:cstheme="majorBidi"/>
          <w:sz w:val="24"/>
          <w:szCs w:val="24"/>
        </w:rPr>
        <w:t>. and</w:t>
      </w:r>
      <w:r w:rsidR="004E44A8">
        <w:rPr>
          <w:rFonts w:asciiTheme="majorBidi" w:eastAsia="Times New Roman" w:hAnsiTheme="majorBidi" w:cstheme="majorBidi"/>
          <w:sz w:val="24"/>
          <w:szCs w:val="24"/>
        </w:rPr>
        <w:t xml:space="preserve"> Ramachandran, V. 2021</w:t>
      </w:r>
      <w:r w:rsidRPr="00BE4DBA">
        <w:rPr>
          <w:rFonts w:asciiTheme="majorBidi" w:eastAsia="Times New Roman" w:hAnsiTheme="majorBidi" w:cstheme="majorBidi"/>
          <w:sz w:val="24"/>
          <w:szCs w:val="24"/>
        </w:rPr>
        <w:t>. Development and Evaluation of Herbal Hair Serum: A traditional way to Improve Hair Quality. The</w:t>
      </w:r>
      <w:r w:rsidR="004E44A8">
        <w:rPr>
          <w:rFonts w:asciiTheme="majorBidi" w:eastAsia="Times New Roman" w:hAnsiTheme="majorBidi" w:cstheme="majorBidi"/>
          <w:sz w:val="24"/>
          <w:szCs w:val="24"/>
        </w:rPr>
        <w:t xml:space="preserve"> Open Dermatology Journal., 15</w:t>
      </w:r>
      <w:r w:rsidRPr="00BE4DBA">
        <w:rPr>
          <w:rFonts w:asciiTheme="majorBidi" w:eastAsia="Times New Roman" w:hAnsiTheme="majorBidi" w:cstheme="majorBidi"/>
          <w:sz w:val="24"/>
          <w:szCs w:val="24"/>
        </w:rPr>
        <w:t>.</w:t>
      </w:r>
      <w:r w:rsidRPr="00BE4DBA">
        <w:rPr>
          <w:rFonts w:asciiTheme="majorBidi" w:eastAsia="Times New Roman" w:hAnsiTheme="majorBidi" w:cstheme="majorBidi"/>
          <w:sz w:val="24"/>
          <w:szCs w:val="24"/>
          <w:rtl/>
        </w:rPr>
        <w:t>‏</w:t>
      </w:r>
    </w:p>
    <w:p w14:paraId="3963C2A9" w14:textId="2D1D75CB" w:rsidR="007F171D" w:rsidRPr="00BE4DBA" w:rsidRDefault="007F171D" w:rsidP="00BE4DBA">
      <w:pPr>
        <w:spacing w:after="0" w:line="360" w:lineRule="auto"/>
        <w:ind w:left="567" w:hanging="567"/>
        <w:jc w:val="both"/>
        <w:rPr>
          <w:rFonts w:asciiTheme="majorBidi" w:eastAsia="Times New Roman" w:hAnsiTheme="majorBidi" w:cstheme="majorBidi"/>
          <w:sz w:val="24"/>
          <w:szCs w:val="24"/>
        </w:rPr>
      </w:pPr>
      <w:r w:rsidRPr="00BE4DBA">
        <w:rPr>
          <w:rFonts w:asciiTheme="majorBidi" w:eastAsia="Times New Roman" w:hAnsiTheme="majorBidi" w:cstheme="majorBidi"/>
          <w:sz w:val="24"/>
          <w:szCs w:val="24"/>
        </w:rPr>
        <w:t>Trost, L. B., Bergfeld, W. F</w:t>
      </w:r>
      <w:r w:rsidR="007B0B23">
        <w:rPr>
          <w:rFonts w:asciiTheme="majorBidi" w:eastAsia="Times New Roman" w:hAnsiTheme="majorBidi" w:cstheme="majorBidi"/>
          <w:sz w:val="24"/>
          <w:szCs w:val="24"/>
        </w:rPr>
        <w:t>. and</w:t>
      </w:r>
      <w:r w:rsidR="004E44A8">
        <w:rPr>
          <w:rFonts w:asciiTheme="majorBidi" w:eastAsia="Times New Roman" w:hAnsiTheme="majorBidi" w:cstheme="majorBidi"/>
          <w:sz w:val="24"/>
          <w:szCs w:val="24"/>
        </w:rPr>
        <w:t xml:space="preserve"> Calogeras, E. 2006</w:t>
      </w:r>
      <w:r w:rsidRPr="00BE4DBA">
        <w:rPr>
          <w:rFonts w:asciiTheme="majorBidi" w:eastAsia="Times New Roman" w:hAnsiTheme="majorBidi" w:cstheme="majorBidi"/>
          <w:sz w:val="24"/>
          <w:szCs w:val="24"/>
        </w:rPr>
        <w:t>. The diagnosis and treatment of iron deficiency and its potential relationship to hair loss. Journal of the American Academy of Dermatology</w:t>
      </w:r>
      <w:r w:rsidR="004E44A8">
        <w:rPr>
          <w:rFonts w:asciiTheme="majorBidi" w:eastAsia="Times New Roman" w:hAnsiTheme="majorBidi" w:cstheme="majorBidi"/>
          <w:sz w:val="24"/>
          <w:szCs w:val="24"/>
        </w:rPr>
        <w:t>.</w:t>
      </w:r>
      <w:r w:rsidRPr="00BE4DBA">
        <w:rPr>
          <w:rFonts w:asciiTheme="majorBidi" w:eastAsia="Times New Roman" w:hAnsiTheme="majorBidi" w:cstheme="majorBidi"/>
          <w:sz w:val="24"/>
          <w:szCs w:val="24"/>
        </w:rPr>
        <w:t>, 54</w:t>
      </w:r>
      <w:r w:rsidR="004E44A8">
        <w:rPr>
          <w:rFonts w:asciiTheme="majorBidi" w:eastAsia="Times New Roman" w:hAnsiTheme="majorBidi" w:cstheme="majorBidi"/>
          <w:sz w:val="24"/>
          <w:szCs w:val="24"/>
        </w:rPr>
        <w:t>:</w:t>
      </w:r>
      <w:r w:rsidRPr="00BE4DBA">
        <w:rPr>
          <w:rFonts w:asciiTheme="majorBidi" w:eastAsia="Times New Roman" w:hAnsiTheme="majorBidi" w:cstheme="majorBidi"/>
          <w:sz w:val="24"/>
          <w:szCs w:val="24"/>
        </w:rPr>
        <w:t xml:space="preserve"> 824-844.</w:t>
      </w:r>
      <w:r w:rsidRPr="00BE4DBA">
        <w:rPr>
          <w:rFonts w:asciiTheme="majorBidi" w:eastAsia="Times New Roman" w:hAnsiTheme="majorBidi" w:cstheme="majorBidi"/>
          <w:sz w:val="24"/>
          <w:szCs w:val="24"/>
          <w:rtl/>
        </w:rPr>
        <w:t>‏</w:t>
      </w:r>
    </w:p>
    <w:p w14:paraId="59B04C8C" w14:textId="742B4247" w:rsidR="00C7283E" w:rsidRPr="00BE4DBA" w:rsidRDefault="004E44A8" w:rsidP="00BE4DBA">
      <w:pPr>
        <w:spacing w:after="0" w:line="360" w:lineRule="auto"/>
        <w:ind w:left="567" w:hanging="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Whiting, D. A. 1998</w:t>
      </w:r>
      <w:r w:rsidR="007F171D" w:rsidRPr="00BE4DBA">
        <w:rPr>
          <w:rFonts w:asciiTheme="majorBidi" w:eastAsia="Times New Roman" w:hAnsiTheme="majorBidi" w:cstheme="majorBidi"/>
          <w:sz w:val="24"/>
          <w:szCs w:val="24"/>
        </w:rPr>
        <w:t>. Male pattern hair loss: current understanding. Internationa</w:t>
      </w:r>
      <w:r>
        <w:rPr>
          <w:rFonts w:asciiTheme="majorBidi" w:eastAsia="Times New Roman" w:hAnsiTheme="majorBidi" w:cstheme="majorBidi"/>
          <w:sz w:val="24"/>
          <w:szCs w:val="24"/>
        </w:rPr>
        <w:t>l journal of dermatology., 37:</w:t>
      </w:r>
      <w:r w:rsidR="007F171D" w:rsidRPr="00BE4DBA">
        <w:rPr>
          <w:rFonts w:asciiTheme="majorBidi" w:eastAsia="Times New Roman" w:hAnsiTheme="majorBidi" w:cstheme="majorBidi"/>
          <w:sz w:val="24"/>
          <w:szCs w:val="24"/>
        </w:rPr>
        <w:t xml:space="preserve"> 561-566</w:t>
      </w:r>
    </w:p>
    <w:p w14:paraId="40965720" w14:textId="557C3537" w:rsidR="008E08CD" w:rsidRPr="008E08CD" w:rsidRDefault="008E08CD" w:rsidP="008E08CD">
      <w:pPr>
        <w:spacing w:after="0" w:line="360" w:lineRule="auto"/>
        <w:ind w:left="567" w:hanging="567"/>
        <w:jc w:val="both"/>
        <w:rPr>
          <w:rFonts w:ascii="Times New Roman" w:hAnsi="Times New Roman" w:cs="Times New Roman"/>
          <w:sz w:val="24"/>
          <w:szCs w:val="24"/>
          <w:lang w:val="de-DE"/>
        </w:rPr>
      </w:pPr>
    </w:p>
    <w:p w14:paraId="1C616DF2" w14:textId="77777777" w:rsidR="00E36BB0" w:rsidRPr="008E08CD" w:rsidRDefault="00E36BB0" w:rsidP="008E08CD">
      <w:pPr>
        <w:pStyle w:val="1"/>
        <w:numPr>
          <w:ilvl w:val="0"/>
          <w:numId w:val="0"/>
        </w:numPr>
        <w:spacing w:before="0" w:beforeAutospacing="0" w:after="0"/>
        <w:ind w:left="567" w:hanging="567"/>
        <w:rPr>
          <w:szCs w:val="24"/>
        </w:rPr>
        <w:sectPr w:rsidR="00E36BB0" w:rsidRPr="008E08CD" w:rsidSect="00FE6703">
          <w:pgSz w:w="11906" w:h="16838"/>
          <w:pgMar w:top="1701" w:right="1134" w:bottom="1701" w:left="2268" w:header="709" w:footer="709" w:gutter="0"/>
          <w:cols w:space="708"/>
          <w:docGrid w:linePitch="360"/>
        </w:sectPr>
      </w:pPr>
    </w:p>
    <w:p w14:paraId="28F0CB27" w14:textId="4C324E7B" w:rsidR="00D91A1C" w:rsidRPr="0086393C" w:rsidRDefault="006E230B" w:rsidP="00D868FD">
      <w:pPr>
        <w:pStyle w:val="1"/>
        <w:numPr>
          <w:ilvl w:val="0"/>
          <w:numId w:val="0"/>
        </w:numPr>
        <w:spacing w:before="0" w:beforeAutospacing="0"/>
        <w:rPr>
          <w:rFonts w:eastAsia="Calibri"/>
          <w:szCs w:val="24"/>
        </w:rPr>
      </w:pPr>
      <w:bookmarkStart w:id="102" w:name="_Toc102351614"/>
      <w:r w:rsidRPr="0086393C">
        <w:rPr>
          <w:rFonts w:eastAsia="Calibri"/>
          <w:szCs w:val="24"/>
        </w:rPr>
        <w:lastRenderedPageBreak/>
        <w:t>CURRICULUM VITAE</w:t>
      </w:r>
      <w:bookmarkEnd w:id="102"/>
    </w:p>
    <w:p w14:paraId="7E68A884" w14:textId="09D89DBB" w:rsidR="004F3227" w:rsidRPr="0086393C" w:rsidRDefault="004F3227" w:rsidP="004F3227">
      <w:pPr>
        <w:spacing w:after="0" w:line="240" w:lineRule="auto"/>
        <w:rPr>
          <w:rFonts w:ascii="Times New Roman" w:hAnsi="Times New Roman" w:cs="Times New Roman"/>
          <w:b/>
          <w:bCs/>
          <w:sz w:val="24"/>
          <w:szCs w:val="24"/>
        </w:rPr>
      </w:pPr>
      <w:r w:rsidRPr="0086393C">
        <w:rPr>
          <w:rFonts w:ascii="Times New Roman" w:hAnsi="Times New Roman" w:cs="Times New Roman"/>
          <w:b/>
          <w:bCs/>
          <w:sz w:val="24"/>
          <w:szCs w:val="24"/>
        </w:rPr>
        <w:t>Personal Information</w:t>
      </w:r>
    </w:p>
    <w:p w14:paraId="1015CB5D" w14:textId="77777777" w:rsidR="004F3227" w:rsidRPr="0086393C" w:rsidRDefault="004F3227" w:rsidP="004F3227">
      <w:pPr>
        <w:spacing w:after="0" w:line="240" w:lineRule="auto"/>
        <w:rPr>
          <w:rFonts w:ascii="Times New Roman" w:hAnsi="Times New Roman" w:cs="Times New Roman"/>
          <w:b/>
          <w:bCs/>
          <w:sz w:val="24"/>
          <w:szCs w:val="24"/>
        </w:rPr>
      </w:pPr>
    </w:p>
    <w:p w14:paraId="2F27688E" w14:textId="46026946" w:rsidR="004F3227" w:rsidRPr="0086393C" w:rsidRDefault="004F3227" w:rsidP="00BE3EFD">
      <w:pPr>
        <w:spacing w:after="0" w:line="240" w:lineRule="auto"/>
        <w:rPr>
          <w:rFonts w:ascii="Times New Roman" w:hAnsi="Times New Roman" w:cs="Times New Roman"/>
          <w:sz w:val="24"/>
          <w:szCs w:val="24"/>
        </w:rPr>
      </w:pPr>
      <w:r w:rsidRPr="0086393C">
        <w:rPr>
          <w:rFonts w:ascii="Times New Roman" w:hAnsi="Times New Roman" w:cs="Times New Roman"/>
          <w:sz w:val="24"/>
          <w:szCs w:val="24"/>
        </w:rPr>
        <w:t>Name and Surname</w:t>
      </w:r>
      <w:r w:rsidRPr="0086393C">
        <w:rPr>
          <w:rFonts w:ascii="Times New Roman" w:hAnsi="Times New Roman" w:cs="Times New Roman"/>
          <w:sz w:val="24"/>
          <w:szCs w:val="24"/>
        </w:rPr>
        <w:tab/>
        <w:t xml:space="preserve">: </w:t>
      </w:r>
      <w:r w:rsidR="00BE3EFD" w:rsidRPr="00BE3EFD">
        <w:rPr>
          <w:rFonts w:ascii="Times New Roman" w:hAnsi="Times New Roman" w:cs="Times New Roman"/>
          <w:sz w:val="24"/>
          <w:szCs w:val="24"/>
        </w:rPr>
        <w:t>Raad Hafedh Mahmood ALKARAWI</w:t>
      </w:r>
    </w:p>
    <w:p w14:paraId="3D63E94C" w14:textId="77777777" w:rsidR="004F3227" w:rsidRDefault="004F3227" w:rsidP="004F3227">
      <w:pPr>
        <w:spacing w:after="0" w:line="240" w:lineRule="auto"/>
        <w:rPr>
          <w:rFonts w:ascii="Times New Roman" w:hAnsi="Times New Roman" w:cs="Times New Roman"/>
          <w:sz w:val="24"/>
          <w:szCs w:val="24"/>
        </w:rPr>
      </w:pPr>
    </w:p>
    <w:p w14:paraId="7E5B7D65" w14:textId="77777777" w:rsidR="00814049" w:rsidRPr="0086393C" w:rsidRDefault="00814049" w:rsidP="004F3227">
      <w:pPr>
        <w:spacing w:after="0" w:line="240" w:lineRule="auto"/>
        <w:rPr>
          <w:rFonts w:ascii="Times New Roman" w:hAnsi="Times New Roman" w:cs="Times New Roman"/>
          <w:sz w:val="24"/>
          <w:szCs w:val="24"/>
        </w:rPr>
      </w:pPr>
    </w:p>
    <w:p w14:paraId="3CF9CFF1" w14:textId="5219C07A" w:rsidR="004F3227" w:rsidRPr="0086393C" w:rsidRDefault="004F3227" w:rsidP="004F3227">
      <w:pPr>
        <w:spacing w:after="0" w:line="240" w:lineRule="auto"/>
        <w:rPr>
          <w:rFonts w:ascii="Times New Roman" w:hAnsi="Times New Roman" w:cs="Times New Roman"/>
          <w:b/>
          <w:bCs/>
          <w:sz w:val="24"/>
          <w:szCs w:val="24"/>
        </w:rPr>
      </w:pPr>
      <w:r w:rsidRPr="0086393C">
        <w:rPr>
          <w:rFonts w:ascii="Times New Roman" w:hAnsi="Times New Roman" w:cs="Times New Roman"/>
          <w:b/>
          <w:bCs/>
          <w:sz w:val="24"/>
          <w:szCs w:val="24"/>
        </w:rPr>
        <w:t>Education</w:t>
      </w:r>
    </w:p>
    <w:p w14:paraId="1A201DC4" w14:textId="77777777" w:rsidR="004F3227" w:rsidRPr="0086393C" w:rsidRDefault="004F3227" w:rsidP="004F3227">
      <w:pPr>
        <w:spacing w:after="0" w:line="240" w:lineRule="auto"/>
        <w:rPr>
          <w:rFonts w:ascii="Times New Roman" w:hAnsi="Times New Roman" w:cs="Times New Roman"/>
          <w:sz w:val="24"/>
          <w:szCs w:val="24"/>
        </w:rPr>
      </w:pPr>
    </w:p>
    <w:p w14:paraId="5D22A784" w14:textId="2BCE1F40" w:rsidR="004F3227" w:rsidRPr="0086393C" w:rsidRDefault="004F3227" w:rsidP="004F3227">
      <w:pPr>
        <w:spacing w:after="0" w:line="240" w:lineRule="auto"/>
        <w:rPr>
          <w:rFonts w:ascii="Times New Roman" w:hAnsi="Times New Roman" w:cs="Times New Roman"/>
          <w:sz w:val="24"/>
          <w:szCs w:val="24"/>
        </w:rPr>
      </w:pPr>
      <w:r w:rsidRPr="0086393C">
        <w:rPr>
          <w:rFonts w:ascii="Times New Roman" w:hAnsi="Times New Roman" w:cs="Times New Roman"/>
          <w:sz w:val="24"/>
          <w:szCs w:val="24"/>
        </w:rPr>
        <w:t>MSc</w:t>
      </w:r>
      <w:r w:rsidRPr="0086393C">
        <w:rPr>
          <w:rFonts w:ascii="Times New Roman" w:hAnsi="Times New Roman" w:cs="Times New Roman"/>
          <w:sz w:val="24"/>
          <w:szCs w:val="24"/>
        </w:rPr>
        <w:tab/>
      </w:r>
      <w:r w:rsidRPr="0086393C">
        <w:rPr>
          <w:rFonts w:ascii="Times New Roman" w:hAnsi="Times New Roman" w:cs="Times New Roman"/>
          <w:sz w:val="24"/>
          <w:szCs w:val="24"/>
        </w:rPr>
        <w:tab/>
      </w:r>
      <w:r w:rsidRPr="0086393C">
        <w:rPr>
          <w:rFonts w:ascii="Times New Roman" w:hAnsi="Times New Roman" w:cs="Times New Roman"/>
          <w:sz w:val="24"/>
          <w:szCs w:val="24"/>
        </w:rPr>
        <w:tab/>
        <w:t>Çankırı Karatekin University</w:t>
      </w:r>
    </w:p>
    <w:p w14:paraId="15815F74" w14:textId="741CAF0B" w:rsidR="004F3227" w:rsidRPr="0086393C" w:rsidRDefault="004F3227" w:rsidP="004F3227">
      <w:pPr>
        <w:spacing w:after="0" w:line="240" w:lineRule="auto"/>
        <w:rPr>
          <w:rFonts w:ascii="Times New Roman" w:hAnsi="Times New Roman" w:cs="Times New Roman"/>
          <w:sz w:val="24"/>
          <w:szCs w:val="24"/>
        </w:rPr>
      </w:pPr>
      <w:r w:rsidRPr="0086393C">
        <w:rPr>
          <w:rFonts w:ascii="Times New Roman" w:hAnsi="Times New Roman" w:cs="Times New Roman"/>
          <w:sz w:val="24"/>
          <w:szCs w:val="24"/>
        </w:rPr>
        <w:tab/>
      </w:r>
      <w:r w:rsidRPr="0086393C">
        <w:rPr>
          <w:rFonts w:ascii="Times New Roman" w:hAnsi="Times New Roman" w:cs="Times New Roman"/>
          <w:sz w:val="24"/>
          <w:szCs w:val="24"/>
        </w:rPr>
        <w:tab/>
      </w:r>
      <w:r w:rsidRPr="0086393C">
        <w:rPr>
          <w:rFonts w:ascii="Times New Roman" w:hAnsi="Times New Roman" w:cs="Times New Roman"/>
          <w:sz w:val="24"/>
          <w:szCs w:val="24"/>
        </w:rPr>
        <w:tab/>
        <w:t>Graduate School of Na</w:t>
      </w:r>
      <w:r w:rsidR="00BE4DBA">
        <w:rPr>
          <w:rFonts w:ascii="Times New Roman" w:hAnsi="Times New Roman" w:cs="Times New Roman"/>
          <w:sz w:val="24"/>
          <w:szCs w:val="24"/>
        </w:rPr>
        <w:t xml:space="preserve">tural and Applied Sciences </w:t>
      </w:r>
      <w:r w:rsidR="00BE4DBA">
        <w:rPr>
          <w:rFonts w:ascii="Times New Roman" w:hAnsi="Times New Roman" w:cs="Times New Roman"/>
          <w:sz w:val="24"/>
          <w:szCs w:val="24"/>
        </w:rPr>
        <w:tab/>
      </w:r>
      <w:r w:rsidR="00657CA4">
        <w:rPr>
          <w:rFonts w:ascii="Times New Roman" w:hAnsi="Times New Roman" w:cs="Times New Roman"/>
          <w:sz w:val="24"/>
          <w:szCs w:val="24"/>
        </w:rPr>
        <w:t xml:space="preserve"> </w:t>
      </w:r>
      <w:r w:rsidR="00BE4DBA">
        <w:rPr>
          <w:rFonts w:ascii="Times New Roman" w:hAnsi="Times New Roman" w:cs="Times New Roman"/>
          <w:sz w:val="24"/>
          <w:szCs w:val="24"/>
        </w:rPr>
        <w:t>2020-2022</w:t>
      </w:r>
    </w:p>
    <w:p w14:paraId="32FDB609" w14:textId="27ABEC49" w:rsidR="004F3227" w:rsidRPr="0086393C" w:rsidRDefault="004F3227" w:rsidP="004F3227">
      <w:pPr>
        <w:spacing w:after="0" w:line="240" w:lineRule="auto"/>
        <w:ind w:left="1416" w:firstLine="708"/>
        <w:rPr>
          <w:rFonts w:ascii="Times New Roman" w:hAnsi="Times New Roman" w:cs="Times New Roman"/>
          <w:sz w:val="24"/>
          <w:szCs w:val="24"/>
        </w:rPr>
      </w:pPr>
      <w:r w:rsidRPr="0086393C">
        <w:rPr>
          <w:rFonts w:ascii="Times New Roman" w:hAnsi="Times New Roman" w:cs="Times New Roman"/>
          <w:sz w:val="24"/>
          <w:szCs w:val="24"/>
        </w:rPr>
        <w:t>De</w:t>
      </w:r>
      <w:r w:rsidR="00BE3EFD">
        <w:rPr>
          <w:rFonts w:ascii="Times New Roman" w:hAnsi="Times New Roman" w:cs="Times New Roman"/>
          <w:sz w:val="24"/>
          <w:szCs w:val="24"/>
        </w:rPr>
        <w:t>partment of Chemistry</w:t>
      </w:r>
    </w:p>
    <w:p w14:paraId="6117A129" w14:textId="77777777" w:rsidR="004F3227" w:rsidRPr="0086393C" w:rsidRDefault="004F3227" w:rsidP="004F3227">
      <w:pPr>
        <w:spacing w:after="0" w:line="240" w:lineRule="auto"/>
        <w:ind w:left="1416" w:firstLine="708"/>
        <w:rPr>
          <w:rFonts w:ascii="Times New Roman" w:hAnsi="Times New Roman" w:cs="Times New Roman"/>
          <w:sz w:val="24"/>
          <w:szCs w:val="24"/>
        </w:rPr>
      </w:pPr>
    </w:p>
    <w:p w14:paraId="4A3D560E" w14:textId="42F8B22F" w:rsidR="004F3227" w:rsidRPr="0086393C" w:rsidRDefault="00513CA2" w:rsidP="00BE4DBA">
      <w:pPr>
        <w:spacing w:after="0" w:line="240" w:lineRule="auto"/>
        <w:rPr>
          <w:rFonts w:ascii="Times New Roman" w:hAnsi="Times New Roman" w:cs="Times New Roman"/>
          <w:sz w:val="24"/>
          <w:szCs w:val="24"/>
        </w:rPr>
      </w:pPr>
      <w:r w:rsidRPr="0086393C">
        <w:rPr>
          <w:rFonts w:ascii="Times New Roman" w:hAnsi="Times New Roman" w:cs="Times New Roman"/>
          <w:sz w:val="24"/>
          <w:szCs w:val="24"/>
        </w:rPr>
        <w:t>Underg</w:t>
      </w:r>
      <w:r w:rsidR="008A27B0">
        <w:rPr>
          <w:rFonts w:ascii="Times New Roman" w:hAnsi="Times New Roman" w:cs="Times New Roman"/>
          <w:sz w:val="24"/>
          <w:szCs w:val="24"/>
        </w:rPr>
        <w:t xml:space="preserve">raduate </w:t>
      </w:r>
      <w:r w:rsidR="008A27B0">
        <w:rPr>
          <w:rFonts w:ascii="Times New Roman" w:hAnsi="Times New Roman" w:cs="Times New Roman"/>
          <w:sz w:val="24"/>
          <w:szCs w:val="24"/>
        </w:rPr>
        <w:tab/>
      </w:r>
      <w:r w:rsidR="00BE4DBA" w:rsidRPr="00BE4DBA">
        <w:rPr>
          <w:rFonts w:ascii="Times New Roman" w:hAnsi="Times New Roman" w:cs="Times New Roman"/>
          <w:sz w:val="24"/>
          <w:szCs w:val="24"/>
        </w:rPr>
        <w:t>Baghdad University</w:t>
      </w:r>
    </w:p>
    <w:p w14:paraId="2E1B284F" w14:textId="05B1C09E" w:rsidR="004F3227" w:rsidRPr="0086393C" w:rsidRDefault="004F3227" w:rsidP="00BE4DBA">
      <w:pPr>
        <w:spacing w:after="0" w:line="240" w:lineRule="auto"/>
        <w:rPr>
          <w:rFonts w:ascii="Times New Roman" w:hAnsi="Times New Roman" w:cs="Times New Roman"/>
          <w:sz w:val="24"/>
          <w:szCs w:val="24"/>
        </w:rPr>
      </w:pPr>
      <w:r w:rsidRPr="0086393C">
        <w:rPr>
          <w:rFonts w:ascii="Times New Roman" w:hAnsi="Times New Roman" w:cs="Times New Roman"/>
          <w:sz w:val="24"/>
          <w:szCs w:val="24"/>
        </w:rPr>
        <w:tab/>
      </w:r>
      <w:r w:rsidRPr="0086393C">
        <w:rPr>
          <w:rFonts w:ascii="Times New Roman" w:hAnsi="Times New Roman" w:cs="Times New Roman"/>
          <w:sz w:val="24"/>
          <w:szCs w:val="24"/>
        </w:rPr>
        <w:tab/>
      </w:r>
      <w:r w:rsidRPr="0086393C">
        <w:rPr>
          <w:rFonts w:ascii="Times New Roman" w:hAnsi="Times New Roman" w:cs="Times New Roman"/>
          <w:sz w:val="24"/>
          <w:szCs w:val="24"/>
        </w:rPr>
        <w:tab/>
      </w:r>
      <w:r w:rsidR="00BE4DBA" w:rsidRPr="00BE4DBA">
        <w:rPr>
          <w:rFonts w:ascii="Times New Roman" w:hAnsi="Times New Roman" w:cs="Times New Roman"/>
          <w:sz w:val="24"/>
          <w:szCs w:val="24"/>
        </w:rPr>
        <w:t>College of Science</w:t>
      </w:r>
      <w:r w:rsidRPr="0086393C">
        <w:rPr>
          <w:rFonts w:ascii="Times New Roman" w:hAnsi="Times New Roman" w:cs="Times New Roman"/>
          <w:sz w:val="24"/>
          <w:szCs w:val="24"/>
        </w:rPr>
        <w:tab/>
      </w:r>
      <w:r w:rsidRPr="0086393C">
        <w:rPr>
          <w:rFonts w:ascii="Times New Roman" w:hAnsi="Times New Roman" w:cs="Times New Roman"/>
          <w:sz w:val="24"/>
          <w:szCs w:val="24"/>
        </w:rPr>
        <w:tab/>
      </w:r>
      <w:r w:rsidRPr="0086393C">
        <w:rPr>
          <w:rFonts w:ascii="Times New Roman" w:hAnsi="Times New Roman" w:cs="Times New Roman"/>
          <w:sz w:val="24"/>
          <w:szCs w:val="24"/>
        </w:rPr>
        <w:tab/>
      </w:r>
      <w:r w:rsidRPr="0086393C">
        <w:rPr>
          <w:rFonts w:ascii="Times New Roman" w:hAnsi="Times New Roman" w:cs="Times New Roman"/>
          <w:sz w:val="24"/>
          <w:szCs w:val="24"/>
        </w:rPr>
        <w:tab/>
      </w:r>
      <w:r w:rsidR="00BE4DBA">
        <w:rPr>
          <w:rFonts w:ascii="Times New Roman" w:hAnsi="Times New Roman" w:cs="Times New Roman"/>
          <w:sz w:val="24"/>
          <w:szCs w:val="24"/>
        </w:rPr>
        <w:tab/>
      </w:r>
      <w:r w:rsidR="00657CA4">
        <w:rPr>
          <w:rFonts w:ascii="Times New Roman" w:hAnsi="Times New Roman" w:cs="Times New Roman"/>
          <w:sz w:val="24"/>
          <w:szCs w:val="24"/>
        </w:rPr>
        <w:t xml:space="preserve"> </w:t>
      </w:r>
      <w:r w:rsidR="00BE4DBA">
        <w:rPr>
          <w:rFonts w:ascii="Times New Roman" w:hAnsi="Times New Roman" w:cs="Times New Roman"/>
          <w:sz w:val="24"/>
          <w:szCs w:val="24"/>
        </w:rPr>
        <w:t>2005</w:t>
      </w:r>
      <w:r w:rsidRPr="0086393C">
        <w:rPr>
          <w:rFonts w:ascii="Times New Roman" w:hAnsi="Times New Roman" w:cs="Times New Roman"/>
          <w:sz w:val="24"/>
          <w:szCs w:val="24"/>
        </w:rPr>
        <w:t>-201</w:t>
      </w:r>
      <w:r w:rsidR="00BE4DBA">
        <w:rPr>
          <w:rFonts w:ascii="Times New Roman" w:hAnsi="Times New Roman" w:cs="Times New Roman"/>
          <w:sz w:val="24"/>
          <w:szCs w:val="24"/>
        </w:rPr>
        <w:t>1</w:t>
      </w:r>
    </w:p>
    <w:p w14:paraId="62E634A4" w14:textId="3E9CED29" w:rsidR="004F3227" w:rsidRPr="0086393C" w:rsidRDefault="004F3227" w:rsidP="004F3227">
      <w:pPr>
        <w:spacing w:after="0" w:line="240" w:lineRule="auto"/>
        <w:rPr>
          <w:rFonts w:ascii="Times New Roman" w:hAnsi="Times New Roman" w:cs="Times New Roman"/>
          <w:sz w:val="24"/>
          <w:szCs w:val="24"/>
        </w:rPr>
      </w:pPr>
      <w:r w:rsidRPr="0086393C">
        <w:rPr>
          <w:rFonts w:ascii="Times New Roman" w:hAnsi="Times New Roman" w:cs="Times New Roman"/>
          <w:sz w:val="24"/>
          <w:szCs w:val="24"/>
        </w:rPr>
        <w:tab/>
      </w:r>
      <w:r w:rsidRPr="0086393C">
        <w:rPr>
          <w:rFonts w:ascii="Times New Roman" w:hAnsi="Times New Roman" w:cs="Times New Roman"/>
          <w:sz w:val="24"/>
          <w:szCs w:val="24"/>
        </w:rPr>
        <w:tab/>
      </w:r>
      <w:r w:rsidRPr="0086393C">
        <w:rPr>
          <w:rFonts w:ascii="Times New Roman" w:hAnsi="Times New Roman" w:cs="Times New Roman"/>
          <w:sz w:val="24"/>
          <w:szCs w:val="24"/>
        </w:rPr>
        <w:tab/>
        <w:t>De</w:t>
      </w:r>
      <w:r w:rsidR="00BE3EFD">
        <w:rPr>
          <w:rFonts w:ascii="Times New Roman" w:hAnsi="Times New Roman" w:cs="Times New Roman"/>
          <w:sz w:val="24"/>
          <w:szCs w:val="24"/>
        </w:rPr>
        <w:t>partment of Chemistry</w:t>
      </w:r>
    </w:p>
    <w:p w14:paraId="5EC08F49" w14:textId="20C77674" w:rsidR="001F1B38" w:rsidRPr="0086393C" w:rsidRDefault="001F1B38" w:rsidP="005F06E4">
      <w:pPr>
        <w:pStyle w:val="Default"/>
        <w:spacing w:line="276" w:lineRule="auto"/>
        <w:jc w:val="both"/>
        <w:rPr>
          <w:rFonts w:ascii="Times New Roman" w:hAnsi="Times New Roman" w:cs="Times New Roman"/>
        </w:rPr>
      </w:pPr>
    </w:p>
    <w:sectPr w:rsidR="001F1B38" w:rsidRPr="0086393C" w:rsidSect="00FE6703">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D3BE0" w14:textId="77777777" w:rsidR="00BE4F62" w:rsidRDefault="00BE4F62" w:rsidP="00B7772F">
      <w:pPr>
        <w:spacing w:after="0" w:line="240" w:lineRule="auto"/>
      </w:pPr>
      <w:r>
        <w:separator/>
      </w:r>
    </w:p>
  </w:endnote>
  <w:endnote w:type="continuationSeparator" w:id="0">
    <w:p w14:paraId="1CEBE04A" w14:textId="77777777" w:rsidR="00BE4F62" w:rsidRDefault="00BE4F62" w:rsidP="00B77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00BFC" w14:textId="237B01AD" w:rsidR="002A3B18" w:rsidRDefault="002A3B18">
    <w:pPr>
      <w:pStyle w:val="a9"/>
      <w:jc w:val="center"/>
    </w:pPr>
  </w:p>
  <w:p w14:paraId="46CD9D60" w14:textId="3B78577F" w:rsidR="002A3B18" w:rsidRDefault="002A3B18" w:rsidP="00DC79F5">
    <w:pPr>
      <w:pStyle w:val="a9"/>
      <w:jc w:val="center"/>
    </w:pPr>
  </w:p>
  <w:p w14:paraId="1D429F44" w14:textId="77777777" w:rsidR="002A3B18" w:rsidRDefault="002A3B1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672162"/>
      <w:docPartObj>
        <w:docPartGallery w:val="Page Numbers (Bottom of Page)"/>
        <w:docPartUnique/>
      </w:docPartObj>
    </w:sdtPr>
    <w:sdtContent>
      <w:p w14:paraId="5B0A4D6D" w14:textId="1B00A859" w:rsidR="002A3B18" w:rsidRDefault="002A3B18">
        <w:pPr>
          <w:pStyle w:val="a9"/>
          <w:jc w:val="center"/>
        </w:pPr>
        <w:r>
          <w:rPr>
            <w:noProof/>
          </w:rPr>
          <w:fldChar w:fldCharType="begin"/>
        </w:r>
        <w:r>
          <w:rPr>
            <w:noProof/>
          </w:rPr>
          <w:instrText xml:space="preserve"> PAGE   \* MERGEFORMAT </w:instrText>
        </w:r>
        <w:r>
          <w:rPr>
            <w:noProof/>
          </w:rPr>
          <w:fldChar w:fldCharType="separate"/>
        </w:r>
        <w:r w:rsidR="000436C4">
          <w:rPr>
            <w:noProof/>
          </w:rPr>
          <w:t>ii</w:t>
        </w:r>
        <w:r>
          <w:rPr>
            <w:noProof/>
          </w:rPr>
          <w:fldChar w:fldCharType="end"/>
        </w:r>
      </w:p>
    </w:sdtContent>
  </w:sdt>
  <w:p w14:paraId="3549424A" w14:textId="77777777" w:rsidR="002A3B18" w:rsidRDefault="002A3B1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387773"/>
      <w:docPartObj>
        <w:docPartGallery w:val="Page Numbers (Bottom of Page)"/>
        <w:docPartUnique/>
      </w:docPartObj>
    </w:sdtPr>
    <w:sdtContent>
      <w:p w14:paraId="0EBA1725" w14:textId="7CD2E43A" w:rsidR="002A3B18" w:rsidRDefault="002A3B18">
        <w:pPr>
          <w:pStyle w:val="a9"/>
          <w:jc w:val="center"/>
        </w:pPr>
        <w:r>
          <w:rPr>
            <w:noProof/>
          </w:rPr>
          <w:fldChar w:fldCharType="begin"/>
        </w:r>
        <w:r>
          <w:rPr>
            <w:noProof/>
          </w:rPr>
          <w:instrText xml:space="preserve"> PAGE   \* MERGEFORMAT </w:instrText>
        </w:r>
        <w:r>
          <w:rPr>
            <w:noProof/>
          </w:rPr>
          <w:fldChar w:fldCharType="separate"/>
        </w:r>
        <w:r w:rsidR="000436C4">
          <w:rPr>
            <w:noProof/>
          </w:rPr>
          <w:t>x</w:t>
        </w:r>
        <w:r>
          <w:rPr>
            <w:noProof/>
          </w:rPr>
          <w:fldChar w:fldCharType="end"/>
        </w:r>
      </w:p>
    </w:sdtContent>
  </w:sdt>
  <w:p w14:paraId="14169101" w14:textId="77777777" w:rsidR="002A3B18" w:rsidRDefault="002A3B1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AC65" w14:textId="7F51F5F1" w:rsidR="002A3B18" w:rsidRDefault="002A3B18">
    <w:pPr>
      <w:pStyle w:val="a9"/>
      <w:jc w:val="center"/>
    </w:pPr>
    <w:r>
      <w:rPr>
        <w:noProof/>
      </w:rPr>
      <w:fldChar w:fldCharType="begin"/>
    </w:r>
    <w:r>
      <w:rPr>
        <w:noProof/>
      </w:rPr>
      <w:instrText xml:space="preserve"> PAGE   \* MERGEFORMAT </w:instrText>
    </w:r>
    <w:r>
      <w:rPr>
        <w:noProof/>
      </w:rPr>
      <w:fldChar w:fldCharType="separate"/>
    </w:r>
    <w:r w:rsidR="000436C4">
      <w:rPr>
        <w:noProof/>
      </w:rPr>
      <w:t>46</w:t>
    </w:r>
    <w:r>
      <w:rPr>
        <w:noProof/>
      </w:rPr>
      <w:fldChar w:fldCharType="end"/>
    </w:r>
  </w:p>
  <w:p w14:paraId="3B158D10" w14:textId="77777777" w:rsidR="002A3B18" w:rsidRDefault="002A3B1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8015D" w14:textId="77777777" w:rsidR="00BE4F62" w:rsidRDefault="00BE4F62" w:rsidP="00B7772F">
      <w:pPr>
        <w:spacing w:after="0" w:line="240" w:lineRule="auto"/>
      </w:pPr>
      <w:r>
        <w:separator/>
      </w:r>
    </w:p>
  </w:footnote>
  <w:footnote w:type="continuationSeparator" w:id="0">
    <w:p w14:paraId="57F9EEBF" w14:textId="77777777" w:rsidR="00BE4F62" w:rsidRDefault="00BE4F62" w:rsidP="00B777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03AE"/>
    <w:multiLevelType w:val="multilevel"/>
    <w:tmpl w:val="041F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0D3E40E9"/>
    <w:multiLevelType w:val="hybridMultilevel"/>
    <w:tmpl w:val="F35E11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0496C24"/>
    <w:multiLevelType w:val="multilevel"/>
    <w:tmpl w:val="BF0833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73469C0"/>
    <w:multiLevelType w:val="multilevel"/>
    <w:tmpl w:val="09D0BEE6"/>
    <w:lvl w:ilvl="0">
      <w:start w:val="1"/>
      <w:numFmt w:val="decimal"/>
      <w:lvlText w:val="%1."/>
      <w:lvlJc w:val="left"/>
      <w:pPr>
        <w:ind w:left="480" w:hanging="480"/>
      </w:pPr>
      <w:rPr>
        <w:rFonts w:hint="default"/>
        <w:sz w:val="24"/>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59E4980"/>
    <w:multiLevelType w:val="hybridMultilevel"/>
    <w:tmpl w:val="E6A27B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7CA1C9C"/>
    <w:multiLevelType w:val="hybridMultilevel"/>
    <w:tmpl w:val="9B0C92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E01057"/>
    <w:multiLevelType w:val="hybridMultilevel"/>
    <w:tmpl w:val="0C9E8A78"/>
    <w:lvl w:ilvl="0" w:tplc="5F92FFE8">
      <w:start w:val="1"/>
      <w:numFmt w:val="decimal"/>
      <w:lvlText w:val="%1."/>
      <w:lvlJc w:val="right"/>
      <w:pPr>
        <w:ind w:left="720" w:hanging="360"/>
      </w:pPr>
      <w:rPr>
        <w:rFonts w:cstheme="majorBidi" w:hint="default"/>
        <w:bCs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8955D0"/>
    <w:multiLevelType w:val="multilevel"/>
    <w:tmpl w:val="E69C981E"/>
    <w:lvl w:ilvl="0">
      <w:start w:val="3"/>
      <w:numFmt w:val="decimal"/>
      <w:lvlText w:val="%1."/>
      <w:lvlJc w:val="left"/>
      <w:pPr>
        <w:ind w:left="480" w:hanging="480"/>
      </w:pPr>
      <w:rPr>
        <w:rFonts w:hint="default"/>
        <w:sz w:val="24"/>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8F0161D"/>
    <w:multiLevelType w:val="hybridMultilevel"/>
    <w:tmpl w:val="07CA0926"/>
    <w:lvl w:ilvl="0" w:tplc="5F92FFE8">
      <w:start w:val="1"/>
      <w:numFmt w:val="decimal"/>
      <w:lvlText w:val="%1."/>
      <w:lvlJc w:val="right"/>
      <w:pPr>
        <w:ind w:left="720" w:hanging="360"/>
      </w:pPr>
      <w:rPr>
        <w:rFonts w:cstheme="majorBidi" w:hint="default"/>
        <w:bCs w:val="0"/>
        <w:iCs w:val="0"/>
        <w:u w:val="none"/>
      </w:rPr>
    </w:lvl>
    <w:lvl w:ilvl="1" w:tplc="04090019" w:tentative="1">
      <w:start w:val="1"/>
      <w:numFmt w:val="lowerLetter"/>
      <w:lvlText w:val="%2."/>
      <w:lvlJc w:val="left"/>
      <w:pPr>
        <w:ind w:left="1440" w:hanging="360"/>
      </w:pPr>
    </w:lvl>
    <w:lvl w:ilvl="2" w:tplc="5F92FFE8">
      <w:start w:val="1"/>
      <w:numFmt w:val="decimal"/>
      <w:lvlText w:val="%3."/>
      <w:lvlJc w:val="right"/>
      <w:pPr>
        <w:ind w:left="2160" w:hanging="180"/>
      </w:pPr>
      <w:rPr>
        <w:rFonts w:cstheme="majorBidi" w:hint="default"/>
        <w:bCs w:val="0"/>
        <w:iCs w:val="0"/>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E155EB"/>
    <w:multiLevelType w:val="hybridMultilevel"/>
    <w:tmpl w:val="D74064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1AF24E8"/>
    <w:multiLevelType w:val="hybridMultilevel"/>
    <w:tmpl w:val="14E61A7A"/>
    <w:lvl w:ilvl="0" w:tplc="5F92FFE8">
      <w:start w:val="1"/>
      <w:numFmt w:val="decimal"/>
      <w:lvlText w:val="%1."/>
      <w:lvlJc w:val="right"/>
      <w:pPr>
        <w:ind w:left="720" w:hanging="360"/>
      </w:pPr>
      <w:rPr>
        <w:rFonts w:cstheme="majorBidi" w:hint="default"/>
        <w:bCs w:val="0"/>
        <w:iCs w:val="0"/>
        <w:u w:val="none"/>
      </w:rPr>
    </w:lvl>
    <w:lvl w:ilvl="1" w:tplc="7E38C462">
      <w:start w:val="5"/>
      <w:numFmt w:val="bullet"/>
      <w:lvlText w:val="•"/>
      <w:lvlJc w:val="left"/>
      <w:pPr>
        <w:ind w:left="1785" w:hanging="705"/>
      </w:pPr>
      <w:rPr>
        <w:rFonts w:ascii="Times New Roman" w:eastAsiaTheme="minorEastAsia" w:hAnsi="Times New Roman" w:cs="Times New Roman" w:hint="default"/>
      </w:rPr>
    </w:lvl>
    <w:lvl w:ilvl="2" w:tplc="5F92FFE8">
      <w:start w:val="1"/>
      <w:numFmt w:val="decimal"/>
      <w:lvlText w:val="%3."/>
      <w:lvlJc w:val="right"/>
      <w:pPr>
        <w:ind w:left="2160" w:hanging="180"/>
      </w:pPr>
      <w:rPr>
        <w:rFonts w:cstheme="majorBidi" w:hint="default"/>
        <w:bCs w:val="0"/>
        <w:iCs w:val="0"/>
        <w:u w:val="none"/>
      </w:rPr>
    </w:lvl>
    <w:lvl w:ilvl="3" w:tplc="1030803E">
      <w:start w:val="1"/>
      <w:numFmt w:val="decimal"/>
      <w:lvlText w:val="(%4)"/>
      <w:lvlJc w:val="left"/>
      <w:pPr>
        <w:ind w:left="3225" w:hanging="705"/>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2813AA"/>
    <w:multiLevelType w:val="hybridMultilevel"/>
    <w:tmpl w:val="07D838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7B52EF5"/>
    <w:multiLevelType w:val="multilevel"/>
    <w:tmpl w:val="58C61C96"/>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4045C6E"/>
    <w:multiLevelType w:val="hybridMultilevel"/>
    <w:tmpl w:val="83221124"/>
    <w:lvl w:ilvl="0" w:tplc="5F92FFE8">
      <w:start w:val="1"/>
      <w:numFmt w:val="decimal"/>
      <w:lvlText w:val="%1."/>
      <w:lvlJc w:val="right"/>
      <w:pPr>
        <w:ind w:left="720" w:hanging="360"/>
      </w:pPr>
      <w:rPr>
        <w:rFonts w:cstheme="majorBidi" w:hint="default"/>
        <w:bCs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761FD2"/>
    <w:multiLevelType w:val="hybridMultilevel"/>
    <w:tmpl w:val="D2B05ABC"/>
    <w:lvl w:ilvl="0" w:tplc="5F92FFE8">
      <w:start w:val="1"/>
      <w:numFmt w:val="decimal"/>
      <w:lvlText w:val="%1."/>
      <w:lvlJc w:val="right"/>
      <w:pPr>
        <w:ind w:left="720" w:hanging="360"/>
      </w:pPr>
      <w:rPr>
        <w:rFonts w:cstheme="majorBidi" w:hint="default"/>
        <w:bCs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476F56"/>
    <w:multiLevelType w:val="hybridMultilevel"/>
    <w:tmpl w:val="15E2FC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5B255A47"/>
    <w:multiLevelType w:val="multilevel"/>
    <w:tmpl w:val="EA9CF84A"/>
    <w:lvl w:ilvl="0">
      <w:start w:val="4"/>
      <w:numFmt w:val="decimal"/>
      <w:lvlText w:val="%1."/>
      <w:lvlJc w:val="left"/>
      <w:pPr>
        <w:ind w:left="1211" w:hanging="360"/>
      </w:pPr>
      <w:rPr>
        <w:rFonts w:ascii="Times New Roman" w:eastAsiaTheme="minorHAnsi" w:hAnsi="Times New Roman" w:cs="Times New Roman" w:hint="default"/>
        <w:b/>
      </w:rPr>
    </w:lvl>
    <w:lvl w:ilvl="1">
      <w:start w:val="1"/>
      <w:numFmt w:val="decimal"/>
      <w:isLgl/>
      <w:lvlText w:val="%1.%2"/>
      <w:lvlJc w:val="left"/>
      <w:pPr>
        <w:ind w:left="944" w:hanging="660"/>
      </w:pPr>
      <w:rPr>
        <w:rFonts w:hint="default"/>
        <w:b/>
        <w:sz w:val="24"/>
        <w:szCs w:val="24"/>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67A27D43"/>
    <w:multiLevelType w:val="multilevel"/>
    <w:tmpl w:val="9348AAC0"/>
    <w:lvl w:ilvl="0">
      <w:start w:val="1"/>
      <w:numFmt w:val="decimal"/>
      <w:lvlText w:val="%1."/>
      <w:lvlJc w:val="left"/>
      <w:pPr>
        <w:ind w:left="480" w:hanging="480"/>
      </w:pPr>
      <w:rPr>
        <w:rFonts w:hint="default"/>
        <w:sz w:val="24"/>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CA54F67"/>
    <w:multiLevelType w:val="hybridMultilevel"/>
    <w:tmpl w:val="7F705CE6"/>
    <w:lvl w:ilvl="0" w:tplc="5F92FFE8">
      <w:start w:val="1"/>
      <w:numFmt w:val="decimal"/>
      <w:lvlText w:val="%1."/>
      <w:lvlJc w:val="right"/>
      <w:pPr>
        <w:ind w:left="720" w:hanging="360"/>
      </w:pPr>
      <w:rPr>
        <w:rFonts w:cstheme="majorBidi" w:hint="default"/>
        <w:bCs w:val="0"/>
        <w:iCs w:val="0"/>
        <w:u w:val="none"/>
      </w:rPr>
    </w:lvl>
    <w:lvl w:ilvl="1" w:tplc="121AECCC">
      <w:start w:val="1"/>
      <w:numFmt w:val="upperRoman"/>
      <w:lvlText w:val="%2."/>
      <w:lvlJc w:val="left"/>
      <w:pPr>
        <w:ind w:left="1800" w:hanging="720"/>
      </w:pPr>
      <w:rPr>
        <w:rFonts w:hint="default"/>
      </w:rPr>
    </w:lvl>
    <w:lvl w:ilvl="2" w:tplc="4300E76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4439DE"/>
    <w:multiLevelType w:val="multilevel"/>
    <w:tmpl w:val="8A0422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33A38C5"/>
    <w:multiLevelType w:val="multilevel"/>
    <w:tmpl w:val="6B54E2A8"/>
    <w:lvl w:ilvl="0">
      <w:start w:val="3"/>
      <w:numFmt w:val="decimal"/>
      <w:lvlText w:val="%1."/>
      <w:lvlJc w:val="left"/>
      <w:pPr>
        <w:ind w:left="480" w:hanging="480"/>
      </w:pPr>
      <w:rPr>
        <w:rFonts w:hint="default"/>
        <w:sz w:val="24"/>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68F0F3A"/>
    <w:multiLevelType w:val="hybridMultilevel"/>
    <w:tmpl w:val="88AA44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69D3F22"/>
    <w:multiLevelType w:val="hybridMultilevel"/>
    <w:tmpl w:val="8D6288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16"/>
  </w:num>
  <w:num w:numId="3">
    <w:abstractNumId w:val="3"/>
  </w:num>
  <w:num w:numId="4">
    <w:abstractNumId w:val="20"/>
  </w:num>
  <w:num w:numId="5">
    <w:abstractNumId w:val="7"/>
  </w:num>
  <w:num w:numId="6">
    <w:abstractNumId w:val="0"/>
  </w:num>
  <w:num w:numId="7">
    <w:abstractNumId w:val="18"/>
  </w:num>
  <w:num w:numId="8">
    <w:abstractNumId w:val="8"/>
  </w:num>
  <w:num w:numId="9">
    <w:abstractNumId w:val="10"/>
  </w:num>
  <w:num w:numId="10">
    <w:abstractNumId w:val="5"/>
  </w:num>
  <w:num w:numId="11">
    <w:abstractNumId w:val="9"/>
  </w:num>
  <w:num w:numId="12">
    <w:abstractNumId w:val="1"/>
  </w:num>
  <w:num w:numId="13">
    <w:abstractNumId w:val="11"/>
  </w:num>
  <w:num w:numId="14">
    <w:abstractNumId w:val="4"/>
  </w:num>
  <w:num w:numId="15">
    <w:abstractNumId w:val="21"/>
  </w:num>
  <w:num w:numId="16">
    <w:abstractNumId w:val="15"/>
  </w:num>
  <w:num w:numId="17">
    <w:abstractNumId w:val="22"/>
  </w:num>
  <w:num w:numId="18">
    <w:abstractNumId w:val="13"/>
  </w:num>
  <w:num w:numId="19">
    <w:abstractNumId w:val="6"/>
  </w:num>
  <w:num w:numId="20">
    <w:abstractNumId w:val="14"/>
  </w:num>
  <w:num w:numId="21">
    <w:abstractNumId w:val="2"/>
  </w:num>
  <w:num w:numId="22">
    <w:abstractNumId w:val="19"/>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WwMDA0MDM0MTMzMDBX0lEKTi0uzszPAykwrgUAjN5DLCwAAAA="/>
  </w:docVars>
  <w:rsids>
    <w:rsidRoot w:val="00B0412B"/>
    <w:rsid w:val="000008E5"/>
    <w:rsid w:val="00000911"/>
    <w:rsid w:val="000019EE"/>
    <w:rsid w:val="00001DD7"/>
    <w:rsid w:val="0000280A"/>
    <w:rsid w:val="00003942"/>
    <w:rsid w:val="00004124"/>
    <w:rsid w:val="00004CF4"/>
    <w:rsid w:val="000052CC"/>
    <w:rsid w:val="000059A2"/>
    <w:rsid w:val="0000609C"/>
    <w:rsid w:val="000068F0"/>
    <w:rsid w:val="00007421"/>
    <w:rsid w:val="00007AF5"/>
    <w:rsid w:val="00010305"/>
    <w:rsid w:val="000105FD"/>
    <w:rsid w:val="00010649"/>
    <w:rsid w:val="000109F4"/>
    <w:rsid w:val="00011828"/>
    <w:rsid w:val="000121FE"/>
    <w:rsid w:val="000129F8"/>
    <w:rsid w:val="0001347B"/>
    <w:rsid w:val="00013DCE"/>
    <w:rsid w:val="000142BA"/>
    <w:rsid w:val="00015782"/>
    <w:rsid w:val="00015F94"/>
    <w:rsid w:val="00017151"/>
    <w:rsid w:val="00017B3E"/>
    <w:rsid w:val="00021145"/>
    <w:rsid w:val="000211C1"/>
    <w:rsid w:val="000217AC"/>
    <w:rsid w:val="000221C1"/>
    <w:rsid w:val="00022228"/>
    <w:rsid w:val="00023073"/>
    <w:rsid w:val="0002348C"/>
    <w:rsid w:val="00023A41"/>
    <w:rsid w:val="0002453A"/>
    <w:rsid w:val="00024A49"/>
    <w:rsid w:val="00024D35"/>
    <w:rsid w:val="000251D8"/>
    <w:rsid w:val="00025212"/>
    <w:rsid w:val="0002531E"/>
    <w:rsid w:val="00025659"/>
    <w:rsid w:val="00025E7C"/>
    <w:rsid w:val="00025E8B"/>
    <w:rsid w:val="000262CB"/>
    <w:rsid w:val="0002701A"/>
    <w:rsid w:val="00027226"/>
    <w:rsid w:val="000300AE"/>
    <w:rsid w:val="00030338"/>
    <w:rsid w:val="00030698"/>
    <w:rsid w:val="00030C8D"/>
    <w:rsid w:val="0003113B"/>
    <w:rsid w:val="0003191A"/>
    <w:rsid w:val="00031E68"/>
    <w:rsid w:val="00032019"/>
    <w:rsid w:val="000320F2"/>
    <w:rsid w:val="000332B7"/>
    <w:rsid w:val="00034297"/>
    <w:rsid w:val="00034575"/>
    <w:rsid w:val="00036337"/>
    <w:rsid w:val="00036D93"/>
    <w:rsid w:val="000374AD"/>
    <w:rsid w:val="00037820"/>
    <w:rsid w:val="000378B2"/>
    <w:rsid w:val="0004039F"/>
    <w:rsid w:val="000403B1"/>
    <w:rsid w:val="0004073F"/>
    <w:rsid w:val="00040F36"/>
    <w:rsid w:val="00040FA2"/>
    <w:rsid w:val="00041906"/>
    <w:rsid w:val="00041B09"/>
    <w:rsid w:val="00041FB3"/>
    <w:rsid w:val="00042FB7"/>
    <w:rsid w:val="000430B7"/>
    <w:rsid w:val="000436C4"/>
    <w:rsid w:val="000436FB"/>
    <w:rsid w:val="00044023"/>
    <w:rsid w:val="000441E3"/>
    <w:rsid w:val="00044C04"/>
    <w:rsid w:val="00045037"/>
    <w:rsid w:val="00045F37"/>
    <w:rsid w:val="00047293"/>
    <w:rsid w:val="0004751A"/>
    <w:rsid w:val="00047E28"/>
    <w:rsid w:val="00050114"/>
    <w:rsid w:val="00050AA9"/>
    <w:rsid w:val="00050DC1"/>
    <w:rsid w:val="00050E66"/>
    <w:rsid w:val="00051173"/>
    <w:rsid w:val="00051B19"/>
    <w:rsid w:val="00051BDD"/>
    <w:rsid w:val="00052332"/>
    <w:rsid w:val="00053004"/>
    <w:rsid w:val="000535B1"/>
    <w:rsid w:val="000535E7"/>
    <w:rsid w:val="00053947"/>
    <w:rsid w:val="00053DD8"/>
    <w:rsid w:val="00054696"/>
    <w:rsid w:val="00054B76"/>
    <w:rsid w:val="00054B7E"/>
    <w:rsid w:val="00055C5B"/>
    <w:rsid w:val="000562F7"/>
    <w:rsid w:val="00056877"/>
    <w:rsid w:val="0005689D"/>
    <w:rsid w:val="00057F5C"/>
    <w:rsid w:val="00060225"/>
    <w:rsid w:val="0006042A"/>
    <w:rsid w:val="00061376"/>
    <w:rsid w:val="000616F9"/>
    <w:rsid w:val="000621F0"/>
    <w:rsid w:val="00062E2D"/>
    <w:rsid w:val="00062FAF"/>
    <w:rsid w:val="00063063"/>
    <w:rsid w:val="000647C9"/>
    <w:rsid w:val="00065434"/>
    <w:rsid w:val="00065746"/>
    <w:rsid w:val="000659F3"/>
    <w:rsid w:val="00066648"/>
    <w:rsid w:val="000670D4"/>
    <w:rsid w:val="00067916"/>
    <w:rsid w:val="000711AB"/>
    <w:rsid w:val="0007307D"/>
    <w:rsid w:val="0007377B"/>
    <w:rsid w:val="00073838"/>
    <w:rsid w:val="00073F36"/>
    <w:rsid w:val="0007407F"/>
    <w:rsid w:val="000746B4"/>
    <w:rsid w:val="00074848"/>
    <w:rsid w:val="00074BD5"/>
    <w:rsid w:val="00075B98"/>
    <w:rsid w:val="00075BE5"/>
    <w:rsid w:val="000766DD"/>
    <w:rsid w:val="0008072F"/>
    <w:rsid w:val="00080DB6"/>
    <w:rsid w:val="000811CF"/>
    <w:rsid w:val="000815F6"/>
    <w:rsid w:val="00081F08"/>
    <w:rsid w:val="00082BDB"/>
    <w:rsid w:val="0008330A"/>
    <w:rsid w:val="00083F58"/>
    <w:rsid w:val="00084CDC"/>
    <w:rsid w:val="00085B9D"/>
    <w:rsid w:val="00085EB8"/>
    <w:rsid w:val="000865AA"/>
    <w:rsid w:val="00086983"/>
    <w:rsid w:val="00086E53"/>
    <w:rsid w:val="00090081"/>
    <w:rsid w:val="0009030E"/>
    <w:rsid w:val="000905BC"/>
    <w:rsid w:val="000912F7"/>
    <w:rsid w:val="00091D75"/>
    <w:rsid w:val="00092467"/>
    <w:rsid w:val="00092B91"/>
    <w:rsid w:val="00092EA2"/>
    <w:rsid w:val="000933C2"/>
    <w:rsid w:val="0009345A"/>
    <w:rsid w:val="00093E57"/>
    <w:rsid w:val="00096972"/>
    <w:rsid w:val="000A0EAC"/>
    <w:rsid w:val="000A1E72"/>
    <w:rsid w:val="000A1F8B"/>
    <w:rsid w:val="000A2FBA"/>
    <w:rsid w:val="000A366C"/>
    <w:rsid w:val="000A3801"/>
    <w:rsid w:val="000A3EC1"/>
    <w:rsid w:val="000A4858"/>
    <w:rsid w:val="000A4FF1"/>
    <w:rsid w:val="000A501C"/>
    <w:rsid w:val="000A5ED9"/>
    <w:rsid w:val="000A60F2"/>
    <w:rsid w:val="000A6AA8"/>
    <w:rsid w:val="000A735D"/>
    <w:rsid w:val="000A77E2"/>
    <w:rsid w:val="000A7D14"/>
    <w:rsid w:val="000B0019"/>
    <w:rsid w:val="000B055E"/>
    <w:rsid w:val="000B0A5F"/>
    <w:rsid w:val="000B0BA9"/>
    <w:rsid w:val="000B0C35"/>
    <w:rsid w:val="000B0CC3"/>
    <w:rsid w:val="000B1296"/>
    <w:rsid w:val="000B14F1"/>
    <w:rsid w:val="000B1718"/>
    <w:rsid w:val="000B1730"/>
    <w:rsid w:val="000B18C6"/>
    <w:rsid w:val="000B1BC1"/>
    <w:rsid w:val="000B1C14"/>
    <w:rsid w:val="000B22E3"/>
    <w:rsid w:val="000B42B8"/>
    <w:rsid w:val="000B4580"/>
    <w:rsid w:val="000B46D0"/>
    <w:rsid w:val="000B4D86"/>
    <w:rsid w:val="000B5591"/>
    <w:rsid w:val="000B6A30"/>
    <w:rsid w:val="000B7829"/>
    <w:rsid w:val="000B7B0E"/>
    <w:rsid w:val="000C084F"/>
    <w:rsid w:val="000C0E2C"/>
    <w:rsid w:val="000C1148"/>
    <w:rsid w:val="000C1F5F"/>
    <w:rsid w:val="000C2011"/>
    <w:rsid w:val="000C3927"/>
    <w:rsid w:val="000C4156"/>
    <w:rsid w:val="000C47A6"/>
    <w:rsid w:val="000C4CEC"/>
    <w:rsid w:val="000C5467"/>
    <w:rsid w:val="000C6531"/>
    <w:rsid w:val="000C682A"/>
    <w:rsid w:val="000C6A25"/>
    <w:rsid w:val="000C6C63"/>
    <w:rsid w:val="000C71E6"/>
    <w:rsid w:val="000C7425"/>
    <w:rsid w:val="000C798D"/>
    <w:rsid w:val="000C7BB2"/>
    <w:rsid w:val="000C7CFD"/>
    <w:rsid w:val="000D1647"/>
    <w:rsid w:val="000D1DE1"/>
    <w:rsid w:val="000D2BDB"/>
    <w:rsid w:val="000D4283"/>
    <w:rsid w:val="000D45F7"/>
    <w:rsid w:val="000D5AD0"/>
    <w:rsid w:val="000D6407"/>
    <w:rsid w:val="000D6AC3"/>
    <w:rsid w:val="000D71CF"/>
    <w:rsid w:val="000D78CC"/>
    <w:rsid w:val="000D7E7E"/>
    <w:rsid w:val="000E137C"/>
    <w:rsid w:val="000E1FA5"/>
    <w:rsid w:val="000E2898"/>
    <w:rsid w:val="000E2951"/>
    <w:rsid w:val="000E2DBA"/>
    <w:rsid w:val="000E3662"/>
    <w:rsid w:val="000E43A4"/>
    <w:rsid w:val="000E4571"/>
    <w:rsid w:val="000E4B20"/>
    <w:rsid w:val="000E4FA9"/>
    <w:rsid w:val="000E5991"/>
    <w:rsid w:val="000E5F15"/>
    <w:rsid w:val="000E6C7C"/>
    <w:rsid w:val="000E78A1"/>
    <w:rsid w:val="000F0275"/>
    <w:rsid w:val="000F069E"/>
    <w:rsid w:val="000F06AC"/>
    <w:rsid w:val="000F0F89"/>
    <w:rsid w:val="000F1144"/>
    <w:rsid w:val="000F179B"/>
    <w:rsid w:val="000F1842"/>
    <w:rsid w:val="000F2258"/>
    <w:rsid w:val="000F349E"/>
    <w:rsid w:val="000F406F"/>
    <w:rsid w:val="000F42EF"/>
    <w:rsid w:val="000F465C"/>
    <w:rsid w:val="000F5607"/>
    <w:rsid w:val="000F5638"/>
    <w:rsid w:val="000F5A52"/>
    <w:rsid w:val="000F62A9"/>
    <w:rsid w:val="000F6C83"/>
    <w:rsid w:val="000F6D80"/>
    <w:rsid w:val="000F6D91"/>
    <w:rsid w:val="000F6E2C"/>
    <w:rsid w:val="000F7BD0"/>
    <w:rsid w:val="00100C7F"/>
    <w:rsid w:val="001017AE"/>
    <w:rsid w:val="00102126"/>
    <w:rsid w:val="00102386"/>
    <w:rsid w:val="00102827"/>
    <w:rsid w:val="00102ABE"/>
    <w:rsid w:val="00102BEE"/>
    <w:rsid w:val="00102E33"/>
    <w:rsid w:val="0010310F"/>
    <w:rsid w:val="00104AA7"/>
    <w:rsid w:val="00105521"/>
    <w:rsid w:val="00105743"/>
    <w:rsid w:val="00105EBC"/>
    <w:rsid w:val="00105F11"/>
    <w:rsid w:val="0010698E"/>
    <w:rsid w:val="001076DC"/>
    <w:rsid w:val="00107D0F"/>
    <w:rsid w:val="00107EB1"/>
    <w:rsid w:val="0011032E"/>
    <w:rsid w:val="001103DE"/>
    <w:rsid w:val="00110BAF"/>
    <w:rsid w:val="001117BA"/>
    <w:rsid w:val="00111873"/>
    <w:rsid w:val="00111AB0"/>
    <w:rsid w:val="00112132"/>
    <w:rsid w:val="00112CCB"/>
    <w:rsid w:val="001138FD"/>
    <w:rsid w:val="0011457F"/>
    <w:rsid w:val="0011482F"/>
    <w:rsid w:val="001148BB"/>
    <w:rsid w:val="00114BA7"/>
    <w:rsid w:val="00115C2D"/>
    <w:rsid w:val="00117201"/>
    <w:rsid w:val="001176CE"/>
    <w:rsid w:val="001177F1"/>
    <w:rsid w:val="00117A3B"/>
    <w:rsid w:val="00117ADE"/>
    <w:rsid w:val="00117C7B"/>
    <w:rsid w:val="00120CD7"/>
    <w:rsid w:val="00121039"/>
    <w:rsid w:val="00121A32"/>
    <w:rsid w:val="00121CD2"/>
    <w:rsid w:val="00121D25"/>
    <w:rsid w:val="00122529"/>
    <w:rsid w:val="00123659"/>
    <w:rsid w:val="00123988"/>
    <w:rsid w:val="00123C8F"/>
    <w:rsid w:val="00123E39"/>
    <w:rsid w:val="001251AE"/>
    <w:rsid w:val="0012603D"/>
    <w:rsid w:val="001264BF"/>
    <w:rsid w:val="001264C4"/>
    <w:rsid w:val="00127129"/>
    <w:rsid w:val="001277FB"/>
    <w:rsid w:val="00130255"/>
    <w:rsid w:val="00130A51"/>
    <w:rsid w:val="001313E4"/>
    <w:rsid w:val="001315C1"/>
    <w:rsid w:val="00131CEC"/>
    <w:rsid w:val="00131ED3"/>
    <w:rsid w:val="00131F67"/>
    <w:rsid w:val="0013212A"/>
    <w:rsid w:val="00132A5D"/>
    <w:rsid w:val="00132C84"/>
    <w:rsid w:val="00133B9D"/>
    <w:rsid w:val="00133EDD"/>
    <w:rsid w:val="001341AC"/>
    <w:rsid w:val="00134238"/>
    <w:rsid w:val="00135123"/>
    <w:rsid w:val="0013518C"/>
    <w:rsid w:val="00135501"/>
    <w:rsid w:val="001356ED"/>
    <w:rsid w:val="00136503"/>
    <w:rsid w:val="0013656D"/>
    <w:rsid w:val="001368DE"/>
    <w:rsid w:val="00136FF2"/>
    <w:rsid w:val="0013705E"/>
    <w:rsid w:val="001379F6"/>
    <w:rsid w:val="00137DEA"/>
    <w:rsid w:val="00140FC7"/>
    <w:rsid w:val="0014115A"/>
    <w:rsid w:val="0014166E"/>
    <w:rsid w:val="001416B1"/>
    <w:rsid w:val="00141998"/>
    <w:rsid w:val="00141AB4"/>
    <w:rsid w:val="00141F9D"/>
    <w:rsid w:val="0014269A"/>
    <w:rsid w:val="00142ECF"/>
    <w:rsid w:val="0014304C"/>
    <w:rsid w:val="001432A5"/>
    <w:rsid w:val="00143CB5"/>
    <w:rsid w:val="001443B9"/>
    <w:rsid w:val="00144BBE"/>
    <w:rsid w:val="0014539D"/>
    <w:rsid w:val="00145CBA"/>
    <w:rsid w:val="0014754D"/>
    <w:rsid w:val="0015118C"/>
    <w:rsid w:val="00151932"/>
    <w:rsid w:val="00152E33"/>
    <w:rsid w:val="00153137"/>
    <w:rsid w:val="00153501"/>
    <w:rsid w:val="0015534D"/>
    <w:rsid w:val="00156DD1"/>
    <w:rsid w:val="00157CD8"/>
    <w:rsid w:val="0016051D"/>
    <w:rsid w:val="0016076C"/>
    <w:rsid w:val="00161CB2"/>
    <w:rsid w:val="00162DD6"/>
    <w:rsid w:val="00162DE4"/>
    <w:rsid w:val="001632BD"/>
    <w:rsid w:val="0016339A"/>
    <w:rsid w:val="001638CB"/>
    <w:rsid w:val="00163970"/>
    <w:rsid w:val="00163CF5"/>
    <w:rsid w:val="00164B9B"/>
    <w:rsid w:val="00164C44"/>
    <w:rsid w:val="001654DA"/>
    <w:rsid w:val="0016591B"/>
    <w:rsid w:val="00165A92"/>
    <w:rsid w:val="0016740E"/>
    <w:rsid w:val="00167C49"/>
    <w:rsid w:val="001703A5"/>
    <w:rsid w:val="0017119E"/>
    <w:rsid w:val="0017241F"/>
    <w:rsid w:val="00172C7C"/>
    <w:rsid w:val="001732BA"/>
    <w:rsid w:val="001739F6"/>
    <w:rsid w:val="00173C53"/>
    <w:rsid w:val="00174784"/>
    <w:rsid w:val="00174E89"/>
    <w:rsid w:val="00177153"/>
    <w:rsid w:val="00180D3E"/>
    <w:rsid w:val="001817D9"/>
    <w:rsid w:val="00181D71"/>
    <w:rsid w:val="00182504"/>
    <w:rsid w:val="00182F4D"/>
    <w:rsid w:val="00183383"/>
    <w:rsid w:val="00183623"/>
    <w:rsid w:val="00183D27"/>
    <w:rsid w:val="00183E51"/>
    <w:rsid w:val="0018406C"/>
    <w:rsid w:val="001847B6"/>
    <w:rsid w:val="00184AB5"/>
    <w:rsid w:val="00184BFA"/>
    <w:rsid w:val="00184EE2"/>
    <w:rsid w:val="00185029"/>
    <w:rsid w:val="001858AC"/>
    <w:rsid w:val="00185A68"/>
    <w:rsid w:val="00185D43"/>
    <w:rsid w:val="00185E72"/>
    <w:rsid w:val="00186B2F"/>
    <w:rsid w:val="00187500"/>
    <w:rsid w:val="00187BB1"/>
    <w:rsid w:val="001905F5"/>
    <w:rsid w:val="00191BE4"/>
    <w:rsid w:val="00191C18"/>
    <w:rsid w:val="00191EA4"/>
    <w:rsid w:val="00192A81"/>
    <w:rsid w:val="0019321B"/>
    <w:rsid w:val="0019336D"/>
    <w:rsid w:val="0019364E"/>
    <w:rsid w:val="0019387B"/>
    <w:rsid w:val="00194E54"/>
    <w:rsid w:val="00195AA4"/>
    <w:rsid w:val="00195D73"/>
    <w:rsid w:val="00195FFA"/>
    <w:rsid w:val="00196055"/>
    <w:rsid w:val="0019662C"/>
    <w:rsid w:val="0019683F"/>
    <w:rsid w:val="001968FF"/>
    <w:rsid w:val="00197DAA"/>
    <w:rsid w:val="001A00C4"/>
    <w:rsid w:val="001A09BD"/>
    <w:rsid w:val="001A12EC"/>
    <w:rsid w:val="001A2BD7"/>
    <w:rsid w:val="001A2BD8"/>
    <w:rsid w:val="001A32AE"/>
    <w:rsid w:val="001A3759"/>
    <w:rsid w:val="001A4B24"/>
    <w:rsid w:val="001A5132"/>
    <w:rsid w:val="001A594E"/>
    <w:rsid w:val="001A5E87"/>
    <w:rsid w:val="001A62A3"/>
    <w:rsid w:val="001A6700"/>
    <w:rsid w:val="001A685E"/>
    <w:rsid w:val="001A6F8F"/>
    <w:rsid w:val="001B0C78"/>
    <w:rsid w:val="001B2071"/>
    <w:rsid w:val="001B26DE"/>
    <w:rsid w:val="001B29B3"/>
    <w:rsid w:val="001B2E5F"/>
    <w:rsid w:val="001B38CA"/>
    <w:rsid w:val="001B405E"/>
    <w:rsid w:val="001B41DA"/>
    <w:rsid w:val="001B4276"/>
    <w:rsid w:val="001B4832"/>
    <w:rsid w:val="001B561D"/>
    <w:rsid w:val="001B5787"/>
    <w:rsid w:val="001B61D3"/>
    <w:rsid w:val="001B6A96"/>
    <w:rsid w:val="001B75E3"/>
    <w:rsid w:val="001B774A"/>
    <w:rsid w:val="001C0B0B"/>
    <w:rsid w:val="001C0B1C"/>
    <w:rsid w:val="001C0DFB"/>
    <w:rsid w:val="001C1534"/>
    <w:rsid w:val="001C1851"/>
    <w:rsid w:val="001C185A"/>
    <w:rsid w:val="001C189F"/>
    <w:rsid w:val="001C21C7"/>
    <w:rsid w:val="001C24E6"/>
    <w:rsid w:val="001C32DA"/>
    <w:rsid w:val="001C33E7"/>
    <w:rsid w:val="001C4090"/>
    <w:rsid w:val="001C41D4"/>
    <w:rsid w:val="001C4D7C"/>
    <w:rsid w:val="001C5182"/>
    <w:rsid w:val="001C518A"/>
    <w:rsid w:val="001C5637"/>
    <w:rsid w:val="001C5A40"/>
    <w:rsid w:val="001C5CC8"/>
    <w:rsid w:val="001C73F4"/>
    <w:rsid w:val="001C749E"/>
    <w:rsid w:val="001D0B85"/>
    <w:rsid w:val="001D1036"/>
    <w:rsid w:val="001D1240"/>
    <w:rsid w:val="001D1D40"/>
    <w:rsid w:val="001D1FD2"/>
    <w:rsid w:val="001D30EF"/>
    <w:rsid w:val="001D38BC"/>
    <w:rsid w:val="001D3C1F"/>
    <w:rsid w:val="001D3F2B"/>
    <w:rsid w:val="001D426B"/>
    <w:rsid w:val="001D4FC0"/>
    <w:rsid w:val="001D672A"/>
    <w:rsid w:val="001D6834"/>
    <w:rsid w:val="001D6917"/>
    <w:rsid w:val="001D6D05"/>
    <w:rsid w:val="001D6F2D"/>
    <w:rsid w:val="001D70C2"/>
    <w:rsid w:val="001D7345"/>
    <w:rsid w:val="001D79B7"/>
    <w:rsid w:val="001E01D8"/>
    <w:rsid w:val="001E04B7"/>
    <w:rsid w:val="001E04CA"/>
    <w:rsid w:val="001E0EE0"/>
    <w:rsid w:val="001E12D0"/>
    <w:rsid w:val="001E1869"/>
    <w:rsid w:val="001E21D7"/>
    <w:rsid w:val="001E2B1F"/>
    <w:rsid w:val="001E372A"/>
    <w:rsid w:val="001E4831"/>
    <w:rsid w:val="001E4EFB"/>
    <w:rsid w:val="001E5947"/>
    <w:rsid w:val="001E5976"/>
    <w:rsid w:val="001E69EE"/>
    <w:rsid w:val="001E6DB9"/>
    <w:rsid w:val="001E6F08"/>
    <w:rsid w:val="001E7832"/>
    <w:rsid w:val="001E7881"/>
    <w:rsid w:val="001E7C50"/>
    <w:rsid w:val="001F01BF"/>
    <w:rsid w:val="001F16DA"/>
    <w:rsid w:val="001F1A4A"/>
    <w:rsid w:val="001F1B38"/>
    <w:rsid w:val="001F22DD"/>
    <w:rsid w:val="001F28F3"/>
    <w:rsid w:val="001F2EF1"/>
    <w:rsid w:val="001F30F4"/>
    <w:rsid w:val="001F362D"/>
    <w:rsid w:val="001F37A5"/>
    <w:rsid w:val="001F3987"/>
    <w:rsid w:val="001F3996"/>
    <w:rsid w:val="001F3DE1"/>
    <w:rsid w:val="001F4BB3"/>
    <w:rsid w:val="001F4FD4"/>
    <w:rsid w:val="001F4FE9"/>
    <w:rsid w:val="001F558C"/>
    <w:rsid w:val="001F58D8"/>
    <w:rsid w:val="001F5D26"/>
    <w:rsid w:val="001F61BC"/>
    <w:rsid w:val="001F74AC"/>
    <w:rsid w:val="001F75FB"/>
    <w:rsid w:val="001F767A"/>
    <w:rsid w:val="00200755"/>
    <w:rsid w:val="002008E8"/>
    <w:rsid w:val="00200CA4"/>
    <w:rsid w:val="002023FE"/>
    <w:rsid w:val="00204297"/>
    <w:rsid w:val="002049F4"/>
    <w:rsid w:val="00204A98"/>
    <w:rsid w:val="00204ABF"/>
    <w:rsid w:val="002053FA"/>
    <w:rsid w:val="002057E4"/>
    <w:rsid w:val="002059B2"/>
    <w:rsid w:val="0020657E"/>
    <w:rsid w:val="00207AEF"/>
    <w:rsid w:val="0021095B"/>
    <w:rsid w:val="00211DD9"/>
    <w:rsid w:val="00212073"/>
    <w:rsid w:val="002123E7"/>
    <w:rsid w:val="0021293D"/>
    <w:rsid w:val="00212AF6"/>
    <w:rsid w:val="00212F83"/>
    <w:rsid w:val="002131C5"/>
    <w:rsid w:val="00213362"/>
    <w:rsid w:val="00213449"/>
    <w:rsid w:val="002137B0"/>
    <w:rsid w:val="00213B86"/>
    <w:rsid w:val="00214661"/>
    <w:rsid w:val="00214755"/>
    <w:rsid w:val="0021557F"/>
    <w:rsid w:val="00216BF9"/>
    <w:rsid w:val="00216DAF"/>
    <w:rsid w:val="002200CC"/>
    <w:rsid w:val="002200D6"/>
    <w:rsid w:val="00220391"/>
    <w:rsid w:val="00220EF1"/>
    <w:rsid w:val="00221353"/>
    <w:rsid w:val="002215ED"/>
    <w:rsid w:val="00221746"/>
    <w:rsid w:val="0022174D"/>
    <w:rsid w:val="00221841"/>
    <w:rsid w:val="0022219D"/>
    <w:rsid w:val="00222469"/>
    <w:rsid w:val="00222654"/>
    <w:rsid w:val="00222821"/>
    <w:rsid w:val="00223A2C"/>
    <w:rsid w:val="00223EA9"/>
    <w:rsid w:val="00224100"/>
    <w:rsid w:val="00224695"/>
    <w:rsid w:val="002248A0"/>
    <w:rsid w:val="00225ABF"/>
    <w:rsid w:val="00226179"/>
    <w:rsid w:val="0022668F"/>
    <w:rsid w:val="00226B5B"/>
    <w:rsid w:val="00230225"/>
    <w:rsid w:val="00230BF4"/>
    <w:rsid w:val="00230C6D"/>
    <w:rsid w:val="00230C87"/>
    <w:rsid w:val="00230E33"/>
    <w:rsid w:val="00231149"/>
    <w:rsid w:val="002315DB"/>
    <w:rsid w:val="00231668"/>
    <w:rsid w:val="00232D7D"/>
    <w:rsid w:val="0023301A"/>
    <w:rsid w:val="002346CD"/>
    <w:rsid w:val="00234981"/>
    <w:rsid w:val="00234A81"/>
    <w:rsid w:val="00235EC4"/>
    <w:rsid w:val="00236963"/>
    <w:rsid w:val="00236C05"/>
    <w:rsid w:val="00237402"/>
    <w:rsid w:val="00237D22"/>
    <w:rsid w:val="00240100"/>
    <w:rsid w:val="0024033D"/>
    <w:rsid w:val="00240B96"/>
    <w:rsid w:val="00240E18"/>
    <w:rsid w:val="0024149B"/>
    <w:rsid w:val="00241A85"/>
    <w:rsid w:val="00241A89"/>
    <w:rsid w:val="00242426"/>
    <w:rsid w:val="00243238"/>
    <w:rsid w:val="002435E5"/>
    <w:rsid w:val="00244736"/>
    <w:rsid w:val="00245154"/>
    <w:rsid w:val="00245CBC"/>
    <w:rsid w:val="0024642F"/>
    <w:rsid w:val="00246787"/>
    <w:rsid w:val="002467C7"/>
    <w:rsid w:val="00246ACC"/>
    <w:rsid w:val="00246EA1"/>
    <w:rsid w:val="0024701D"/>
    <w:rsid w:val="002479AE"/>
    <w:rsid w:val="00250528"/>
    <w:rsid w:val="002506D2"/>
    <w:rsid w:val="0025080A"/>
    <w:rsid w:val="00250856"/>
    <w:rsid w:val="002509DD"/>
    <w:rsid w:val="00251154"/>
    <w:rsid w:val="0025126B"/>
    <w:rsid w:val="002512DB"/>
    <w:rsid w:val="0025164F"/>
    <w:rsid w:val="00251DB9"/>
    <w:rsid w:val="002525A5"/>
    <w:rsid w:val="00252990"/>
    <w:rsid w:val="00252997"/>
    <w:rsid w:val="00253F3B"/>
    <w:rsid w:val="00253FDD"/>
    <w:rsid w:val="00254053"/>
    <w:rsid w:val="00255206"/>
    <w:rsid w:val="00255A6E"/>
    <w:rsid w:val="00255E87"/>
    <w:rsid w:val="002562B7"/>
    <w:rsid w:val="00256BAC"/>
    <w:rsid w:val="00257148"/>
    <w:rsid w:val="0025784B"/>
    <w:rsid w:val="00257A67"/>
    <w:rsid w:val="00260581"/>
    <w:rsid w:val="00260FAD"/>
    <w:rsid w:val="0026273A"/>
    <w:rsid w:val="0026371A"/>
    <w:rsid w:val="00263744"/>
    <w:rsid w:val="0026415A"/>
    <w:rsid w:val="00264A65"/>
    <w:rsid w:val="00265B57"/>
    <w:rsid w:val="002670F2"/>
    <w:rsid w:val="002671E5"/>
    <w:rsid w:val="0026730E"/>
    <w:rsid w:val="00267BFC"/>
    <w:rsid w:val="00270003"/>
    <w:rsid w:val="00270743"/>
    <w:rsid w:val="0027080D"/>
    <w:rsid w:val="002746C6"/>
    <w:rsid w:val="00274B63"/>
    <w:rsid w:val="00274B88"/>
    <w:rsid w:val="00274C6C"/>
    <w:rsid w:val="00274DA7"/>
    <w:rsid w:val="00274F7B"/>
    <w:rsid w:val="002750B2"/>
    <w:rsid w:val="00275F47"/>
    <w:rsid w:val="00276549"/>
    <w:rsid w:val="002768E7"/>
    <w:rsid w:val="002769FB"/>
    <w:rsid w:val="002773A1"/>
    <w:rsid w:val="00277E7A"/>
    <w:rsid w:val="00280201"/>
    <w:rsid w:val="0028031B"/>
    <w:rsid w:val="0028049F"/>
    <w:rsid w:val="002804B4"/>
    <w:rsid w:val="002807FF"/>
    <w:rsid w:val="00280C2D"/>
    <w:rsid w:val="002812CC"/>
    <w:rsid w:val="00282059"/>
    <w:rsid w:val="00282389"/>
    <w:rsid w:val="002828C0"/>
    <w:rsid w:val="00282C69"/>
    <w:rsid w:val="00282E51"/>
    <w:rsid w:val="0028313A"/>
    <w:rsid w:val="0028346A"/>
    <w:rsid w:val="002837C5"/>
    <w:rsid w:val="0028475C"/>
    <w:rsid w:val="0028563E"/>
    <w:rsid w:val="002856AF"/>
    <w:rsid w:val="00285FCD"/>
    <w:rsid w:val="002861E0"/>
    <w:rsid w:val="00287742"/>
    <w:rsid w:val="002905D8"/>
    <w:rsid w:val="00290E9F"/>
    <w:rsid w:val="00291E40"/>
    <w:rsid w:val="00293022"/>
    <w:rsid w:val="00293562"/>
    <w:rsid w:val="0029445D"/>
    <w:rsid w:val="00294DD0"/>
    <w:rsid w:val="0029527A"/>
    <w:rsid w:val="002958A4"/>
    <w:rsid w:val="00295E69"/>
    <w:rsid w:val="00296457"/>
    <w:rsid w:val="002A086E"/>
    <w:rsid w:val="002A08BF"/>
    <w:rsid w:val="002A0EB0"/>
    <w:rsid w:val="002A0F75"/>
    <w:rsid w:val="002A0FBF"/>
    <w:rsid w:val="002A10C0"/>
    <w:rsid w:val="002A3216"/>
    <w:rsid w:val="002A3634"/>
    <w:rsid w:val="002A3B18"/>
    <w:rsid w:val="002A3B9C"/>
    <w:rsid w:val="002A56DB"/>
    <w:rsid w:val="002A60DE"/>
    <w:rsid w:val="002A68F1"/>
    <w:rsid w:val="002A69C2"/>
    <w:rsid w:val="002A69DC"/>
    <w:rsid w:val="002A7796"/>
    <w:rsid w:val="002B0B74"/>
    <w:rsid w:val="002B0C43"/>
    <w:rsid w:val="002B15D2"/>
    <w:rsid w:val="002B15EA"/>
    <w:rsid w:val="002B1EE0"/>
    <w:rsid w:val="002B240C"/>
    <w:rsid w:val="002B3FD9"/>
    <w:rsid w:val="002B469F"/>
    <w:rsid w:val="002B52B5"/>
    <w:rsid w:val="002B559A"/>
    <w:rsid w:val="002B6FFC"/>
    <w:rsid w:val="002B7245"/>
    <w:rsid w:val="002B74B2"/>
    <w:rsid w:val="002B7C9B"/>
    <w:rsid w:val="002B7CD7"/>
    <w:rsid w:val="002C03C4"/>
    <w:rsid w:val="002C08AA"/>
    <w:rsid w:val="002C0F6D"/>
    <w:rsid w:val="002C0FC9"/>
    <w:rsid w:val="002C129F"/>
    <w:rsid w:val="002C29B8"/>
    <w:rsid w:val="002C3791"/>
    <w:rsid w:val="002C3A5E"/>
    <w:rsid w:val="002C4578"/>
    <w:rsid w:val="002C458D"/>
    <w:rsid w:val="002C493D"/>
    <w:rsid w:val="002C4A9A"/>
    <w:rsid w:val="002C4D99"/>
    <w:rsid w:val="002C4E07"/>
    <w:rsid w:val="002C5C6B"/>
    <w:rsid w:val="002C6A67"/>
    <w:rsid w:val="002C7B78"/>
    <w:rsid w:val="002D03F5"/>
    <w:rsid w:val="002D04BB"/>
    <w:rsid w:val="002D0C05"/>
    <w:rsid w:val="002D0DAA"/>
    <w:rsid w:val="002D1158"/>
    <w:rsid w:val="002D1458"/>
    <w:rsid w:val="002D19F2"/>
    <w:rsid w:val="002D1CF2"/>
    <w:rsid w:val="002D27B3"/>
    <w:rsid w:val="002D29E1"/>
    <w:rsid w:val="002D3142"/>
    <w:rsid w:val="002D342C"/>
    <w:rsid w:val="002D37DD"/>
    <w:rsid w:val="002D3BF7"/>
    <w:rsid w:val="002D423D"/>
    <w:rsid w:val="002D4354"/>
    <w:rsid w:val="002D5252"/>
    <w:rsid w:val="002D528C"/>
    <w:rsid w:val="002D531A"/>
    <w:rsid w:val="002D58C3"/>
    <w:rsid w:val="002D5A58"/>
    <w:rsid w:val="002D5D04"/>
    <w:rsid w:val="002D69C6"/>
    <w:rsid w:val="002E02AE"/>
    <w:rsid w:val="002E0443"/>
    <w:rsid w:val="002E0698"/>
    <w:rsid w:val="002E08D7"/>
    <w:rsid w:val="002E0E05"/>
    <w:rsid w:val="002E1A25"/>
    <w:rsid w:val="002E1C6D"/>
    <w:rsid w:val="002E224E"/>
    <w:rsid w:val="002E27A1"/>
    <w:rsid w:val="002E3991"/>
    <w:rsid w:val="002E3B2D"/>
    <w:rsid w:val="002E3DDE"/>
    <w:rsid w:val="002E4636"/>
    <w:rsid w:val="002E4AEC"/>
    <w:rsid w:val="002E5FD0"/>
    <w:rsid w:val="002E71DD"/>
    <w:rsid w:val="002E73A0"/>
    <w:rsid w:val="002E73B5"/>
    <w:rsid w:val="002E79F8"/>
    <w:rsid w:val="002E7ABC"/>
    <w:rsid w:val="002E7B9F"/>
    <w:rsid w:val="002E7BC1"/>
    <w:rsid w:val="002E7C0F"/>
    <w:rsid w:val="002F0004"/>
    <w:rsid w:val="002F034A"/>
    <w:rsid w:val="002F0C16"/>
    <w:rsid w:val="002F0CD6"/>
    <w:rsid w:val="002F1A0D"/>
    <w:rsid w:val="002F1EC2"/>
    <w:rsid w:val="002F2643"/>
    <w:rsid w:val="002F3373"/>
    <w:rsid w:val="002F57EB"/>
    <w:rsid w:val="002F5908"/>
    <w:rsid w:val="002F5BDE"/>
    <w:rsid w:val="002F63D8"/>
    <w:rsid w:val="002F6F4D"/>
    <w:rsid w:val="002F705C"/>
    <w:rsid w:val="002F7E8F"/>
    <w:rsid w:val="0030154B"/>
    <w:rsid w:val="003015E8"/>
    <w:rsid w:val="00302282"/>
    <w:rsid w:val="00302762"/>
    <w:rsid w:val="00302DC1"/>
    <w:rsid w:val="00303040"/>
    <w:rsid w:val="003030E7"/>
    <w:rsid w:val="003035F5"/>
    <w:rsid w:val="003039D1"/>
    <w:rsid w:val="00304445"/>
    <w:rsid w:val="003044E0"/>
    <w:rsid w:val="00304DF8"/>
    <w:rsid w:val="0030562C"/>
    <w:rsid w:val="00306398"/>
    <w:rsid w:val="003064B3"/>
    <w:rsid w:val="00306530"/>
    <w:rsid w:val="00306945"/>
    <w:rsid w:val="00310397"/>
    <w:rsid w:val="00310562"/>
    <w:rsid w:val="00310C17"/>
    <w:rsid w:val="00310EDE"/>
    <w:rsid w:val="00310F58"/>
    <w:rsid w:val="00311456"/>
    <w:rsid w:val="00311701"/>
    <w:rsid w:val="00311AD6"/>
    <w:rsid w:val="00311FD7"/>
    <w:rsid w:val="00312692"/>
    <w:rsid w:val="00312C52"/>
    <w:rsid w:val="0031329A"/>
    <w:rsid w:val="003133F1"/>
    <w:rsid w:val="00313754"/>
    <w:rsid w:val="00313CAD"/>
    <w:rsid w:val="00313DFA"/>
    <w:rsid w:val="003143A6"/>
    <w:rsid w:val="003147D8"/>
    <w:rsid w:val="00314D17"/>
    <w:rsid w:val="00314F39"/>
    <w:rsid w:val="00316081"/>
    <w:rsid w:val="00316836"/>
    <w:rsid w:val="00316B26"/>
    <w:rsid w:val="00317473"/>
    <w:rsid w:val="0031754D"/>
    <w:rsid w:val="003176E0"/>
    <w:rsid w:val="00320194"/>
    <w:rsid w:val="0032054D"/>
    <w:rsid w:val="00320FB9"/>
    <w:rsid w:val="003218ED"/>
    <w:rsid w:val="0032194B"/>
    <w:rsid w:val="00321C9C"/>
    <w:rsid w:val="0032285E"/>
    <w:rsid w:val="00322978"/>
    <w:rsid w:val="00322BB7"/>
    <w:rsid w:val="00322F34"/>
    <w:rsid w:val="00323007"/>
    <w:rsid w:val="0032341C"/>
    <w:rsid w:val="00323D8F"/>
    <w:rsid w:val="003241F3"/>
    <w:rsid w:val="00325ABE"/>
    <w:rsid w:val="00326026"/>
    <w:rsid w:val="00326738"/>
    <w:rsid w:val="00327A4A"/>
    <w:rsid w:val="00330033"/>
    <w:rsid w:val="00330D96"/>
    <w:rsid w:val="00331E21"/>
    <w:rsid w:val="00332842"/>
    <w:rsid w:val="00332BFE"/>
    <w:rsid w:val="00332FEC"/>
    <w:rsid w:val="00333222"/>
    <w:rsid w:val="0033352F"/>
    <w:rsid w:val="00334049"/>
    <w:rsid w:val="003342F0"/>
    <w:rsid w:val="00334B54"/>
    <w:rsid w:val="0033507D"/>
    <w:rsid w:val="003363C2"/>
    <w:rsid w:val="00336548"/>
    <w:rsid w:val="003366C8"/>
    <w:rsid w:val="00342197"/>
    <w:rsid w:val="003424FB"/>
    <w:rsid w:val="0034273D"/>
    <w:rsid w:val="00343032"/>
    <w:rsid w:val="003434A4"/>
    <w:rsid w:val="00343633"/>
    <w:rsid w:val="0034369C"/>
    <w:rsid w:val="00344994"/>
    <w:rsid w:val="00344B52"/>
    <w:rsid w:val="00344DFE"/>
    <w:rsid w:val="003451EE"/>
    <w:rsid w:val="00345270"/>
    <w:rsid w:val="00345943"/>
    <w:rsid w:val="00345CEF"/>
    <w:rsid w:val="003462D5"/>
    <w:rsid w:val="00346470"/>
    <w:rsid w:val="00346B90"/>
    <w:rsid w:val="0034785D"/>
    <w:rsid w:val="00347C99"/>
    <w:rsid w:val="00347D4D"/>
    <w:rsid w:val="0035037B"/>
    <w:rsid w:val="00350F52"/>
    <w:rsid w:val="00351B1D"/>
    <w:rsid w:val="003524AA"/>
    <w:rsid w:val="00352A8A"/>
    <w:rsid w:val="00352E1F"/>
    <w:rsid w:val="0035307F"/>
    <w:rsid w:val="003537AD"/>
    <w:rsid w:val="003541D0"/>
    <w:rsid w:val="00354741"/>
    <w:rsid w:val="00355797"/>
    <w:rsid w:val="00356171"/>
    <w:rsid w:val="00356F36"/>
    <w:rsid w:val="003572CE"/>
    <w:rsid w:val="003576E9"/>
    <w:rsid w:val="00357787"/>
    <w:rsid w:val="00357B5F"/>
    <w:rsid w:val="0036174D"/>
    <w:rsid w:val="00361D5B"/>
    <w:rsid w:val="0036201E"/>
    <w:rsid w:val="00362508"/>
    <w:rsid w:val="0036254F"/>
    <w:rsid w:val="00362CAA"/>
    <w:rsid w:val="00363569"/>
    <w:rsid w:val="003638C0"/>
    <w:rsid w:val="00364214"/>
    <w:rsid w:val="00364359"/>
    <w:rsid w:val="00365B8A"/>
    <w:rsid w:val="00366130"/>
    <w:rsid w:val="0036686B"/>
    <w:rsid w:val="003668B8"/>
    <w:rsid w:val="00366C18"/>
    <w:rsid w:val="00367110"/>
    <w:rsid w:val="00367E3A"/>
    <w:rsid w:val="00370AEC"/>
    <w:rsid w:val="0037145B"/>
    <w:rsid w:val="00371D2D"/>
    <w:rsid w:val="0037247B"/>
    <w:rsid w:val="0037287E"/>
    <w:rsid w:val="00373B25"/>
    <w:rsid w:val="003743F3"/>
    <w:rsid w:val="00374F00"/>
    <w:rsid w:val="0037512D"/>
    <w:rsid w:val="00375693"/>
    <w:rsid w:val="00375D21"/>
    <w:rsid w:val="003769D5"/>
    <w:rsid w:val="00377E7A"/>
    <w:rsid w:val="00377F2F"/>
    <w:rsid w:val="0038003F"/>
    <w:rsid w:val="0038016B"/>
    <w:rsid w:val="00380E9C"/>
    <w:rsid w:val="00381158"/>
    <w:rsid w:val="00381177"/>
    <w:rsid w:val="003818CF"/>
    <w:rsid w:val="0038265F"/>
    <w:rsid w:val="00383117"/>
    <w:rsid w:val="00383B8B"/>
    <w:rsid w:val="00383FA2"/>
    <w:rsid w:val="0038451F"/>
    <w:rsid w:val="00384707"/>
    <w:rsid w:val="00384784"/>
    <w:rsid w:val="0038483D"/>
    <w:rsid w:val="00384C6A"/>
    <w:rsid w:val="00386959"/>
    <w:rsid w:val="00386C53"/>
    <w:rsid w:val="003877D8"/>
    <w:rsid w:val="00391451"/>
    <w:rsid w:val="0039163E"/>
    <w:rsid w:val="003919C7"/>
    <w:rsid w:val="003926F5"/>
    <w:rsid w:val="00393408"/>
    <w:rsid w:val="00393CAF"/>
    <w:rsid w:val="00394175"/>
    <w:rsid w:val="00394C55"/>
    <w:rsid w:val="00394D9E"/>
    <w:rsid w:val="0039608C"/>
    <w:rsid w:val="0039693A"/>
    <w:rsid w:val="003971D2"/>
    <w:rsid w:val="00397D30"/>
    <w:rsid w:val="003A06A8"/>
    <w:rsid w:val="003A084C"/>
    <w:rsid w:val="003A10D5"/>
    <w:rsid w:val="003A1602"/>
    <w:rsid w:val="003A212A"/>
    <w:rsid w:val="003A3D54"/>
    <w:rsid w:val="003A3D75"/>
    <w:rsid w:val="003A4A4A"/>
    <w:rsid w:val="003A4D07"/>
    <w:rsid w:val="003A51FB"/>
    <w:rsid w:val="003A6C55"/>
    <w:rsid w:val="003A712F"/>
    <w:rsid w:val="003A774E"/>
    <w:rsid w:val="003A7AF6"/>
    <w:rsid w:val="003B1088"/>
    <w:rsid w:val="003B11A6"/>
    <w:rsid w:val="003B1639"/>
    <w:rsid w:val="003B3215"/>
    <w:rsid w:val="003B390D"/>
    <w:rsid w:val="003B3B19"/>
    <w:rsid w:val="003B4134"/>
    <w:rsid w:val="003B4BEB"/>
    <w:rsid w:val="003B5503"/>
    <w:rsid w:val="003B59A9"/>
    <w:rsid w:val="003B6D29"/>
    <w:rsid w:val="003B75BA"/>
    <w:rsid w:val="003B768F"/>
    <w:rsid w:val="003B7AC5"/>
    <w:rsid w:val="003C0C19"/>
    <w:rsid w:val="003C159B"/>
    <w:rsid w:val="003C21AA"/>
    <w:rsid w:val="003C3325"/>
    <w:rsid w:val="003C3D95"/>
    <w:rsid w:val="003C42EE"/>
    <w:rsid w:val="003C439E"/>
    <w:rsid w:val="003C543D"/>
    <w:rsid w:val="003C5B33"/>
    <w:rsid w:val="003C5F11"/>
    <w:rsid w:val="003C60C7"/>
    <w:rsid w:val="003C6962"/>
    <w:rsid w:val="003C72D2"/>
    <w:rsid w:val="003C7558"/>
    <w:rsid w:val="003C7AF6"/>
    <w:rsid w:val="003D005D"/>
    <w:rsid w:val="003D01FE"/>
    <w:rsid w:val="003D0BE3"/>
    <w:rsid w:val="003D1B99"/>
    <w:rsid w:val="003D2206"/>
    <w:rsid w:val="003D3294"/>
    <w:rsid w:val="003D36F1"/>
    <w:rsid w:val="003D3BF4"/>
    <w:rsid w:val="003D3DF5"/>
    <w:rsid w:val="003D426A"/>
    <w:rsid w:val="003D4660"/>
    <w:rsid w:val="003D490C"/>
    <w:rsid w:val="003D4EA2"/>
    <w:rsid w:val="003D60B6"/>
    <w:rsid w:val="003D68F0"/>
    <w:rsid w:val="003D6D1F"/>
    <w:rsid w:val="003D713B"/>
    <w:rsid w:val="003D7181"/>
    <w:rsid w:val="003D740D"/>
    <w:rsid w:val="003D7CFA"/>
    <w:rsid w:val="003D7D49"/>
    <w:rsid w:val="003D7FB8"/>
    <w:rsid w:val="003E110A"/>
    <w:rsid w:val="003E15BE"/>
    <w:rsid w:val="003E18F9"/>
    <w:rsid w:val="003E1DC9"/>
    <w:rsid w:val="003E2D7A"/>
    <w:rsid w:val="003E3415"/>
    <w:rsid w:val="003E3537"/>
    <w:rsid w:val="003E3894"/>
    <w:rsid w:val="003E3A80"/>
    <w:rsid w:val="003E3BDC"/>
    <w:rsid w:val="003E4169"/>
    <w:rsid w:val="003E4355"/>
    <w:rsid w:val="003E444C"/>
    <w:rsid w:val="003E460E"/>
    <w:rsid w:val="003E4C72"/>
    <w:rsid w:val="003E54C5"/>
    <w:rsid w:val="003E5665"/>
    <w:rsid w:val="003E5A95"/>
    <w:rsid w:val="003E5C8A"/>
    <w:rsid w:val="003E6089"/>
    <w:rsid w:val="003E62C2"/>
    <w:rsid w:val="003E6623"/>
    <w:rsid w:val="003E6841"/>
    <w:rsid w:val="003E77ED"/>
    <w:rsid w:val="003F0519"/>
    <w:rsid w:val="003F242B"/>
    <w:rsid w:val="003F24C2"/>
    <w:rsid w:val="003F264F"/>
    <w:rsid w:val="003F42DD"/>
    <w:rsid w:val="003F4BB9"/>
    <w:rsid w:val="003F4DFA"/>
    <w:rsid w:val="003F7205"/>
    <w:rsid w:val="003F7560"/>
    <w:rsid w:val="003F7C60"/>
    <w:rsid w:val="00401024"/>
    <w:rsid w:val="00401AD3"/>
    <w:rsid w:val="00402551"/>
    <w:rsid w:val="004028DE"/>
    <w:rsid w:val="0040315E"/>
    <w:rsid w:val="00403A0A"/>
    <w:rsid w:val="00403D64"/>
    <w:rsid w:val="004044BB"/>
    <w:rsid w:val="0040579D"/>
    <w:rsid w:val="004061E4"/>
    <w:rsid w:val="0040784D"/>
    <w:rsid w:val="00410023"/>
    <w:rsid w:val="004100A8"/>
    <w:rsid w:val="00410566"/>
    <w:rsid w:val="00410AE1"/>
    <w:rsid w:val="004113AB"/>
    <w:rsid w:val="00411B45"/>
    <w:rsid w:val="00412178"/>
    <w:rsid w:val="00412E3C"/>
    <w:rsid w:val="00413060"/>
    <w:rsid w:val="00413CC0"/>
    <w:rsid w:val="004142EC"/>
    <w:rsid w:val="00414788"/>
    <w:rsid w:val="00414A53"/>
    <w:rsid w:val="004153DB"/>
    <w:rsid w:val="00415F65"/>
    <w:rsid w:val="00416309"/>
    <w:rsid w:val="004168D7"/>
    <w:rsid w:val="004176BD"/>
    <w:rsid w:val="0042037B"/>
    <w:rsid w:val="0042099B"/>
    <w:rsid w:val="00420AF5"/>
    <w:rsid w:val="00421761"/>
    <w:rsid w:val="00421886"/>
    <w:rsid w:val="00421C5A"/>
    <w:rsid w:val="0042230B"/>
    <w:rsid w:val="00422358"/>
    <w:rsid w:val="00422381"/>
    <w:rsid w:val="00422EA2"/>
    <w:rsid w:val="004236C2"/>
    <w:rsid w:val="004237AC"/>
    <w:rsid w:val="00424950"/>
    <w:rsid w:val="00424E63"/>
    <w:rsid w:val="00425516"/>
    <w:rsid w:val="00425629"/>
    <w:rsid w:val="004256A5"/>
    <w:rsid w:val="00425A97"/>
    <w:rsid w:val="00425DF3"/>
    <w:rsid w:val="00426053"/>
    <w:rsid w:val="00426950"/>
    <w:rsid w:val="0042714A"/>
    <w:rsid w:val="00430010"/>
    <w:rsid w:val="00431068"/>
    <w:rsid w:val="00432194"/>
    <w:rsid w:val="00432F93"/>
    <w:rsid w:val="00433124"/>
    <w:rsid w:val="00433918"/>
    <w:rsid w:val="004339EF"/>
    <w:rsid w:val="00433BA3"/>
    <w:rsid w:val="00433C04"/>
    <w:rsid w:val="00433E06"/>
    <w:rsid w:val="0043415E"/>
    <w:rsid w:val="00434A12"/>
    <w:rsid w:val="00434BDD"/>
    <w:rsid w:val="004350EA"/>
    <w:rsid w:val="004352CC"/>
    <w:rsid w:val="004364C9"/>
    <w:rsid w:val="00436D05"/>
    <w:rsid w:val="00440E75"/>
    <w:rsid w:val="00442624"/>
    <w:rsid w:val="0044268B"/>
    <w:rsid w:val="004437D0"/>
    <w:rsid w:val="00443845"/>
    <w:rsid w:val="004441E2"/>
    <w:rsid w:val="0044452C"/>
    <w:rsid w:val="00445221"/>
    <w:rsid w:val="004476AE"/>
    <w:rsid w:val="00450087"/>
    <w:rsid w:val="0045065B"/>
    <w:rsid w:val="00450F85"/>
    <w:rsid w:val="00451479"/>
    <w:rsid w:val="0045230D"/>
    <w:rsid w:val="004531C2"/>
    <w:rsid w:val="00453325"/>
    <w:rsid w:val="0045359C"/>
    <w:rsid w:val="004536C3"/>
    <w:rsid w:val="00453FD2"/>
    <w:rsid w:val="00454304"/>
    <w:rsid w:val="0045461D"/>
    <w:rsid w:val="00454A9C"/>
    <w:rsid w:val="00454C74"/>
    <w:rsid w:val="004554C6"/>
    <w:rsid w:val="0045558C"/>
    <w:rsid w:val="00455D7D"/>
    <w:rsid w:val="00456783"/>
    <w:rsid w:val="004569A0"/>
    <w:rsid w:val="00457029"/>
    <w:rsid w:val="00460350"/>
    <w:rsid w:val="0046056C"/>
    <w:rsid w:val="00460E7C"/>
    <w:rsid w:val="00460EBE"/>
    <w:rsid w:val="004612C3"/>
    <w:rsid w:val="00461594"/>
    <w:rsid w:val="004617F0"/>
    <w:rsid w:val="00461EFA"/>
    <w:rsid w:val="0046234F"/>
    <w:rsid w:val="004626E4"/>
    <w:rsid w:val="004639CC"/>
    <w:rsid w:val="004643D6"/>
    <w:rsid w:val="004643E5"/>
    <w:rsid w:val="0046449E"/>
    <w:rsid w:val="004645BC"/>
    <w:rsid w:val="00464CFA"/>
    <w:rsid w:val="00465774"/>
    <w:rsid w:val="00465E06"/>
    <w:rsid w:val="004665E6"/>
    <w:rsid w:val="004667FD"/>
    <w:rsid w:val="0046681E"/>
    <w:rsid w:val="0046685A"/>
    <w:rsid w:val="00467154"/>
    <w:rsid w:val="00467331"/>
    <w:rsid w:val="004677D8"/>
    <w:rsid w:val="00467F8B"/>
    <w:rsid w:val="00470159"/>
    <w:rsid w:val="004705EA"/>
    <w:rsid w:val="00470642"/>
    <w:rsid w:val="00472A88"/>
    <w:rsid w:val="00472ED4"/>
    <w:rsid w:val="00472EF2"/>
    <w:rsid w:val="00473D59"/>
    <w:rsid w:val="00474F43"/>
    <w:rsid w:val="00475AFA"/>
    <w:rsid w:val="004770A0"/>
    <w:rsid w:val="004770A8"/>
    <w:rsid w:val="00477198"/>
    <w:rsid w:val="00477B27"/>
    <w:rsid w:val="00480364"/>
    <w:rsid w:val="004812DF"/>
    <w:rsid w:val="00481728"/>
    <w:rsid w:val="00481E9F"/>
    <w:rsid w:val="00481FD2"/>
    <w:rsid w:val="00482E99"/>
    <w:rsid w:val="00484DDE"/>
    <w:rsid w:val="0048598C"/>
    <w:rsid w:val="0048616A"/>
    <w:rsid w:val="004907D0"/>
    <w:rsid w:val="004923A8"/>
    <w:rsid w:val="00492FF7"/>
    <w:rsid w:val="00493BF1"/>
    <w:rsid w:val="00493EC6"/>
    <w:rsid w:val="0049451F"/>
    <w:rsid w:val="004966E8"/>
    <w:rsid w:val="0049678E"/>
    <w:rsid w:val="00496D18"/>
    <w:rsid w:val="0049700B"/>
    <w:rsid w:val="0049757B"/>
    <w:rsid w:val="004A1BF7"/>
    <w:rsid w:val="004A1C99"/>
    <w:rsid w:val="004A2682"/>
    <w:rsid w:val="004A28E3"/>
    <w:rsid w:val="004A3435"/>
    <w:rsid w:val="004A365A"/>
    <w:rsid w:val="004A3E41"/>
    <w:rsid w:val="004A5A8C"/>
    <w:rsid w:val="004A5F60"/>
    <w:rsid w:val="004A6148"/>
    <w:rsid w:val="004A6970"/>
    <w:rsid w:val="004A718B"/>
    <w:rsid w:val="004A77E8"/>
    <w:rsid w:val="004A7BC2"/>
    <w:rsid w:val="004A7EC8"/>
    <w:rsid w:val="004B0081"/>
    <w:rsid w:val="004B0C39"/>
    <w:rsid w:val="004B13FB"/>
    <w:rsid w:val="004B1658"/>
    <w:rsid w:val="004B1D36"/>
    <w:rsid w:val="004B1F97"/>
    <w:rsid w:val="004B328B"/>
    <w:rsid w:val="004B3BE9"/>
    <w:rsid w:val="004B3CE5"/>
    <w:rsid w:val="004B4327"/>
    <w:rsid w:val="004B56B2"/>
    <w:rsid w:val="004B57F2"/>
    <w:rsid w:val="004B5B9C"/>
    <w:rsid w:val="004B611E"/>
    <w:rsid w:val="004B6538"/>
    <w:rsid w:val="004B65A1"/>
    <w:rsid w:val="004B6F9D"/>
    <w:rsid w:val="004C04A0"/>
    <w:rsid w:val="004C25D3"/>
    <w:rsid w:val="004C2D51"/>
    <w:rsid w:val="004C3220"/>
    <w:rsid w:val="004C370E"/>
    <w:rsid w:val="004C449C"/>
    <w:rsid w:val="004C49F3"/>
    <w:rsid w:val="004C5277"/>
    <w:rsid w:val="004C59A2"/>
    <w:rsid w:val="004C71F2"/>
    <w:rsid w:val="004C72BF"/>
    <w:rsid w:val="004C75EC"/>
    <w:rsid w:val="004C7E12"/>
    <w:rsid w:val="004D09A5"/>
    <w:rsid w:val="004D0BCC"/>
    <w:rsid w:val="004D2B3E"/>
    <w:rsid w:val="004D301F"/>
    <w:rsid w:val="004D4115"/>
    <w:rsid w:val="004D4DD5"/>
    <w:rsid w:val="004D5854"/>
    <w:rsid w:val="004D59E4"/>
    <w:rsid w:val="004D5DFF"/>
    <w:rsid w:val="004D675C"/>
    <w:rsid w:val="004D7328"/>
    <w:rsid w:val="004D7E31"/>
    <w:rsid w:val="004E0B92"/>
    <w:rsid w:val="004E0D54"/>
    <w:rsid w:val="004E2803"/>
    <w:rsid w:val="004E3296"/>
    <w:rsid w:val="004E3CEE"/>
    <w:rsid w:val="004E44A8"/>
    <w:rsid w:val="004E49D5"/>
    <w:rsid w:val="004E4AFD"/>
    <w:rsid w:val="004E4BE9"/>
    <w:rsid w:val="004E53FF"/>
    <w:rsid w:val="004E58C7"/>
    <w:rsid w:val="004E5E32"/>
    <w:rsid w:val="004E6984"/>
    <w:rsid w:val="004E6A53"/>
    <w:rsid w:val="004E6DC5"/>
    <w:rsid w:val="004E6E55"/>
    <w:rsid w:val="004E7CEF"/>
    <w:rsid w:val="004F0156"/>
    <w:rsid w:val="004F0B10"/>
    <w:rsid w:val="004F0E02"/>
    <w:rsid w:val="004F162E"/>
    <w:rsid w:val="004F2D0A"/>
    <w:rsid w:val="004F2D30"/>
    <w:rsid w:val="004F3198"/>
    <w:rsid w:val="004F3227"/>
    <w:rsid w:val="004F3700"/>
    <w:rsid w:val="004F3889"/>
    <w:rsid w:val="004F3C0D"/>
    <w:rsid w:val="004F3CA1"/>
    <w:rsid w:val="004F53D4"/>
    <w:rsid w:val="004F6A8A"/>
    <w:rsid w:val="004F708E"/>
    <w:rsid w:val="00500477"/>
    <w:rsid w:val="00500760"/>
    <w:rsid w:val="00502243"/>
    <w:rsid w:val="00502355"/>
    <w:rsid w:val="00502C2D"/>
    <w:rsid w:val="00503B8B"/>
    <w:rsid w:val="00503FC5"/>
    <w:rsid w:val="00503FEC"/>
    <w:rsid w:val="00504354"/>
    <w:rsid w:val="00504D15"/>
    <w:rsid w:val="00504F54"/>
    <w:rsid w:val="00505246"/>
    <w:rsid w:val="00505C9F"/>
    <w:rsid w:val="0050600A"/>
    <w:rsid w:val="0050602A"/>
    <w:rsid w:val="0050604B"/>
    <w:rsid w:val="0050683E"/>
    <w:rsid w:val="00506C83"/>
    <w:rsid w:val="005072D7"/>
    <w:rsid w:val="0050738E"/>
    <w:rsid w:val="005077DA"/>
    <w:rsid w:val="00510913"/>
    <w:rsid w:val="00510CD6"/>
    <w:rsid w:val="00511149"/>
    <w:rsid w:val="005119CA"/>
    <w:rsid w:val="0051320C"/>
    <w:rsid w:val="005136DD"/>
    <w:rsid w:val="00513740"/>
    <w:rsid w:val="0051397F"/>
    <w:rsid w:val="00513CA2"/>
    <w:rsid w:val="00514321"/>
    <w:rsid w:val="0051462E"/>
    <w:rsid w:val="00516737"/>
    <w:rsid w:val="005167D9"/>
    <w:rsid w:val="00517264"/>
    <w:rsid w:val="00517D1D"/>
    <w:rsid w:val="005203DE"/>
    <w:rsid w:val="005208B0"/>
    <w:rsid w:val="00520A34"/>
    <w:rsid w:val="00520E27"/>
    <w:rsid w:val="00522055"/>
    <w:rsid w:val="00522286"/>
    <w:rsid w:val="00523F15"/>
    <w:rsid w:val="005245EB"/>
    <w:rsid w:val="00524A6A"/>
    <w:rsid w:val="00524A9D"/>
    <w:rsid w:val="00525CB1"/>
    <w:rsid w:val="00525D75"/>
    <w:rsid w:val="00525EAC"/>
    <w:rsid w:val="00525F68"/>
    <w:rsid w:val="0052643B"/>
    <w:rsid w:val="00526732"/>
    <w:rsid w:val="005267B2"/>
    <w:rsid w:val="00526DBE"/>
    <w:rsid w:val="0052704B"/>
    <w:rsid w:val="00527DB3"/>
    <w:rsid w:val="00531522"/>
    <w:rsid w:val="005326C0"/>
    <w:rsid w:val="00532950"/>
    <w:rsid w:val="00532D94"/>
    <w:rsid w:val="005331EE"/>
    <w:rsid w:val="00533C6E"/>
    <w:rsid w:val="005344AB"/>
    <w:rsid w:val="00534F6E"/>
    <w:rsid w:val="00534F8F"/>
    <w:rsid w:val="005350F8"/>
    <w:rsid w:val="00535A24"/>
    <w:rsid w:val="00535A51"/>
    <w:rsid w:val="00540E82"/>
    <w:rsid w:val="00541CC5"/>
    <w:rsid w:val="0054211A"/>
    <w:rsid w:val="005424E7"/>
    <w:rsid w:val="00542FDC"/>
    <w:rsid w:val="00543267"/>
    <w:rsid w:val="00543488"/>
    <w:rsid w:val="00543AE5"/>
    <w:rsid w:val="00544581"/>
    <w:rsid w:val="00544F21"/>
    <w:rsid w:val="00546063"/>
    <w:rsid w:val="00546BE9"/>
    <w:rsid w:val="005470B4"/>
    <w:rsid w:val="00547262"/>
    <w:rsid w:val="00547E44"/>
    <w:rsid w:val="0055020B"/>
    <w:rsid w:val="00550945"/>
    <w:rsid w:val="00551848"/>
    <w:rsid w:val="005523CB"/>
    <w:rsid w:val="00553036"/>
    <w:rsid w:val="00553579"/>
    <w:rsid w:val="0055542D"/>
    <w:rsid w:val="005556A6"/>
    <w:rsid w:val="00555744"/>
    <w:rsid w:val="00555977"/>
    <w:rsid w:val="00556362"/>
    <w:rsid w:val="00556D20"/>
    <w:rsid w:val="0055700D"/>
    <w:rsid w:val="0055704B"/>
    <w:rsid w:val="00557359"/>
    <w:rsid w:val="00557443"/>
    <w:rsid w:val="00560275"/>
    <w:rsid w:val="00560859"/>
    <w:rsid w:val="00560F68"/>
    <w:rsid w:val="0056263C"/>
    <w:rsid w:val="00562CB6"/>
    <w:rsid w:val="0056309B"/>
    <w:rsid w:val="00563291"/>
    <w:rsid w:val="00563C66"/>
    <w:rsid w:val="005644D9"/>
    <w:rsid w:val="00564553"/>
    <w:rsid w:val="005658CB"/>
    <w:rsid w:val="00566760"/>
    <w:rsid w:val="0056685E"/>
    <w:rsid w:val="00566ABE"/>
    <w:rsid w:val="00566DE7"/>
    <w:rsid w:val="00567150"/>
    <w:rsid w:val="005678B0"/>
    <w:rsid w:val="00567B3E"/>
    <w:rsid w:val="00567F14"/>
    <w:rsid w:val="005701D2"/>
    <w:rsid w:val="005713F3"/>
    <w:rsid w:val="00571455"/>
    <w:rsid w:val="005716A7"/>
    <w:rsid w:val="00571C4A"/>
    <w:rsid w:val="00571DDF"/>
    <w:rsid w:val="0057243C"/>
    <w:rsid w:val="005728DA"/>
    <w:rsid w:val="005729A9"/>
    <w:rsid w:val="00572B00"/>
    <w:rsid w:val="00572BB6"/>
    <w:rsid w:val="00572D75"/>
    <w:rsid w:val="00572DCD"/>
    <w:rsid w:val="005731A0"/>
    <w:rsid w:val="00573217"/>
    <w:rsid w:val="005733D1"/>
    <w:rsid w:val="00573406"/>
    <w:rsid w:val="00573A95"/>
    <w:rsid w:val="00573B72"/>
    <w:rsid w:val="00573C41"/>
    <w:rsid w:val="00573C77"/>
    <w:rsid w:val="005742CB"/>
    <w:rsid w:val="00575614"/>
    <w:rsid w:val="00575896"/>
    <w:rsid w:val="005764C9"/>
    <w:rsid w:val="00576AF8"/>
    <w:rsid w:val="00576EE7"/>
    <w:rsid w:val="0057755E"/>
    <w:rsid w:val="00577B14"/>
    <w:rsid w:val="00580471"/>
    <w:rsid w:val="005807BD"/>
    <w:rsid w:val="00580C8B"/>
    <w:rsid w:val="00580FAE"/>
    <w:rsid w:val="00581847"/>
    <w:rsid w:val="00581D6F"/>
    <w:rsid w:val="00581E98"/>
    <w:rsid w:val="005822C6"/>
    <w:rsid w:val="005822DD"/>
    <w:rsid w:val="005829A7"/>
    <w:rsid w:val="00582B57"/>
    <w:rsid w:val="00583999"/>
    <w:rsid w:val="00584226"/>
    <w:rsid w:val="005848B3"/>
    <w:rsid w:val="00584FD8"/>
    <w:rsid w:val="00585953"/>
    <w:rsid w:val="00585D21"/>
    <w:rsid w:val="005861A0"/>
    <w:rsid w:val="0058738F"/>
    <w:rsid w:val="00587AF4"/>
    <w:rsid w:val="00587BC3"/>
    <w:rsid w:val="00587E92"/>
    <w:rsid w:val="005911A4"/>
    <w:rsid w:val="00591854"/>
    <w:rsid w:val="00591FEC"/>
    <w:rsid w:val="005923EA"/>
    <w:rsid w:val="00593349"/>
    <w:rsid w:val="00593424"/>
    <w:rsid w:val="0059379E"/>
    <w:rsid w:val="005945BC"/>
    <w:rsid w:val="00595D2B"/>
    <w:rsid w:val="005A0F87"/>
    <w:rsid w:val="005A17A8"/>
    <w:rsid w:val="005A24B1"/>
    <w:rsid w:val="005A290C"/>
    <w:rsid w:val="005A2BA8"/>
    <w:rsid w:val="005A31AE"/>
    <w:rsid w:val="005A365E"/>
    <w:rsid w:val="005A39EB"/>
    <w:rsid w:val="005A3F66"/>
    <w:rsid w:val="005A4558"/>
    <w:rsid w:val="005A47E2"/>
    <w:rsid w:val="005A48CA"/>
    <w:rsid w:val="005A4B79"/>
    <w:rsid w:val="005A4C4C"/>
    <w:rsid w:val="005A6FE5"/>
    <w:rsid w:val="005A752B"/>
    <w:rsid w:val="005A78A4"/>
    <w:rsid w:val="005B0E34"/>
    <w:rsid w:val="005B11D6"/>
    <w:rsid w:val="005B1964"/>
    <w:rsid w:val="005B1EE6"/>
    <w:rsid w:val="005B205D"/>
    <w:rsid w:val="005B2F83"/>
    <w:rsid w:val="005B3834"/>
    <w:rsid w:val="005B391D"/>
    <w:rsid w:val="005B3F91"/>
    <w:rsid w:val="005B4B05"/>
    <w:rsid w:val="005B5D2B"/>
    <w:rsid w:val="005B5DD9"/>
    <w:rsid w:val="005B6865"/>
    <w:rsid w:val="005B72E4"/>
    <w:rsid w:val="005B7737"/>
    <w:rsid w:val="005C14E6"/>
    <w:rsid w:val="005C1846"/>
    <w:rsid w:val="005C1F56"/>
    <w:rsid w:val="005C3096"/>
    <w:rsid w:val="005C3B0B"/>
    <w:rsid w:val="005C40DD"/>
    <w:rsid w:val="005C438A"/>
    <w:rsid w:val="005C493E"/>
    <w:rsid w:val="005C49AC"/>
    <w:rsid w:val="005C4DBE"/>
    <w:rsid w:val="005C4EE1"/>
    <w:rsid w:val="005C5435"/>
    <w:rsid w:val="005C5987"/>
    <w:rsid w:val="005C6098"/>
    <w:rsid w:val="005C60BC"/>
    <w:rsid w:val="005C60CE"/>
    <w:rsid w:val="005C6104"/>
    <w:rsid w:val="005C73D4"/>
    <w:rsid w:val="005C7DF0"/>
    <w:rsid w:val="005D0041"/>
    <w:rsid w:val="005D11BF"/>
    <w:rsid w:val="005D1FAC"/>
    <w:rsid w:val="005D222C"/>
    <w:rsid w:val="005D23E8"/>
    <w:rsid w:val="005D2AC5"/>
    <w:rsid w:val="005D323B"/>
    <w:rsid w:val="005D3632"/>
    <w:rsid w:val="005D3B79"/>
    <w:rsid w:val="005D4AD4"/>
    <w:rsid w:val="005D5B9C"/>
    <w:rsid w:val="005D63A7"/>
    <w:rsid w:val="005D6471"/>
    <w:rsid w:val="005D6767"/>
    <w:rsid w:val="005D6811"/>
    <w:rsid w:val="005D6BC0"/>
    <w:rsid w:val="005E094B"/>
    <w:rsid w:val="005E09D0"/>
    <w:rsid w:val="005E0D3D"/>
    <w:rsid w:val="005E14BF"/>
    <w:rsid w:val="005E1521"/>
    <w:rsid w:val="005E1A06"/>
    <w:rsid w:val="005E27C0"/>
    <w:rsid w:val="005E3467"/>
    <w:rsid w:val="005E4587"/>
    <w:rsid w:val="005E500C"/>
    <w:rsid w:val="005E52CF"/>
    <w:rsid w:val="005E58CE"/>
    <w:rsid w:val="005E5B91"/>
    <w:rsid w:val="005E5CFB"/>
    <w:rsid w:val="005E651D"/>
    <w:rsid w:val="005E67BF"/>
    <w:rsid w:val="005E6AD7"/>
    <w:rsid w:val="005E6D7C"/>
    <w:rsid w:val="005E701D"/>
    <w:rsid w:val="005E7841"/>
    <w:rsid w:val="005F06E4"/>
    <w:rsid w:val="005F115B"/>
    <w:rsid w:val="005F146C"/>
    <w:rsid w:val="005F163A"/>
    <w:rsid w:val="005F17A7"/>
    <w:rsid w:val="005F1A57"/>
    <w:rsid w:val="005F2004"/>
    <w:rsid w:val="005F27AA"/>
    <w:rsid w:val="005F294A"/>
    <w:rsid w:val="005F32F9"/>
    <w:rsid w:val="005F336B"/>
    <w:rsid w:val="005F379D"/>
    <w:rsid w:val="005F3F85"/>
    <w:rsid w:val="005F407D"/>
    <w:rsid w:val="005F58AE"/>
    <w:rsid w:val="005F64DB"/>
    <w:rsid w:val="005F6514"/>
    <w:rsid w:val="005F6531"/>
    <w:rsid w:val="005F733C"/>
    <w:rsid w:val="00600063"/>
    <w:rsid w:val="00600495"/>
    <w:rsid w:val="006004A7"/>
    <w:rsid w:val="00600534"/>
    <w:rsid w:val="00600A10"/>
    <w:rsid w:val="00601F64"/>
    <w:rsid w:val="00602418"/>
    <w:rsid w:val="00602C49"/>
    <w:rsid w:val="00603A86"/>
    <w:rsid w:val="00603BCE"/>
    <w:rsid w:val="00603EA4"/>
    <w:rsid w:val="00604551"/>
    <w:rsid w:val="0060720D"/>
    <w:rsid w:val="00610183"/>
    <w:rsid w:val="006103D3"/>
    <w:rsid w:val="00610B02"/>
    <w:rsid w:val="006114D5"/>
    <w:rsid w:val="00611742"/>
    <w:rsid w:val="00611994"/>
    <w:rsid w:val="00612010"/>
    <w:rsid w:val="00612DDE"/>
    <w:rsid w:val="0061356F"/>
    <w:rsid w:val="00613905"/>
    <w:rsid w:val="0061393C"/>
    <w:rsid w:val="0061398F"/>
    <w:rsid w:val="00613C3B"/>
    <w:rsid w:val="00615141"/>
    <w:rsid w:val="006157A1"/>
    <w:rsid w:val="0061638F"/>
    <w:rsid w:val="00616B0D"/>
    <w:rsid w:val="00616D82"/>
    <w:rsid w:val="00616EBD"/>
    <w:rsid w:val="00620AC6"/>
    <w:rsid w:val="00621B1E"/>
    <w:rsid w:val="006237CE"/>
    <w:rsid w:val="00625381"/>
    <w:rsid w:val="00626655"/>
    <w:rsid w:val="006269D2"/>
    <w:rsid w:val="00626D87"/>
    <w:rsid w:val="00626E05"/>
    <w:rsid w:val="00626F6F"/>
    <w:rsid w:val="006301CC"/>
    <w:rsid w:val="00630728"/>
    <w:rsid w:val="0063139E"/>
    <w:rsid w:val="00631432"/>
    <w:rsid w:val="00631470"/>
    <w:rsid w:val="006318AA"/>
    <w:rsid w:val="0063205B"/>
    <w:rsid w:val="006323D1"/>
    <w:rsid w:val="006335A0"/>
    <w:rsid w:val="0063385E"/>
    <w:rsid w:val="006338F5"/>
    <w:rsid w:val="00633C8C"/>
    <w:rsid w:val="00633E81"/>
    <w:rsid w:val="0063436C"/>
    <w:rsid w:val="00635450"/>
    <w:rsid w:val="0063625A"/>
    <w:rsid w:val="00637795"/>
    <w:rsid w:val="006400D6"/>
    <w:rsid w:val="006401F9"/>
    <w:rsid w:val="006403C6"/>
    <w:rsid w:val="00640A2F"/>
    <w:rsid w:val="00641195"/>
    <w:rsid w:val="0064148C"/>
    <w:rsid w:val="00641777"/>
    <w:rsid w:val="00642623"/>
    <w:rsid w:val="00642DC6"/>
    <w:rsid w:val="006435FA"/>
    <w:rsid w:val="006438A4"/>
    <w:rsid w:val="006439A8"/>
    <w:rsid w:val="00643F4D"/>
    <w:rsid w:val="00644D3A"/>
    <w:rsid w:val="006451EF"/>
    <w:rsid w:val="006453E9"/>
    <w:rsid w:val="006459C6"/>
    <w:rsid w:val="006505D0"/>
    <w:rsid w:val="00650A93"/>
    <w:rsid w:val="00650DFB"/>
    <w:rsid w:val="006514B4"/>
    <w:rsid w:val="006519B1"/>
    <w:rsid w:val="00651F5E"/>
    <w:rsid w:val="0065234E"/>
    <w:rsid w:val="00653BF0"/>
    <w:rsid w:val="00654AF3"/>
    <w:rsid w:val="00654CB6"/>
    <w:rsid w:val="0065589B"/>
    <w:rsid w:val="00655F8F"/>
    <w:rsid w:val="0065629E"/>
    <w:rsid w:val="00657214"/>
    <w:rsid w:val="006577AC"/>
    <w:rsid w:val="00657CA4"/>
    <w:rsid w:val="006602F6"/>
    <w:rsid w:val="00661E34"/>
    <w:rsid w:val="00663032"/>
    <w:rsid w:val="00663267"/>
    <w:rsid w:val="00663A29"/>
    <w:rsid w:val="00664578"/>
    <w:rsid w:val="00665052"/>
    <w:rsid w:val="006657FB"/>
    <w:rsid w:val="00665B0F"/>
    <w:rsid w:val="00665B67"/>
    <w:rsid w:val="0066731A"/>
    <w:rsid w:val="00670547"/>
    <w:rsid w:val="006707B8"/>
    <w:rsid w:val="0067098E"/>
    <w:rsid w:val="00670E09"/>
    <w:rsid w:val="00670EDA"/>
    <w:rsid w:val="006713D6"/>
    <w:rsid w:val="00671452"/>
    <w:rsid w:val="00671F87"/>
    <w:rsid w:val="006720F1"/>
    <w:rsid w:val="00673209"/>
    <w:rsid w:val="00674076"/>
    <w:rsid w:val="0067440B"/>
    <w:rsid w:val="00674B63"/>
    <w:rsid w:val="00674EB3"/>
    <w:rsid w:val="00675450"/>
    <w:rsid w:val="00675858"/>
    <w:rsid w:val="00677331"/>
    <w:rsid w:val="00677E6F"/>
    <w:rsid w:val="0068118D"/>
    <w:rsid w:val="00681A36"/>
    <w:rsid w:val="006824EE"/>
    <w:rsid w:val="00682B72"/>
    <w:rsid w:val="006834D2"/>
    <w:rsid w:val="00683B2A"/>
    <w:rsid w:val="0068476C"/>
    <w:rsid w:val="006848D6"/>
    <w:rsid w:val="006849B6"/>
    <w:rsid w:val="00685C8F"/>
    <w:rsid w:val="0069023E"/>
    <w:rsid w:val="006908B7"/>
    <w:rsid w:val="0069093B"/>
    <w:rsid w:val="00690B16"/>
    <w:rsid w:val="00690C6B"/>
    <w:rsid w:val="00692008"/>
    <w:rsid w:val="0069264F"/>
    <w:rsid w:val="00692760"/>
    <w:rsid w:val="006931A9"/>
    <w:rsid w:val="00693720"/>
    <w:rsid w:val="00695A31"/>
    <w:rsid w:val="00695B4D"/>
    <w:rsid w:val="006964EC"/>
    <w:rsid w:val="00696DC2"/>
    <w:rsid w:val="00696E54"/>
    <w:rsid w:val="00697104"/>
    <w:rsid w:val="006A2134"/>
    <w:rsid w:val="006A22AF"/>
    <w:rsid w:val="006A30A3"/>
    <w:rsid w:val="006A3A2B"/>
    <w:rsid w:val="006A41EF"/>
    <w:rsid w:val="006A49D1"/>
    <w:rsid w:val="006A4DB0"/>
    <w:rsid w:val="006A6636"/>
    <w:rsid w:val="006A7E84"/>
    <w:rsid w:val="006B01EA"/>
    <w:rsid w:val="006B02B9"/>
    <w:rsid w:val="006B0543"/>
    <w:rsid w:val="006B0705"/>
    <w:rsid w:val="006B0ABA"/>
    <w:rsid w:val="006B164D"/>
    <w:rsid w:val="006B18D5"/>
    <w:rsid w:val="006B2251"/>
    <w:rsid w:val="006B2A98"/>
    <w:rsid w:val="006B3197"/>
    <w:rsid w:val="006B3867"/>
    <w:rsid w:val="006B3899"/>
    <w:rsid w:val="006B651F"/>
    <w:rsid w:val="006B6EE5"/>
    <w:rsid w:val="006B7670"/>
    <w:rsid w:val="006B7920"/>
    <w:rsid w:val="006C0ACF"/>
    <w:rsid w:val="006C0E84"/>
    <w:rsid w:val="006C1426"/>
    <w:rsid w:val="006C190E"/>
    <w:rsid w:val="006C1BAE"/>
    <w:rsid w:val="006C2066"/>
    <w:rsid w:val="006C216B"/>
    <w:rsid w:val="006C2945"/>
    <w:rsid w:val="006C2D19"/>
    <w:rsid w:val="006C2DDE"/>
    <w:rsid w:val="006C30F3"/>
    <w:rsid w:val="006C39B4"/>
    <w:rsid w:val="006C3A59"/>
    <w:rsid w:val="006C3BED"/>
    <w:rsid w:val="006C3FE0"/>
    <w:rsid w:val="006C4AB0"/>
    <w:rsid w:val="006C4B72"/>
    <w:rsid w:val="006C4B88"/>
    <w:rsid w:val="006C4F4F"/>
    <w:rsid w:val="006C5BBE"/>
    <w:rsid w:val="006C5FBE"/>
    <w:rsid w:val="006C664D"/>
    <w:rsid w:val="006C6DD7"/>
    <w:rsid w:val="006C7B30"/>
    <w:rsid w:val="006D029D"/>
    <w:rsid w:val="006D1320"/>
    <w:rsid w:val="006D1DFF"/>
    <w:rsid w:val="006D28D3"/>
    <w:rsid w:val="006D2E89"/>
    <w:rsid w:val="006D2F1B"/>
    <w:rsid w:val="006D2FBC"/>
    <w:rsid w:val="006D3AC1"/>
    <w:rsid w:val="006D3D20"/>
    <w:rsid w:val="006D5142"/>
    <w:rsid w:val="006D593A"/>
    <w:rsid w:val="006D5A4D"/>
    <w:rsid w:val="006D6228"/>
    <w:rsid w:val="006D64F0"/>
    <w:rsid w:val="006D6D90"/>
    <w:rsid w:val="006D7431"/>
    <w:rsid w:val="006E0373"/>
    <w:rsid w:val="006E078C"/>
    <w:rsid w:val="006E0D95"/>
    <w:rsid w:val="006E10AC"/>
    <w:rsid w:val="006E17F4"/>
    <w:rsid w:val="006E1BFE"/>
    <w:rsid w:val="006E230B"/>
    <w:rsid w:val="006E3D5A"/>
    <w:rsid w:val="006E3F4E"/>
    <w:rsid w:val="006E4232"/>
    <w:rsid w:val="006E5936"/>
    <w:rsid w:val="006E5F80"/>
    <w:rsid w:val="006E610B"/>
    <w:rsid w:val="006E6630"/>
    <w:rsid w:val="006E6ADF"/>
    <w:rsid w:val="006E6C4E"/>
    <w:rsid w:val="006E6E82"/>
    <w:rsid w:val="006E715C"/>
    <w:rsid w:val="006F0692"/>
    <w:rsid w:val="006F13CF"/>
    <w:rsid w:val="006F1BCB"/>
    <w:rsid w:val="006F1E0C"/>
    <w:rsid w:val="006F2097"/>
    <w:rsid w:val="006F3BEC"/>
    <w:rsid w:val="006F3E69"/>
    <w:rsid w:val="006F47CF"/>
    <w:rsid w:val="006F4A01"/>
    <w:rsid w:val="006F508A"/>
    <w:rsid w:val="006F670E"/>
    <w:rsid w:val="006F7356"/>
    <w:rsid w:val="00701EB2"/>
    <w:rsid w:val="00703CCF"/>
    <w:rsid w:val="00703F21"/>
    <w:rsid w:val="00703FDC"/>
    <w:rsid w:val="0070455B"/>
    <w:rsid w:val="00704CF8"/>
    <w:rsid w:val="00705040"/>
    <w:rsid w:val="00705BB4"/>
    <w:rsid w:val="00705EC8"/>
    <w:rsid w:val="00706129"/>
    <w:rsid w:val="00710144"/>
    <w:rsid w:val="007104EF"/>
    <w:rsid w:val="00710724"/>
    <w:rsid w:val="00710892"/>
    <w:rsid w:val="00710D58"/>
    <w:rsid w:val="00710D98"/>
    <w:rsid w:val="00711020"/>
    <w:rsid w:val="0071173A"/>
    <w:rsid w:val="00711DFE"/>
    <w:rsid w:val="00713796"/>
    <w:rsid w:val="00713F94"/>
    <w:rsid w:val="007140A5"/>
    <w:rsid w:val="00714604"/>
    <w:rsid w:val="007151BE"/>
    <w:rsid w:val="0071563B"/>
    <w:rsid w:val="007160CD"/>
    <w:rsid w:val="0071636F"/>
    <w:rsid w:val="00717417"/>
    <w:rsid w:val="00717C6E"/>
    <w:rsid w:val="0072016F"/>
    <w:rsid w:val="0072076A"/>
    <w:rsid w:val="00720882"/>
    <w:rsid w:val="00720F68"/>
    <w:rsid w:val="007212AC"/>
    <w:rsid w:val="00722209"/>
    <w:rsid w:val="00722A15"/>
    <w:rsid w:val="00722FEE"/>
    <w:rsid w:val="00723689"/>
    <w:rsid w:val="00723EC2"/>
    <w:rsid w:val="007245F0"/>
    <w:rsid w:val="00724A23"/>
    <w:rsid w:val="0072530F"/>
    <w:rsid w:val="00726B02"/>
    <w:rsid w:val="00727A9B"/>
    <w:rsid w:val="007305FB"/>
    <w:rsid w:val="00730BBE"/>
    <w:rsid w:val="0073104D"/>
    <w:rsid w:val="007315E8"/>
    <w:rsid w:val="007315F7"/>
    <w:rsid w:val="00731BD0"/>
    <w:rsid w:val="00732AFB"/>
    <w:rsid w:val="00733AC8"/>
    <w:rsid w:val="00734510"/>
    <w:rsid w:val="007347E2"/>
    <w:rsid w:val="0073495E"/>
    <w:rsid w:val="0073534D"/>
    <w:rsid w:val="007356E3"/>
    <w:rsid w:val="00735FC4"/>
    <w:rsid w:val="00736580"/>
    <w:rsid w:val="007368CB"/>
    <w:rsid w:val="00736D59"/>
    <w:rsid w:val="007370BF"/>
    <w:rsid w:val="0073797C"/>
    <w:rsid w:val="00737E4E"/>
    <w:rsid w:val="00741A8C"/>
    <w:rsid w:val="007426A3"/>
    <w:rsid w:val="00742B5C"/>
    <w:rsid w:val="00742BE7"/>
    <w:rsid w:val="00743135"/>
    <w:rsid w:val="00743C98"/>
    <w:rsid w:val="007445C8"/>
    <w:rsid w:val="00744ED5"/>
    <w:rsid w:val="00745204"/>
    <w:rsid w:val="00745C76"/>
    <w:rsid w:val="00745FC0"/>
    <w:rsid w:val="007464EC"/>
    <w:rsid w:val="00746A8E"/>
    <w:rsid w:val="00746B16"/>
    <w:rsid w:val="0074704B"/>
    <w:rsid w:val="00747E5F"/>
    <w:rsid w:val="00747EEF"/>
    <w:rsid w:val="00747F9F"/>
    <w:rsid w:val="00747FBC"/>
    <w:rsid w:val="00750AC0"/>
    <w:rsid w:val="007514D2"/>
    <w:rsid w:val="007518B7"/>
    <w:rsid w:val="00751A6E"/>
    <w:rsid w:val="00751D95"/>
    <w:rsid w:val="007525B1"/>
    <w:rsid w:val="00752B65"/>
    <w:rsid w:val="00752E27"/>
    <w:rsid w:val="0075302C"/>
    <w:rsid w:val="007538CB"/>
    <w:rsid w:val="0075443C"/>
    <w:rsid w:val="00754DC5"/>
    <w:rsid w:val="007563B1"/>
    <w:rsid w:val="00756EA4"/>
    <w:rsid w:val="007570A5"/>
    <w:rsid w:val="00761EDF"/>
    <w:rsid w:val="00761F2C"/>
    <w:rsid w:val="0076207F"/>
    <w:rsid w:val="00762096"/>
    <w:rsid w:val="007620B1"/>
    <w:rsid w:val="00762449"/>
    <w:rsid w:val="0076269B"/>
    <w:rsid w:val="0076376D"/>
    <w:rsid w:val="0076396B"/>
    <w:rsid w:val="007645A0"/>
    <w:rsid w:val="00764B35"/>
    <w:rsid w:val="00764D9D"/>
    <w:rsid w:val="00764E89"/>
    <w:rsid w:val="00765B89"/>
    <w:rsid w:val="00766256"/>
    <w:rsid w:val="007667BE"/>
    <w:rsid w:val="00766BB4"/>
    <w:rsid w:val="00766D44"/>
    <w:rsid w:val="00767719"/>
    <w:rsid w:val="00767F69"/>
    <w:rsid w:val="00770267"/>
    <w:rsid w:val="00771091"/>
    <w:rsid w:val="00772103"/>
    <w:rsid w:val="007725B7"/>
    <w:rsid w:val="00774CD3"/>
    <w:rsid w:val="0077502D"/>
    <w:rsid w:val="00775072"/>
    <w:rsid w:val="00775141"/>
    <w:rsid w:val="007753DA"/>
    <w:rsid w:val="00775ECC"/>
    <w:rsid w:val="007764EA"/>
    <w:rsid w:val="00776D47"/>
    <w:rsid w:val="0078071D"/>
    <w:rsid w:val="007807D9"/>
    <w:rsid w:val="00781070"/>
    <w:rsid w:val="00781290"/>
    <w:rsid w:val="007812DA"/>
    <w:rsid w:val="0078130F"/>
    <w:rsid w:val="0078157E"/>
    <w:rsid w:val="00782791"/>
    <w:rsid w:val="00782CE4"/>
    <w:rsid w:val="00782D30"/>
    <w:rsid w:val="00783802"/>
    <w:rsid w:val="00785564"/>
    <w:rsid w:val="0078592C"/>
    <w:rsid w:val="00785B60"/>
    <w:rsid w:val="00785FCB"/>
    <w:rsid w:val="00786609"/>
    <w:rsid w:val="00787EB2"/>
    <w:rsid w:val="00792921"/>
    <w:rsid w:val="0079318B"/>
    <w:rsid w:val="00793926"/>
    <w:rsid w:val="00793DCE"/>
    <w:rsid w:val="00794849"/>
    <w:rsid w:val="00794EDA"/>
    <w:rsid w:val="00795CF7"/>
    <w:rsid w:val="007966DD"/>
    <w:rsid w:val="0079733B"/>
    <w:rsid w:val="00797514"/>
    <w:rsid w:val="00797646"/>
    <w:rsid w:val="0079768B"/>
    <w:rsid w:val="007A037B"/>
    <w:rsid w:val="007A03E3"/>
    <w:rsid w:val="007A042D"/>
    <w:rsid w:val="007A0AEE"/>
    <w:rsid w:val="007A0EA5"/>
    <w:rsid w:val="007A18B2"/>
    <w:rsid w:val="007A1C4C"/>
    <w:rsid w:val="007A20E7"/>
    <w:rsid w:val="007A2255"/>
    <w:rsid w:val="007A3043"/>
    <w:rsid w:val="007A3729"/>
    <w:rsid w:val="007A4F1D"/>
    <w:rsid w:val="007A55F1"/>
    <w:rsid w:val="007A65C4"/>
    <w:rsid w:val="007A6709"/>
    <w:rsid w:val="007A7646"/>
    <w:rsid w:val="007A7720"/>
    <w:rsid w:val="007B04A6"/>
    <w:rsid w:val="007B0804"/>
    <w:rsid w:val="007B092D"/>
    <w:rsid w:val="007B0AA0"/>
    <w:rsid w:val="007B0B23"/>
    <w:rsid w:val="007B0BE0"/>
    <w:rsid w:val="007B0D78"/>
    <w:rsid w:val="007B0E23"/>
    <w:rsid w:val="007B12A5"/>
    <w:rsid w:val="007B1690"/>
    <w:rsid w:val="007B1964"/>
    <w:rsid w:val="007B210B"/>
    <w:rsid w:val="007B2BB7"/>
    <w:rsid w:val="007B2E00"/>
    <w:rsid w:val="007B33D7"/>
    <w:rsid w:val="007B537E"/>
    <w:rsid w:val="007B618B"/>
    <w:rsid w:val="007B7101"/>
    <w:rsid w:val="007B72A4"/>
    <w:rsid w:val="007B79BC"/>
    <w:rsid w:val="007B7BB0"/>
    <w:rsid w:val="007C0288"/>
    <w:rsid w:val="007C091A"/>
    <w:rsid w:val="007C0CB0"/>
    <w:rsid w:val="007C0FF5"/>
    <w:rsid w:val="007C1C08"/>
    <w:rsid w:val="007C2C32"/>
    <w:rsid w:val="007C365B"/>
    <w:rsid w:val="007C3D15"/>
    <w:rsid w:val="007C41B0"/>
    <w:rsid w:val="007C4A4D"/>
    <w:rsid w:val="007C5320"/>
    <w:rsid w:val="007C684D"/>
    <w:rsid w:val="007D0207"/>
    <w:rsid w:val="007D077B"/>
    <w:rsid w:val="007D0E28"/>
    <w:rsid w:val="007D1777"/>
    <w:rsid w:val="007D1C3B"/>
    <w:rsid w:val="007D2364"/>
    <w:rsid w:val="007D240A"/>
    <w:rsid w:val="007D3402"/>
    <w:rsid w:val="007D3505"/>
    <w:rsid w:val="007D35A5"/>
    <w:rsid w:val="007D3813"/>
    <w:rsid w:val="007D3C21"/>
    <w:rsid w:val="007D3E4B"/>
    <w:rsid w:val="007D406E"/>
    <w:rsid w:val="007D4434"/>
    <w:rsid w:val="007D497D"/>
    <w:rsid w:val="007D4C5C"/>
    <w:rsid w:val="007D510A"/>
    <w:rsid w:val="007D7297"/>
    <w:rsid w:val="007D7711"/>
    <w:rsid w:val="007D7763"/>
    <w:rsid w:val="007D7870"/>
    <w:rsid w:val="007D7B06"/>
    <w:rsid w:val="007D7C3F"/>
    <w:rsid w:val="007E09A9"/>
    <w:rsid w:val="007E0CA9"/>
    <w:rsid w:val="007E123C"/>
    <w:rsid w:val="007E24A2"/>
    <w:rsid w:val="007E331A"/>
    <w:rsid w:val="007E3548"/>
    <w:rsid w:val="007E3816"/>
    <w:rsid w:val="007E466C"/>
    <w:rsid w:val="007E4A64"/>
    <w:rsid w:val="007E4E4C"/>
    <w:rsid w:val="007E50CA"/>
    <w:rsid w:val="007E5350"/>
    <w:rsid w:val="007E5436"/>
    <w:rsid w:val="007E5912"/>
    <w:rsid w:val="007E5A70"/>
    <w:rsid w:val="007E5BC4"/>
    <w:rsid w:val="007E5E10"/>
    <w:rsid w:val="007E6760"/>
    <w:rsid w:val="007E7159"/>
    <w:rsid w:val="007E7A37"/>
    <w:rsid w:val="007F03B8"/>
    <w:rsid w:val="007F04E1"/>
    <w:rsid w:val="007F05A5"/>
    <w:rsid w:val="007F14C4"/>
    <w:rsid w:val="007F1674"/>
    <w:rsid w:val="007F171D"/>
    <w:rsid w:val="007F2030"/>
    <w:rsid w:val="007F215E"/>
    <w:rsid w:val="007F21BF"/>
    <w:rsid w:val="007F2856"/>
    <w:rsid w:val="007F3684"/>
    <w:rsid w:val="007F3BA1"/>
    <w:rsid w:val="007F3E10"/>
    <w:rsid w:val="007F43E9"/>
    <w:rsid w:val="007F49AD"/>
    <w:rsid w:val="007F4F29"/>
    <w:rsid w:val="007F507E"/>
    <w:rsid w:val="007F56ED"/>
    <w:rsid w:val="007F5BCB"/>
    <w:rsid w:val="007F5C73"/>
    <w:rsid w:val="007F5C8F"/>
    <w:rsid w:val="007F5CC3"/>
    <w:rsid w:val="007F5D02"/>
    <w:rsid w:val="007F62F3"/>
    <w:rsid w:val="007F7B52"/>
    <w:rsid w:val="0080049F"/>
    <w:rsid w:val="00800560"/>
    <w:rsid w:val="008007A8"/>
    <w:rsid w:val="00802204"/>
    <w:rsid w:val="008026D1"/>
    <w:rsid w:val="0080273B"/>
    <w:rsid w:val="008027B8"/>
    <w:rsid w:val="00802E1F"/>
    <w:rsid w:val="008035CF"/>
    <w:rsid w:val="00803B4D"/>
    <w:rsid w:val="0080425E"/>
    <w:rsid w:val="00804362"/>
    <w:rsid w:val="0080564E"/>
    <w:rsid w:val="00805BEB"/>
    <w:rsid w:val="00805C9D"/>
    <w:rsid w:val="00805DA6"/>
    <w:rsid w:val="00805ED0"/>
    <w:rsid w:val="008071FE"/>
    <w:rsid w:val="0080748C"/>
    <w:rsid w:val="008100D3"/>
    <w:rsid w:val="008103C9"/>
    <w:rsid w:val="0081088F"/>
    <w:rsid w:val="00810911"/>
    <w:rsid w:val="0081095A"/>
    <w:rsid w:val="00811321"/>
    <w:rsid w:val="0081137E"/>
    <w:rsid w:val="00811703"/>
    <w:rsid w:val="0081170C"/>
    <w:rsid w:val="008118EB"/>
    <w:rsid w:val="00811F26"/>
    <w:rsid w:val="00813251"/>
    <w:rsid w:val="00813A7F"/>
    <w:rsid w:val="0081400A"/>
    <w:rsid w:val="00814049"/>
    <w:rsid w:val="008146DA"/>
    <w:rsid w:val="00814776"/>
    <w:rsid w:val="00815648"/>
    <w:rsid w:val="008156BF"/>
    <w:rsid w:val="00815D6C"/>
    <w:rsid w:val="00816566"/>
    <w:rsid w:val="00816612"/>
    <w:rsid w:val="0081777C"/>
    <w:rsid w:val="00817A3B"/>
    <w:rsid w:val="00817F10"/>
    <w:rsid w:val="00820278"/>
    <w:rsid w:val="00820968"/>
    <w:rsid w:val="00820DED"/>
    <w:rsid w:val="008211A7"/>
    <w:rsid w:val="00821A30"/>
    <w:rsid w:val="00821C29"/>
    <w:rsid w:val="00822A35"/>
    <w:rsid w:val="00822D1F"/>
    <w:rsid w:val="008233DF"/>
    <w:rsid w:val="008257B1"/>
    <w:rsid w:val="008258CF"/>
    <w:rsid w:val="008264CD"/>
    <w:rsid w:val="00826514"/>
    <w:rsid w:val="00826661"/>
    <w:rsid w:val="00826E59"/>
    <w:rsid w:val="00827FD9"/>
    <w:rsid w:val="008306A3"/>
    <w:rsid w:val="0083176B"/>
    <w:rsid w:val="00831C65"/>
    <w:rsid w:val="00831E23"/>
    <w:rsid w:val="00832EFE"/>
    <w:rsid w:val="00832FE0"/>
    <w:rsid w:val="00833400"/>
    <w:rsid w:val="00833959"/>
    <w:rsid w:val="00833CB2"/>
    <w:rsid w:val="00833D9F"/>
    <w:rsid w:val="00834542"/>
    <w:rsid w:val="0083486E"/>
    <w:rsid w:val="00834DCD"/>
    <w:rsid w:val="00834ED1"/>
    <w:rsid w:val="008350AE"/>
    <w:rsid w:val="00836E13"/>
    <w:rsid w:val="0083751F"/>
    <w:rsid w:val="0083773B"/>
    <w:rsid w:val="00837819"/>
    <w:rsid w:val="00837A4C"/>
    <w:rsid w:val="00837DEC"/>
    <w:rsid w:val="00840B3F"/>
    <w:rsid w:val="00840F46"/>
    <w:rsid w:val="0084171E"/>
    <w:rsid w:val="00842ACF"/>
    <w:rsid w:val="00842E1F"/>
    <w:rsid w:val="00843449"/>
    <w:rsid w:val="0084399A"/>
    <w:rsid w:val="00843D4D"/>
    <w:rsid w:val="0084449E"/>
    <w:rsid w:val="008445AE"/>
    <w:rsid w:val="00844F6B"/>
    <w:rsid w:val="0084663B"/>
    <w:rsid w:val="008469B3"/>
    <w:rsid w:val="00846FE2"/>
    <w:rsid w:val="00847A41"/>
    <w:rsid w:val="00847B44"/>
    <w:rsid w:val="008502C3"/>
    <w:rsid w:val="00850A3D"/>
    <w:rsid w:val="00850AE9"/>
    <w:rsid w:val="00850C46"/>
    <w:rsid w:val="008510A6"/>
    <w:rsid w:val="00852C56"/>
    <w:rsid w:val="0085357F"/>
    <w:rsid w:val="00853825"/>
    <w:rsid w:val="008538CA"/>
    <w:rsid w:val="00854234"/>
    <w:rsid w:val="00854A74"/>
    <w:rsid w:val="00854B6E"/>
    <w:rsid w:val="008553CB"/>
    <w:rsid w:val="00856071"/>
    <w:rsid w:val="00856F2E"/>
    <w:rsid w:val="008570E2"/>
    <w:rsid w:val="00857456"/>
    <w:rsid w:val="008577CD"/>
    <w:rsid w:val="0086014C"/>
    <w:rsid w:val="008601C2"/>
    <w:rsid w:val="00861258"/>
    <w:rsid w:val="008616A7"/>
    <w:rsid w:val="00861F63"/>
    <w:rsid w:val="00862A25"/>
    <w:rsid w:val="00863020"/>
    <w:rsid w:val="008633D2"/>
    <w:rsid w:val="0086393C"/>
    <w:rsid w:val="00864365"/>
    <w:rsid w:val="008643A2"/>
    <w:rsid w:val="00864CCF"/>
    <w:rsid w:val="00866718"/>
    <w:rsid w:val="0086798C"/>
    <w:rsid w:val="00867C25"/>
    <w:rsid w:val="0087027D"/>
    <w:rsid w:val="0087054C"/>
    <w:rsid w:val="00870A4E"/>
    <w:rsid w:val="00870A55"/>
    <w:rsid w:val="0087119E"/>
    <w:rsid w:val="00871416"/>
    <w:rsid w:val="008714CE"/>
    <w:rsid w:val="00871FAC"/>
    <w:rsid w:val="00873615"/>
    <w:rsid w:val="00873E06"/>
    <w:rsid w:val="008744B0"/>
    <w:rsid w:val="0087479A"/>
    <w:rsid w:val="00875008"/>
    <w:rsid w:val="008752FB"/>
    <w:rsid w:val="00875B91"/>
    <w:rsid w:val="008761EE"/>
    <w:rsid w:val="00876511"/>
    <w:rsid w:val="008813A7"/>
    <w:rsid w:val="00881405"/>
    <w:rsid w:val="00881AA1"/>
    <w:rsid w:val="00882584"/>
    <w:rsid w:val="00883770"/>
    <w:rsid w:val="00883E0E"/>
    <w:rsid w:val="00884577"/>
    <w:rsid w:val="00884850"/>
    <w:rsid w:val="00884BCB"/>
    <w:rsid w:val="008855CF"/>
    <w:rsid w:val="00885707"/>
    <w:rsid w:val="00885C2B"/>
    <w:rsid w:val="008860E5"/>
    <w:rsid w:val="00886AA0"/>
    <w:rsid w:val="008909A2"/>
    <w:rsid w:val="00891C28"/>
    <w:rsid w:val="00892122"/>
    <w:rsid w:val="008929C3"/>
    <w:rsid w:val="00892FF5"/>
    <w:rsid w:val="00893976"/>
    <w:rsid w:val="00893DC7"/>
    <w:rsid w:val="008949E6"/>
    <w:rsid w:val="00894A8E"/>
    <w:rsid w:val="00894EC3"/>
    <w:rsid w:val="00895F34"/>
    <w:rsid w:val="00896575"/>
    <w:rsid w:val="008968AE"/>
    <w:rsid w:val="008968C7"/>
    <w:rsid w:val="00896AA0"/>
    <w:rsid w:val="00896D0B"/>
    <w:rsid w:val="00896DF3"/>
    <w:rsid w:val="008A01CB"/>
    <w:rsid w:val="008A046F"/>
    <w:rsid w:val="008A27B0"/>
    <w:rsid w:val="008A2BF8"/>
    <w:rsid w:val="008A2FBB"/>
    <w:rsid w:val="008A36F2"/>
    <w:rsid w:val="008A3843"/>
    <w:rsid w:val="008A3E97"/>
    <w:rsid w:val="008A4993"/>
    <w:rsid w:val="008A4ECD"/>
    <w:rsid w:val="008A6181"/>
    <w:rsid w:val="008A65C8"/>
    <w:rsid w:val="008A65D8"/>
    <w:rsid w:val="008B041B"/>
    <w:rsid w:val="008B06D6"/>
    <w:rsid w:val="008B1CF0"/>
    <w:rsid w:val="008B30BA"/>
    <w:rsid w:val="008B5F64"/>
    <w:rsid w:val="008B672C"/>
    <w:rsid w:val="008B6B3E"/>
    <w:rsid w:val="008B7E35"/>
    <w:rsid w:val="008C0581"/>
    <w:rsid w:val="008C06D3"/>
    <w:rsid w:val="008C1323"/>
    <w:rsid w:val="008C14DB"/>
    <w:rsid w:val="008C150B"/>
    <w:rsid w:val="008C1B24"/>
    <w:rsid w:val="008C1C8A"/>
    <w:rsid w:val="008C234D"/>
    <w:rsid w:val="008C3CBE"/>
    <w:rsid w:val="008C40DF"/>
    <w:rsid w:val="008C44C1"/>
    <w:rsid w:val="008C54C9"/>
    <w:rsid w:val="008C65F3"/>
    <w:rsid w:val="008C78CB"/>
    <w:rsid w:val="008D15FE"/>
    <w:rsid w:val="008D1D72"/>
    <w:rsid w:val="008D1F82"/>
    <w:rsid w:val="008D2542"/>
    <w:rsid w:val="008D2A53"/>
    <w:rsid w:val="008D2D91"/>
    <w:rsid w:val="008D498B"/>
    <w:rsid w:val="008D4A6E"/>
    <w:rsid w:val="008D5FC5"/>
    <w:rsid w:val="008E030D"/>
    <w:rsid w:val="008E08CD"/>
    <w:rsid w:val="008E1208"/>
    <w:rsid w:val="008E28A5"/>
    <w:rsid w:val="008E2BBA"/>
    <w:rsid w:val="008E2E6C"/>
    <w:rsid w:val="008E3F96"/>
    <w:rsid w:val="008E5165"/>
    <w:rsid w:val="008E693C"/>
    <w:rsid w:val="008E6B5D"/>
    <w:rsid w:val="008E6C73"/>
    <w:rsid w:val="008E6E1A"/>
    <w:rsid w:val="008E7018"/>
    <w:rsid w:val="008E7525"/>
    <w:rsid w:val="008E7B43"/>
    <w:rsid w:val="008F00EC"/>
    <w:rsid w:val="008F1710"/>
    <w:rsid w:val="008F2043"/>
    <w:rsid w:val="008F211D"/>
    <w:rsid w:val="008F2453"/>
    <w:rsid w:val="008F3444"/>
    <w:rsid w:val="008F36A1"/>
    <w:rsid w:val="008F40E6"/>
    <w:rsid w:val="008F4B4C"/>
    <w:rsid w:val="008F4C15"/>
    <w:rsid w:val="008F573A"/>
    <w:rsid w:val="008F63CE"/>
    <w:rsid w:val="008F7D30"/>
    <w:rsid w:val="00900E3C"/>
    <w:rsid w:val="009012EA"/>
    <w:rsid w:val="0090192A"/>
    <w:rsid w:val="00902232"/>
    <w:rsid w:val="00902346"/>
    <w:rsid w:val="009032C8"/>
    <w:rsid w:val="00903FA9"/>
    <w:rsid w:val="00904839"/>
    <w:rsid w:val="00904A39"/>
    <w:rsid w:val="00904A5E"/>
    <w:rsid w:val="00904FEF"/>
    <w:rsid w:val="00905FC5"/>
    <w:rsid w:val="009071FC"/>
    <w:rsid w:val="009072F9"/>
    <w:rsid w:val="00907DE4"/>
    <w:rsid w:val="00911777"/>
    <w:rsid w:val="0091198B"/>
    <w:rsid w:val="00911D5D"/>
    <w:rsid w:val="00912BF6"/>
    <w:rsid w:val="00912F14"/>
    <w:rsid w:val="0091321D"/>
    <w:rsid w:val="009146D0"/>
    <w:rsid w:val="00915829"/>
    <w:rsid w:val="00916066"/>
    <w:rsid w:val="00916668"/>
    <w:rsid w:val="0091670F"/>
    <w:rsid w:val="00916FA3"/>
    <w:rsid w:val="00916FF7"/>
    <w:rsid w:val="009176CE"/>
    <w:rsid w:val="0092089C"/>
    <w:rsid w:val="009218D9"/>
    <w:rsid w:val="00921FF0"/>
    <w:rsid w:val="00922501"/>
    <w:rsid w:val="009225C9"/>
    <w:rsid w:val="00922810"/>
    <w:rsid w:val="00923AFC"/>
    <w:rsid w:val="00923C74"/>
    <w:rsid w:val="00923ED6"/>
    <w:rsid w:val="0092460D"/>
    <w:rsid w:val="00924D8F"/>
    <w:rsid w:val="00924F4F"/>
    <w:rsid w:val="00925B2C"/>
    <w:rsid w:val="00925B68"/>
    <w:rsid w:val="00926A42"/>
    <w:rsid w:val="00926D47"/>
    <w:rsid w:val="00927296"/>
    <w:rsid w:val="00930695"/>
    <w:rsid w:val="00930729"/>
    <w:rsid w:val="0093097A"/>
    <w:rsid w:val="00930A75"/>
    <w:rsid w:val="00930B15"/>
    <w:rsid w:val="009311EF"/>
    <w:rsid w:val="00932D2F"/>
    <w:rsid w:val="0093468B"/>
    <w:rsid w:val="00934A50"/>
    <w:rsid w:val="00934C9C"/>
    <w:rsid w:val="00934F7F"/>
    <w:rsid w:val="0093546F"/>
    <w:rsid w:val="009354C0"/>
    <w:rsid w:val="0093576E"/>
    <w:rsid w:val="00936530"/>
    <w:rsid w:val="009365A5"/>
    <w:rsid w:val="00936902"/>
    <w:rsid w:val="00936FC0"/>
    <w:rsid w:val="009374B3"/>
    <w:rsid w:val="00937C2B"/>
    <w:rsid w:val="00937CED"/>
    <w:rsid w:val="00940462"/>
    <w:rsid w:val="00942709"/>
    <w:rsid w:val="00942C32"/>
    <w:rsid w:val="00942D30"/>
    <w:rsid w:val="00943858"/>
    <w:rsid w:val="00943DF4"/>
    <w:rsid w:val="00943EF9"/>
    <w:rsid w:val="0094401E"/>
    <w:rsid w:val="00945178"/>
    <w:rsid w:val="0094595D"/>
    <w:rsid w:val="0094619F"/>
    <w:rsid w:val="0094643B"/>
    <w:rsid w:val="00946FB9"/>
    <w:rsid w:val="009472BF"/>
    <w:rsid w:val="009475FC"/>
    <w:rsid w:val="00950254"/>
    <w:rsid w:val="00950A79"/>
    <w:rsid w:val="00950D48"/>
    <w:rsid w:val="0095146D"/>
    <w:rsid w:val="009522CB"/>
    <w:rsid w:val="00953BD1"/>
    <w:rsid w:val="00954118"/>
    <w:rsid w:val="00955200"/>
    <w:rsid w:val="009558DA"/>
    <w:rsid w:val="00955BB0"/>
    <w:rsid w:val="00956D31"/>
    <w:rsid w:val="009571A9"/>
    <w:rsid w:val="0096091A"/>
    <w:rsid w:val="00960CF7"/>
    <w:rsid w:val="009610D8"/>
    <w:rsid w:val="009614B0"/>
    <w:rsid w:val="009623AA"/>
    <w:rsid w:val="009627D8"/>
    <w:rsid w:val="00962C6D"/>
    <w:rsid w:val="00963159"/>
    <w:rsid w:val="009638FC"/>
    <w:rsid w:val="00963C82"/>
    <w:rsid w:val="00963CC6"/>
    <w:rsid w:val="00963D45"/>
    <w:rsid w:val="00964B59"/>
    <w:rsid w:val="009651BF"/>
    <w:rsid w:val="0096527C"/>
    <w:rsid w:val="00966D8F"/>
    <w:rsid w:val="00966F3A"/>
    <w:rsid w:val="00967B31"/>
    <w:rsid w:val="009717AD"/>
    <w:rsid w:val="009720FC"/>
    <w:rsid w:val="00972E71"/>
    <w:rsid w:val="009737E8"/>
    <w:rsid w:val="00973908"/>
    <w:rsid w:val="00973D99"/>
    <w:rsid w:val="0097447A"/>
    <w:rsid w:val="00975198"/>
    <w:rsid w:val="0097568B"/>
    <w:rsid w:val="0097653B"/>
    <w:rsid w:val="009766F1"/>
    <w:rsid w:val="00977261"/>
    <w:rsid w:val="00977A87"/>
    <w:rsid w:val="009800E6"/>
    <w:rsid w:val="009806A1"/>
    <w:rsid w:val="009812AB"/>
    <w:rsid w:val="009815B8"/>
    <w:rsid w:val="009817B5"/>
    <w:rsid w:val="00982ABA"/>
    <w:rsid w:val="00982F33"/>
    <w:rsid w:val="009837B5"/>
    <w:rsid w:val="00983805"/>
    <w:rsid w:val="00983A6B"/>
    <w:rsid w:val="009846AA"/>
    <w:rsid w:val="009850A2"/>
    <w:rsid w:val="009855EA"/>
    <w:rsid w:val="00985A36"/>
    <w:rsid w:val="00985B9F"/>
    <w:rsid w:val="0098649E"/>
    <w:rsid w:val="009870AE"/>
    <w:rsid w:val="00987EEE"/>
    <w:rsid w:val="009908D5"/>
    <w:rsid w:val="00991C3F"/>
    <w:rsid w:val="00991D88"/>
    <w:rsid w:val="009923BE"/>
    <w:rsid w:val="00992C54"/>
    <w:rsid w:val="00992DFC"/>
    <w:rsid w:val="0099324A"/>
    <w:rsid w:val="0099374F"/>
    <w:rsid w:val="009942D3"/>
    <w:rsid w:val="00994FE3"/>
    <w:rsid w:val="009950AF"/>
    <w:rsid w:val="009950BC"/>
    <w:rsid w:val="009950F8"/>
    <w:rsid w:val="0099537F"/>
    <w:rsid w:val="009953E9"/>
    <w:rsid w:val="00995C4F"/>
    <w:rsid w:val="0099672A"/>
    <w:rsid w:val="00996887"/>
    <w:rsid w:val="00996921"/>
    <w:rsid w:val="00997624"/>
    <w:rsid w:val="00997AD0"/>
    <w:rsid w:val="009A0155"/>
    <w:rsid w:val="009A2072"/>
    <w:rsid w:val="009A215C"/>
    <w:rsid w:val="009A2EE5"/>
    <w:rsid w:val="009A331F"/>
    <w:rsid w:val="009A38B5"/>
    <w:rsid w:val="009A3C92"/>
    <w:rsid w:val="009A3D37"/>
    <w:rsid w:val="009A4660"/>
    <w:rsid w:val="009A51E0"/>
    <w:rsid w:val="009A554B"/>
    <w:rsid w:val="009A6541"/>
    <w:rsid w:val="009A65A1"/>
    <w:rsid w:val="009A6995"/>
    <w:rsid w:val="009A77B8"/>
    <w:rsid w:val="009A7B40"/>
    <w:rsid w:val="009B1E6C"/>
    <w:rsid w:val="009B203D"/>
    <w:rsid w:val="009B242D"/>
    <w:rsid w:val="009B2912"/>
    <w:rsid w:val="009B3CE4"/>
    <w:rsid w:val="009B3FB2"/>
    <w:rsid w:val="009B4163"/>
    <w:rsid w:val="009B4EF5"/>
    <w:rsid w:val="009B5EC0"/>
    <w:rsid w:val="009B6C0E"/>
    <w:rsid w:val="009B75AF"/>
    <w:rsid w:val="009C0894"/>
    <w:rsid w:val="009C1B86"/>
    <w:rsid w:val="009C1E7D"/>
    <w:rsid w:val="009C2106"/>
    <w:rsid w:val="009C26AB"/>
    <w:rsid w:val="009C2975"/>
    <w:rsid w:val="009C408E"/>
    <w:rsid w:val="009C46B9"/>
    <w:rsid w:val="009C4859"/>
    <w:rsid w:val="009C4B6F"/>
    <w:rsid w:val="009C503C"/>
    <w:rsid w:val="009C57F4"/>
    <w:rsid w:val="009C6835"/>
    <w:rsid w:val="009C7E84"/>
    <w:rsid w:val="009D03F6"/>
    <w:rsid w:val="009D06AC"/>
    <w:rsid w:val="009D06C4"/>
    <w:rsid w:val="009D1418"/>
    <w:rsid w:val="009D176B"/>
    <w:rsid w:val="009D2626"/>
    <w:rsid w:val="009D2645"/>
    <w:rsid w:val="009D32B1"/>
    <w:rsid w:val="009D3816"/>
    <w:rsid w:val="009D3866"/>
    <w:rsid w:val="009D4637"/>
    <w:rsid w:val="009D48FB"/>
    <w:rsid w:val="009D4C1C"/>
    <w:rsid w:val="009D4FDA"/>
    <w:rsid w:val="009D55E0"/>
    <w:rsid w:val="009D5EE4"/>
    <w:rsid w:val="009D68A6"/>
    <w:rsid w:val="009D752E"/>
    <w:rsid w:val="009E10D3"/>
    <w:rsid w:val="009E1113"/>
    <w:rsid w:val="009E11FE"/>
    <w:rsid w:val="009E21DE"/>
    <w:rsid w:val="009E22CF"/>
    <w:rsid w:val="009E2580"/>
    <w:rsid w:val="009E3963"/>
    <w:rsid w:val="009E3B7D"/>
    <w:rsid w:val="009E407A"/>
    <w:rsid w:val="009E51BD"/>
    <w:rsid w:val="009E560D"/>
    <w:rsid w:val="009E5A38"/>
    <w:rsid w:val="009E6321"/>
    <w:rsid w:val="009E6F82"/>
    <w:rsid w:val="009E72DC"/>
    <w:rsid w:val="009E755A"/>
    <w:rsid w:val="009E7968"/>
    <w:rsid w:val="009E7ECE"/>
    <w:rsid w:val="009F0686"/>
    <w:rsid w:val="009F0690"/>
    <w:rsid w:val="009F0901"/>
    <w:rsid w:val="009F1E0F"/>
    <w:rsid w:val="009F259C"/>
    <w:rsid w:val="009F25E7"/>
    <w:rsid w:val="009F4026"/>
    <w:rsid w:val="009F42FA"/>
    <w:rsid w:val="009F78FF"/>
    <w:rsid w:val="009F7F4C"/>
    <w:rsid w:val="00A00A99"/>
    <w:rsid w:val="00A01456"/>
    <w:rsid w:val="00A014AE"/>
    <w:rsid w:val="00A0157F"/>
    <w:rsid w:val="00A0211E"/>
    <w:rsid w:val="00A02237"/>
    <w:rsid w:val="00A0250A"/>
    <w:rsid w:val="00A02A20"/>
    <w:rsid w:val="00A02B6A"/>
    <w:rsid w:val="00A02F78"/>
    <w:rsid w:val="00A04E8F"/>
    <w:rsid w:val="00A0573D"/>
    <w:rsid w:val="00A058C1"/>
    <w:rsid w:val="00A059BA"/>
    <w:rsid w:val="00A0647C"/>
    <w:rsid w:val="00A07643"/>
    <w:rsid w:val="00A07AA6"/>
    <w:rsid w:val="00A1114D"/>
    <w:rsid w:val="00A1183E"/>
    <w:rsid w:val="00A11E35"/>
    <w:rsid w:val="00A13DF7"/>
    <w:rsid w:val="00A141F0"/>
    <w:rsid w:val="00A15446"/>
    <w:rsid w:val="00A15BFF"/>
    <w:rsid w:val="00A1749E"/>
    <w:rsid w:val="00A17BFB"/>
    <w:rsid w:val="00A20BB7"/>
    <w:rsid w:val="00A21414"/>
    <w:rsid w:val="00A2157C"/>
    <w:rsid w:val="00A22563"/>
    <w:rsid w:val="00A22F33"/>
    <w:rsid w:val="00A2382D"/>
    <w:rsid w:val="00A23BC0"/>
    <w:rsid w:val="00A23E92"/>
    <w:rsid w:val="00A249BA"/>
    <w:rsid w:val="00A24E90"/>
    <w:rsid w:val="00A257E3"/>
    <w:rsid w:val="00A25B75"/>
    <w:rsid w:val="00A26862"/>
    <w:rsid w:val="00A268CE"/>
    <w:rsid w:val="00A26F7E"/>
    <w:rsid w:val="00A30552"/>
    <w:rsid w:val="00A30DCD"/>
    <w:rsid w:val="00A31203"/>
    <w:rsid w:val="00A31986"/>
    <w:rsid w:val="00A31CD6"/>
    <w:rsid w:val="00A31EB6"/>
    <w:rsid w:val="00A323CE"/>
    <w:rsid w:val="00A32626"/>
    <w:rsid w:val="00A329D7"/>
    <w:rsid w:val="00A32D48"/>
    <w:rsid w:val="00A33AD1"/>
    <w:rsid w:val="00A3544F"/>
    <w:rsid w:val="00A35B96"/>
    <w:rsid w:val="00A35D42"/>
    <w:rsid w:val="00A367DE"/>
    <w:rsid w:val="00A36FA2"/>
    <w:rsid w:val="00A37032"/>
    <w:rsid w:val="00A402EB"/>
    <w:rsid w:val="00A40A9C"/>
    <w:rsid w:val="00A40F27"/>
    <w:rsid w:val="00A411B3"/>
    <w:rsid w:val="00A416D3"/>
    <w:rsid w:val="00A41B68"/>
    <w:rsid w:val="00A43874"/>
    <w:rsid w:val="00A43AF3"/>
    <w:rsid w:val="00A43B50"/>
    <w:rsid w:val="00A43FC0"/>
    <w:rsid w:val="00A442D5"/>
    <w:rsid w:val="00A4446B"/>
    <w:rsid w:val="00A44D8F"/>
    <w:rsid w:val="00A45061"/>
    <w:rsid w:val="00A45E4C"/>
    <w:rsid w:val="00A46195"/>
    <w:rsid w:val="00A466E7"/>
    <w:rsid w:val="00A477D8"/>
    <w:rsid w:val="00A47A26"/>
    <w:rsid w:val="00A501E6"/>
    <w:rsid w:val="00A50C21"/>
    <w:rsid w:val="00A518C7"/>
    <w:rsid w:val="00A51DF4"/>
    <w:rsid w:val="00A523F8"/>
    <w:rsid w:val="00A5249C"/>
    <w:rsid w:val="00A52BE3"/>
    <w:rsid w:val="00A54639"/>
    <w:rsid w:val="00A55505"/>
    <w:rsid w:val="00A55B06"/>
    <w:rsid w:val="00A55B07"/>
    <w:rsid w:val="00A56246"/>
    <w:rsid w:val="00A56313"/>
    <w:rsid w:val="00A56868"/>
    <w:rsid w:val="00A56E28"/>
    <w:rsid w:val="00A57EBF"/>
    <w:rsid w:val="00A57F0C"/>
    <w:rsid w:val="00A602D5"/>
    <w:rsid w:val="00A60353"/>
    <w:rsid w:val="00A60557"/>
    <w:rsid w:val="00A6057D"/>
    <w:rsid w:val="00A60D20"/>
    <w:rsid w:val="00A6160B"/>
    <w:rsid w:val="00A618C1"/>
    <w:rsid w:val="00A61FF7"/>
    <w:rsid w:val="00A64B02"/>
    <w:rsid w:val="00A64DEC"/>
    <w:rsid w:val="00A663AC"/>
    <w:rsid w:val="00A6651B"/>
    <w:rsid w:val="00A67ECA"/>
    <w:rsid w:val="00A70642"/>
    <w:rsid w:val="00A7074A"/>
    <w:rsid w:val="00A70E1D"/>
    <w:rsid w:val="00A71684"/>
    <w:rsid w:val="00A71FB0"/>
    <w:rsid w:val="00A7205D"/>
    <w:rsid w:val="00A74185"/>
    <w:rsid w:val="00A7529C"/>
    <w:rsid w:val="00A7568D"/>
    <w:rsid w:val="00A75E85"/>
    <w:rsid w:val="00A76AB3"/>
    <w:rsid w:val="00A76D37"/>
    <w:rsid w:val="00A777E7"/>
    <w:rsid w:val="00A77D16"/>
    <w:rsid w:val="00A80043"/>
    <w:rsid w:val="00A8140D"/>
    <w:rsid w:val="00A81A27"/>
    <w:rsid w:val="00A82091"/>
    <w:rsid w:val="00A82CCA"/>
    <w:rsid w:val="00A83313"/>
    <w:rsid w:val="00A83571"/>
    <w:rsid w:val="00A835BC"/>
    <w:rsid w:val="00A83FD8"/>
    <w:rsid w:val="00A84E07"/>
    <w:rsid w:val="00A85583"/>
    <w:rsid w:val="00A862F0"/>
    <w:rsid w:val="00A863CB"/>
    <w:rsid w:val="00A8742D"/>
    <w:rsid w:val="00A877D7"/>
    <w:rsid w:val="00A87ABE"/>
    <w:rsid w:val="00A87F73"/>
    <w:rsid w:val="00A900D8"/>
    <w:rsid w:val="00A9136E"/>
    <w:rsid w:val="00A9152E"/>
    <w:rsid w:val="00A9283B"/>
    <w:rsid w:val="00A937D2"/>
    <w:rsid w:val="00A93EB0"/>
    <w:rsid w:val="00A9548B"/>
    <w:rsid w:val="00A954B2"/>
    <w:rsid w:val="00A95545"/>
    <w:rsid w:val="00A97E45"/>
    <w:rsid w:val="00A97F4E"/>
    <w:rsid w:val="00AA0718"/>
    <w:rsid w:val="00AA130D"/>
    <w:rsid w:val="00AA1B38"/>
    <w:rsid w:val="00AA1E31"/>
    <w:rsid w:val="00AA218A"/>
    <w:rsid w:val="00AA2EA5"/>
    <w:rsid w:val="00AA351C"/>
    <w:rsid w:val="00AA39F8"/>
    <w:rsid w:val="00AA3C12"/>
    <w:rsid w:val="00AA43E7"/>
    <w:rsid w:val="00AA4ADB"/>
    <w:rsid w:val="00AA4BDB"/>
    <w:rsid w:val="00AA50F6"/>
    <w:rsid w:val="00AA52A7"/>
    <w:rsid w:val="00AA573D"/>
    <w:rsid w:val="00AA582B"/>
    <w:rsid w:val="00AA5F87"/>
    <w:rsid w:val="00AA617F"/>
    <w:rsid w:val="00AA6BF9"/>
    <w:rsid w:val="00AB0B62"/>
    <w:rsid w:val="00AB0DF8"/>
    <w:rsid w:val="00AB1098"/>
    <w:rsid w:val="00AB1549"/>
    <w:rsid w:val="00AB21DD"/>
    <w:rsid w:val="00AB2869"/>
    <w:rsid w:val="00AB31E7"/>
    <w:rsid w:val="00AB361D"/>
    <w:rsid w:val="00AB3747"/>
    <w:rsid w:val="00AB4C95"/>
    <w:rsid w:val="00AB5EB8"/>
    <w:rsid w:val="00AB6627"/>
    <w:rsid w:val="00AB69F6"/>
    <w:rsid w:val="00AC09CD"/>
    <w:rsid w:val="00AC1EBF"/>
    <w:rsid w:val="00AC254E"/>
    <w:rsid w:val="00AC2C31"/>
    <w:rsid w:val="00AC2CAA"/>
    <w:rsid w:val="00AC33E8"/>
    <w:rsid w:val="00AC35E5"/>
    <w:rsid w:val="00AC3815"/>
    <w:rsid w:val="00AC39A2"/>
    <w:rsid w:val="00AC3EC0"/>
    <w:rsid w:val="00AC400A"/>
    <w:rsid w:val="00AC49A8"/>
    <w:rsid w:val="00AC4F92"/>
    <w:rsid w:val="00AC66B3"/>
    <w:rsid w:val="00AC6A57"/>
    <w:rsid w:val="00AC7244"/>
    <w:rsid w:val="00AC7443"/>
    <w:rsid w:val="00AD023C"/>
    <w:rsid w:val="00AD05E1"/>
    <w:rsid w:val="00AD1311"/>
    <w:rsid w:val="00AD1785"/>
    <w:rsid w:val="00AD2B05"/>
    <w:rsid w:val="00AD3701"/>
    <w:rsid w:val="00AD4DA7"/>
    <w:rsid w:val="00AD5076"/>
    <w:rsid w:val="00AD66E5"/>
    <w:rsid w:val="00AD6ACA"/>
    <w:rsid w:val="00AD7037"/>
    <w:rsid w:val="00AD7AD2"/>
    <w:rsid w:val="00AE0B8A"/>
    <w:rsid w:val="00AE127B"/>
    <w:rsid w:val="00AE1CC3"/>
    <w:rsid w:val="00AE2294"/>
    <w:rsid w:val="00AE2527"/>
    <w:rsid w:val="00AE276B"/>
    <w:rsid w:val="00AE2D81"/>
    <w:rsid w:val="00AE3684"/>
    <w:rsid w:val="00AE4844"/>
    <w:rsid w:val="00AE4C00"/>
    <w:rsid w:val="00AE4E17"/>
    <w:rsid w:val="00AE560B"/>
    <w:rsid w:val="00AE58B3"/>
    <w:rsid w:val="00AE6C4F"/>
    <w:rsid w:val="00AE6F3D"/>
    <w:rsid w:val="00AF0B6A"/>
    <w:rsid w:val="00AF0FC7"/>
    <w:rsid w:val="00AF11BF"/>
    <w:rsid w:val="00AF1692"/>
    <w:rsid w:val="00AF1CB9"/>
    <w:rsid w:val="00AF231F"/>
    <w:rsid w:val="00AF3336"/>
    <w:rsid w:val="00AF49BB"/>
    <w:rsid w:val="00AF5674"/>
    <w:rsid w:val="00AF573A"/>
    <w:rsid w:val="00AF690F"/>
    <w:rsid w:val="00AF78D3"/>
    <w:rsid w:val="00AF7D4D"/>
    <w:rsid w:val="00B001E5"/>
    <w:rsid w:val="00B00D77"/>
    <w:rsid w:val="00B02427"/>
    <w:rsid w:val="00B034E1"/>
    <w:rsid w:val="00B0396D"/>
    <w:rsid w:val="00B0412B"/>
    <w:rsid w:val="00B05661"/>
    <w:rsid w:val="00B05E7F"/>
    <w:rsid w:val="00B068A3"/>
    <w:rsid w:val="00B06927"/>
    <w:rsid w:val="00B0708B"/>
    <w:rsid w:val="00B0720E"/>
    <w:rsid w:val="00B07D1B"/>
    <w:rsid w:val="00B104CD"/>
    <w:rsid w:val="00B111B9"/>
    <w:rsid w:val="00B114D2"/>
    <w:rsid w:val="00B12ED8"/>
    <w:rsid w:val="00B13272"/>
    <w:rsid w:val="00B1374D"/>
    <w:rsid w:val="00B137BA"/>
    <w:rsid w:val="00B1545A"/>
    <w:rsid w:val="00B158B8"/>
    <w:rsid w:val="00B15CC6"/>
    <w:rsid w:val="00B1635E"/>
    <w:rsid w:val="00B163B5"/>
    <w:rsid w:val="00B164D5"/>
    <w:rsid w:val="00B1691E"/>
    <w:rsid w:val="00B1741D"/>
    <w:rsid w:val="00B17FDA"/>
    <w:rsid w:val="00B211C3"/>
    <w:rsid w:val="00B21244"/>
    <w:rsid w:val="00B219D0"/>
    <w:rsid w:val="00B21CB4"/>
    <w:rsid w:val="00B226C2"/>
    <w:rsid w:val="00B2320B"/>
    <w:rsid w:val="00B23D5B"/>
    <w:rsid w:val="00B243AE"/>
    <w:rsid w:val="00B248DF"/>
    <w:rsid w:val="00B24C73"/>
    <w:rsid w:val="00B25890"/>
    <w:rsid w:val="00B25F35"/>
    <w:rsid w:val="00B26696"/>
    <w:rsid w:val="00B26E83"/>
    <w:rsid w:val="00B27243"/>
    <w:rsid w:val="00B27471"/>
    <w:rsid w:val="00B30231"/>
    <w:rsid w:val="00B30233"/>
    <w:rsid w:val="00B30B0F"/>
    <w:rsid w:val="00B30EB8"/>
    <w:rsid w:val="00B3104C"/>
    <w:rsid w:val="00B31472"/>
    <w:rsid w:val="00B317AF"/>
    <w:rsid w:val="00B31C67"/>
    <w:rsid w:val="00B32503"/>
    <w:rsid w:val="00B341CD"/>
    <w:rsid w:val="00B3424E"/>
    <w:rsid w:val="00B34B34"/>
    <w:rsid w:val="00B35766"/>
    <w:rsid w:val="00B35796"/>
    <w:rsid w:val="00B35B14"/>
    <w:rsid w:val="00B36875"/>
    <w:rsid w:val="00B378A4"/>
    <w:rsid w:val="00B400A5"/>
    <w:rsid w:val="00B40E91"/>
    <w:rsid w:val="00B41379"/>
    <w:rsid w:val="00B4154B"/>
    <w:rsid w:val="00B41AE1"/>
    <w:rsid w:val="00B41E85"/>
    <w:rsid w:val="00B432ED"/>
    <w:rsid w:val="00B4387F"/>
    <w:rsid w:val="00B4391B"/>
    <w:rsid w:val="00B43A4E"/>
    <w:rsid w:val="00B43DD4"/>
    <w:rsid w:val="00B43EBB"/>
    <w:rsid w:val="00B44F50"/>
    <w:rsid w:val="00B4648A"/>
    <w:rsid w:val="00B472A6"/>
    <w:rsid w:val="00B50BF6"/>
    <w:rsid w:val="00B52F3D"/>
    <w:rsid w:val="00B542C4"/>
    <w:rsid w:val="00B54E0E"/>
    <w:rsid w:val="00B555F9"/>
    <w:rsid w:val="00B56012"/>
    <w:rsid w:val="00B56887"/>
    <w:rsid w:val="00B5692E"/>
    <w:rsid w:val="00B56C0C"/>
    <w:rsid w:val="00B5701F"/>
    <w:rsid w:val="00B5778A"/>
    <w:rsid w:val="00B57832"/>
    <w:rsid w:val="00B57D3B"/>
    <w:rsid w:val="00B609DF"/>
    <w:rsid w:val="00B60B8E"/>
    <w:rsid w:val="00B622FD"/>
    <w:rsid w:val="00B623E7"/>
    <w:rsid w:val="00B623FC"/>
    <w:rsid w:val="00B62DFC"/>
    <w:rsid w:val="00B637A5"/>
    <w:rsid w:val="00B6384C"/>
    <w:rsid w:val="00B63960"/>
    <w:rsid w:val="00B63E83"/>
    <w:rsid w:val="00B641C0"/>
    <w:rsid w:val="00B64B58"/>
    <w:rsid w:val="00B65262"/>
    <w:rsid w:val="00B65371"/>
    <w:rsid w:val="00B65535"/>
    <w:rsid w:val="00B65716"/>
    <w:rsid w:val="00B658F1"/>
    <w:rsid w:val="00B65A16"/>
    <w:rsid w:val="00B662FF"/>
    <w:rsid w:val="00B66D1B"/>
    <w:rsid w:val="00B67C51"/>
    <w:rsid w:val="00B67CCF"/>
    <w:rsid w:val="00B67ED4"/>
    <w:rsid w:val="00B70058"/>
    <w:rsid w:val="00B70780"/>
    <w:rsid w:val="00B70786"/>
    <w:rsid w:val="00B70BFD"/>
    <w:rsid w:val="00B71735"/>
    <w:rsid w:val="00B733BD"/>
    <w:rsid w:val="00B7364B"/>
    <w:rsid w:val="00B7436E"/>
    <w:rsid w:val="00B747FF"/>
    <w:rsid w:val="00B74DDC"/>
    <w:rsid w:val="00B7516A"/>
    <w:rsid w:val="00B75398"/>
    <w:rsid w:val="00B7676A"/>
    <w:rsid w:val="00B767A5"/>
    <w:rsid w:val="00B77150"/>
    <w:rsid w:val="00B7772F"/>
    <w:rsid w:val="00B77775"/>
    <w:rsid w:val="00B80376"/>
    <w:rsid w:val="00B808FB"/>
    <w:rsid w:val="00B81717"/>
    <w:rsid w:val="00B82DC1"/>
    <w:rsid w:val="00B82E14"/>
    <w:rsid w:val="00B82E6E"/>
    <w:rsid w:val="00B83EAF"/>
    <w:rsid w:val="00B85A74"/>
    <w:rsid w:val="00B87452"/>
    <w:rsid w:val="00B87F86"/>
    <w:rsid w:val="00B907EA"/>
    <w:rsid w:val="00B90928"/>
    <w:rsid w:val="00B923EE"/>
    <w:rsid w:val="00B9259B"/>
    <w:rsid w:val="00B93755"/>
    <w:rsid w:val="00B93AEE"/>
    <w:rsid w:val="00B93B58"/>
    <w:rsid w:val="00B93E92"/>
    <w:rsid w:val="00B94A86"/>
    <w:rsid w:val="00B94BBA"/>
    <w:rsid w:val="00B94C9F"/>
    <w:rsid w:val="00B94D99"/>
    <w:rsid w:val="00B9518B"/>
    <w:rsid w:val="00B9573A"/>
    <w:rsid w:val="00B9579A"/>
    <w:rsid w:val="00B9621D"/>
    <w:rsid w:val="00B96D2F"/>
    <w:rsid w:val="00B9714E"/>
    <w:rsid w:val="00B971E4"/>
    <w:rsid w:val="00B97375"/>
    <w:rsid w:val="00B979B4"/>
    <w:rsid w:val="00B97BCE"/>
    <w:rsid w:val="00BA0857"/>
    <w:rsid w:val="00BA0ABF"/>
    <w:rsid w:val="00BA10C5"/>
    <w:rsid w:val="00BA1322"/>
    <w:rsid w:val="00BA18FF"/>
    <w:rsid w:val="00BA239E"/>
    <w:rsid w:val="00BA24F8"/>
    <w:rsid w:val="00BA2920"/>
    <w:rsid w:val="00BA3274"/>
    <w:rsid w:val="00BA391B"/>
    <w:rsid w:val="00BA3A8B"/>
    <w:rsid w:val="00BA499C"/>
    <w:rsid w:val="00BA5926"/>
    <w:rsid w:val="00BA693E"/>
    <w:rsid w:val="00BA7F71"/>
    <w:rsid w:val="00BB07EB"/>
    <w:rsid w:val="00BB38F1"/>
    <w:rsid w:val="00BB3BFC"/>
    <w:rsid w:val="00BB3FDA"/>
    <w:rsid w:val="00BB42BF"/>
    <w:rsid w:val="00BB4360"/>
    <w:rsid w:val="00BB4E30"/>
    <w:rsid w:val="00BB4F4A"/>
    <w:rsid w:val="00BB55AC"/>
    <w:rsid w:val="00BB57C2"/>
    <w:rsid w:val="00BB6F60"/>
    <w:rsid w:val="00BB6F81"/>
    <w:rsid w:val="00BB6FBF"/>
    <w:rsid w:val="00BB7AE8"/>
    <w:rsid w:val="00BB7D50"/>
    <w:rsid w:val="00BC0168"/>
    <w:rsid w:val="00BC02F1"/>
    <w:rsid w:val="00BC042F"/>
    <w:rsid w:val="00BC0592"/>
    <w:rsid w:val="00BC0CD9"/>
    <w:rsid w:val="00BC10FF"/>
    <w:rsid w:val="00BC12B8"/>
    <w:rsid w:val="00BC30CC"/>
    <w:rsid w:val="00BC46F8"/>
    <w:rsid w:val="00BC4A91"/>
    <w:rsid w:val="00BC4BE0"/>
    <w:rsid w:val="00BC58F6"/>
    <w:rsid w:val="00BC5A0E"/>
    <w:rsid w:val="00BC5AEA"/>
    <w:rsid w:val="00BC6113"/>
    <w:rsid w:val="00BC66E4"/>
    <w:rsid w:val="00BC66F6"/>
    <w:rsid w:val="00BC6B08"/>
    <w:rsid w:val="00BC6B3B"/>
    <w:rsid w:val="00BC7988"/>
    <w:rsid w:val="00BC7F1D"/>
    <w:rsid w:val="00BD00EB"/>
    <w:rsid w:val="00BD0953"/>
    <w:rsid w:val="00BD0EAC"/>
    <w:rsid w:val="00BD1162"/>
    <w:rsid w:val="00BD1640"/>
    <w:rsid w:val="00BD1F43"/>
    <w:rsid w:val="00BD1FD8"/>
    <w:rsid w:val="00BD262B"/>
    <w:rsid w:val="00BD2CAB"/>
    <w:rsid w:val="00BD2CE3"/>
    <w:rsid w:val="00BD3040"/>
    <w:rsid w:val="00BD3387"/>
    <w:rsid w:val="00BD3D8D"/>
    <w:rsid w:val="00BD41AF"/>
    <w:rsid w:val="00BD469E"/>
    <w:rsid w:val="00BD4A30"/>
    <w:rsid w:val="00BD4ED8"/>
    <w:rsid w:val="00BD522A"/>
    <w:rsid w:val="00BD5938"/>
    <w:rsid w:val="00BD5CE6"/>
    <w:rsid w:val="00BD679A"/>
    <w:rsid w:val="00BD6A7B"/>
    <w:rsid w:val="00BE04F3"/>
    <w:rsid w:val="00BE067E"/>
    <w:rsid w:val="00BE0AEE"/>
    <w:rsid w:val="00BE314A"/>
    <w:rsid w:val="00BE3B83"/>
    <w:rsid w:val="00BE3EFD"/>
    <w:rsid w:val="00BE48E5"/>
    <w:rsid w:val="00BE4DBA"/>
    <w:rsid w:val="00BE4F09"/>
    <w:rsid w:val="00BE4F62"/>
    <w:rsid w:val="00BE5F82"/>
    <w:rsid w:val="00BE6726"/>
    <w:rsid w:val="00BF02FA"/>
    <w:rsid w:val="00BF037F"/>
    <w:rsid w:val="00BF06A7"/>
    <w:rsid w:val="00BF0B3C"/>
    <w:rsid w:val="00BF1077"/>
    <w:rsid w:val="00BF1A04"/>
    <w:rsid w:val="00BF1B97"/>
    <w:rsid w:val="00BF2B3C"/>
    <w:rsid w:val="00BF30FE"/>
    <w:rsid w:val="00BF35C0"/>
    <w:rsid w:val="00BF3BAE"/>
    <w:rsid w:val="00BF3DEF"/>
    <w:rsid w:val="00BF42B2"/>
    <w:rsid w:val="00BF4C58"/>
    <w:rsid w:val="00BF4CA9"/>
    <w:rsid w:val="00BF54F9"/>
    <w:rsid w:val="00BF786D"/>
    <w:rsid w:val="00BF78AE"/>
    <w:rsid w:val="00C00075"/>
    <w:rsid w:val="00C01CEB"/>
    <w:rsid w:val="00C0245E"/>
    <w:rsid w:val="00C043EF"/>
    <w:rsid w:val="00C0477A"/>
    <w:rsid w:val="00C04D45"/>
    <w:rsid w:val="00C05DC2"/>
    <w:rsid w:val="00C06EF4"/>
    <w:rsid w:val="00C07B8E"/>
    <w:rsid w:val="00C07F95"/>
    <w:rsid w:val="00C10A3A"/>
    <w:rsid w:val="00C10B0C"/>
    <w:rsid w:val="00C10BD3"/>
    <w:rsid w:val="00C10BE6"/>
    <w:rsid w:val="00C10C82"/>
    <w:rsid w:val="00C112D6"/>
    <w:rsid w:val="00C1187D"/>
    <w:rsid w:val="00C137B7"/>
    <w:rsid w:val="00C1407E"/>
    <w:rsid w:val="00C14359"/>
    <w:rsid w:val="00C14960"/>
    <w:rsid w:val="00C14A6F"/>
    <w:rsid w:val="00C15495"/>
    <w:rsid w:val="00C15696"/>
    <w:rsid w:val="00C16511"/>
    <w:rsid w:val="00C171AD"/>
    <w:rsid w:val="00C1725A"/>
    <w:rsid w:val="00C17BB2"/>
    <w:rsid w:val="00C2025C"/>
    <w:rsid w:val="00C203DD"/>
    <w:rsid w:val="00C20A13"/>
    <w:rsid w:val="00C2111F"/>
    <w:rsid w:val="00C21151"/>
    <w:rsid w:val="00C2147F"/>
    <w:rsid w:val="00C21699"/>
    <w:rsid w:val="00C21754"/>
    <w:rsid w:val="00C219AF"/>
    <w:rsid w:val="00C227CB"/>
    <w:rsid w:val="00C22C02"/>
    <w:rsid w:val="00C23946"/>
    <w:rsid w:val="00C26D7F"/>
    <w:rsid w:val="00C26ED1"/>
    <w:rsid w:val="00C27A10"/>
    <w:rsid w:val="00C27D85"/>
    <w:rsid w:val="00C27E93"/>
    <w:rsid w:val="00C300A5"/>
    <w:rsid w:val="00C30334"/>
    <w:rsid w:val="00C306A3"/>
    <w:rsid w:val="00C31504"/>
    <w:rsid w:val="00C3151A"/>
    <w:rsid w:val="00C31575"/>
    <w:rsid w:val="00C31CBD"/>
    <w:rsid w:val="00C31DBF"/>
    <w:rsid w:val="00C32842"/>
    <w:rsid w:val="00C32EAE"/>
    <w:rsid w:val="00C3304C"/>
    <w:rsid w:val="00C334EE"/>
    <w:rsid w:val="00C347F4"/>
    <w:rsid w:val="00C3488D"/>
    <w:rsid w:val="00C36AA1"/>
    <w:rsid w:val="00C36B0A"/>
    <w:rsid w:val="00C36D15"/>
    <w:rsid w:val="00C37280"/>
    <w:rsid w:val="00C3757C"/>
    <w:rsid w:val="00C379E8"/>
    <w:rsid w:val="00C400AD"/>
    <w:rsid w:val="00C404E9"/>
    <w:rsid w:val="00C41300"/>
    <w:rsid w:val="00C41856"/>
    <w:rsid w:val="00C41CFC"/>
    <w:rsid w:val="00C41FCF"/>
    <w:rsid w:val="00C42C6D"/>
    <w:rsid w:val="00C43305"/>
    <w:rsid w:val="00C4339F"/>
    <w:rsid w:val="00C43454"/>
    <w:rsid w:val="00C434E2"/>
    <w:rsid w:val="00C437E6"/>
    <w:rsid w:val="00C43E27"/>
    <w:rsid w:val="00C446CC"/>
    <w:rsid w:val="00C44A79"/>
    <w:rsid w:val="00C44FAA"/>
    <w:rsid w:val="00C457F5"/>
    <w:rsid w:val="00C470A9"/>
    <w:rsid w:val="00C47344"/>
    <w:rsid w:val="00C47D3B"/>
    <w:rsid w:val="00C50166"/>
    <w:rsid w:val="00C51855"/>
    <w:rsid w:val="00C51AF9"/>
    <w:rsid w:val="00C52146"/>
    <w:rsid w:val="00C52209"/>
    <w:rsid w:val="00C530D9"/>
    <w:rsid w:val="00C5314D"/>
    <w:rsid w:val="00C533D0"/>
    <w:rsid w:val="00C5385B"/>
    <w:rsid w:val="00C54BBE"/>
    <w:rsid w:val="00C54D7D"/>
    <w:rsid w:val="00C55017"/>
    <w:rsid w:val="00C560C8"/>
    <w:rsid w:val="00C56B56"/>
    <w:rsid w:val="00C56CA3"/>
    <w:rsid w:val="00C57145"/>
    <w:rsid w:val="00C57DD8"/>
    <w:rsid w:val="00C57E91"/>
    <w:rsid w:val="00C60B85"/>
    <w:rsid w:val="00C60E5C"/>
    <w:rsid w:val="00C61336"/>
    <w:rsid w:val="00C61647"/>
    <w:rsid w:val="00C625E6"/>
    <w:rsid w:val="00C62865"/>
    <w:rsid w:val="00C6308D"/>
    <w:rsid w:val="00C634DD"/>
    <w:rsid w:val="00C63A9A"/>
    <w:rsid w:val="00C63D67"/>
    <w:rsid w:val="00C64C5E"/>
    <w:rsid w:val="00C66A15"/>
    <w:rsid w:val="00C677A7"/>
    <w:rsid w:val="00C6783D"/>
    <w:rsid w:val="00C67864"/>
    <w:rsid w:val="00C678CD"/>
    <w:rsid w:val="00C707C9"/>
    <w:rsid w:val="00C70FF9"/>
    <w:rsid w:val="00C717C1"/>
    <w:rsid w:val="00C719BE"/>
    <w:rsid w:val="00C71CBB"/>
    <w:rsid w:val="00C727A9"/>
    <w:rsid w:val="00C7283E"/>
    <w:rsid w:val="00C72E4D"/>
    <w:rsid w:val="00C73113"/>
    <w:rsid w:val="00C73D24"/>
    <w:rsid w:val="00C742F5"/>
    <w:rsid w:val="00C754C9"/>
    <w:rsid w:val="00C75D5E"/>
    <w:rsid w:val="00C76B1A"/>
    <w:rsid w:val="00C76C6D"/>
    <w:rsid w:val="00C7740A"/>
    <w:rsid w:val="00C7762A"/>
    <w:rsid w:val="00C7768B"/>
    <w:rsid w:val="00C7770A"/>
    <w:rsid w:val="00C7793B"/>
    <w:rsid w:val="00C81349"/>
    <w:rsid w:val="00C82191"/>
    <w:rsid w:val="00C8229F"/>
    <w:rsid w:val="00C8271D"/>
    <w:rsid w:val="00C82849"/>
    <w:rsid w:val="00C84310"/>
    <w:rsid w:val="00C85143"/>
    <w:rsid w:val="00C86357"/>
    <w:rsid w:val="00C8635C"/>
    <w:rsid w:val="00C86837"/>
    <w:rsid w:val="00C86E33"/>
    <w:rsid w:val="00C9081E"/>
    <w:rsid w:val="00C917E1"/>
    <w:rsid w:val="00C91DA9"/>
    <w:rsid w:val="00C91EA7"/>
    <w:rsid w:val="00C920FE"/>
    <w:rsid w:val="00C93296"/>
    <w:rsid w:val="00C93B4B"/>
    <w:rsid w:val="00C9550C"/>
    <w:rsid w:val="00C961EA"/>
    <w:rsid w:val="00C96B11"/>
    <w:rsid w:val="00C96C72"/>
    <w:rsid w:val="00C97909"/>
    <w:rsid w:val="00CA0128"/>
    <w:rsid w:val="00CA0966"/>
    <w:rsid w:val="00CA1EE6"/>
    <w:rsid w:val="00CA2B50"/>
    <w:rsid w:val="00CA2D4A"/>
    <w:rsid w:val="00CA4691"/>
    <w:rsid w:val="00CA4916"/>
    <w:rsid w:val="00CA4F18"/>
    <w:rsid w:val="00CA50AF"/>
    <w:rsid w:val="00CA5BCD"/>
    <w:rsid w:val="00CA5F85"/>
    <w:rsid w:val="00CA5F8D"/>
    <w:rsid w:val="00CA79B7"/>
    <w:rsid w:val="00CB0614"/>
    <w:rsid w:val="00CB09F8"/>
    <w:rsid w:val="00CB1928"/>
    <w:rsid w:val="00CB1C4F"/>
    <w:rsid w:val="00CB290C"/>
    <w:rsid w:val="00CB3A1B"/>
    <w:rsid w:val="00CB3DFC"/>
    <w:rsid w:val="00CB446B"/>
    <w:rsid w:val="00CB44FF"/>
    <w:rsid w:val="00CB4A07"/>
    <w:rsid w:val="00CB4C39"/>
    <w:rsid w:val="00CB522A"/>
    <w:rsid w:val="00CB60B6"/>
    <w:rsid w:val="00CB64BA"/>
    <w:rsid w:val="00CB6A97"/>
    <w:rsid w:val="00CB6C3F"/>
    <w:rsid w:val="00CB7090"/>
    <w:rsid w:val="00CB79E7"/>
    <w:rsid w:val="00CB7B97"/>
    <w:rsid w:val="00CB7F1C"/>
    <w:rsid w:val="00CC082B"/>
    <w:rsid w:val="00CC183E"/>
    <w:rsid w:val="00CC195D"/>
    <w:rsid w:val="00CC1B38"/>
    <w:rsid w:val="00CC1E2E"/>
    <w:rsid w:val="00CC2048"/>
    <w:rsid w:val="00CC268D"/>
    <w:rsid w:val="00CC3A55"/>
    <w:rsid w:val="00CC4A10"/>
    <w:rsid w:val="00CC578C"/>
    <w:rsid w:val="00CC5EA6"/>
    <w:rsid w:val="00CC6294"/>
    <w:rsid w:val="00CC67D7"/>
    <w:rsid w:val="00CC6CA2"/>
    <w:rsid w:val="00CC75C4"/>
    <w:rsid w:val="00CC7737"/>
    <w:rsid w:val="00CC7C40"/>
    <w:rsid w:val="00CD0334"/>
    <w:rsid w:val="00CD0E7B"/>
    <w:rsid w:val="00CD1065"/>
    <w:rsid w:val="00CD12B5"/>
    <w:rsid w:val="00CD1FCC"/>
    <w:rsid w:val="00CD363F"/>
    <w:rsid w:val="00CD3643"/>
    <w:rsid w:val="00CD3E46"/>
    <w:rsid w:val="00CD4108"/>
    <w:rsid w:val="00CD4150"/>
    <w:rsid w:val="00CD4648"/>
    <w:rsid w:val="00CD59E2"/>
    <w:rsid w:val="00CD5D89"/>
    <w:rsid w:val="00CD601F"/>
    <w:rsid w:val="00CD65A8"/>
    <w:rsid w:val="00CD6C5E"/>
    <w:rsid w:val="00CD6E78"/>
    <w:rsid w:val="00CE0416"/>
    <w:rsid w:val="00CE0F14"/>
    <w:rsid w:val="00CE1C9E"/>
    <w:rsid w:val="00CE1F3D"/>
    <w:rsid w:val="00CE3B5A"/>
    <w:rsid w:val="00CE4532"/>
    <w:rsid w:val="00CE4E01"/>
    <w:rsid w:val="00CE59F6"/>
    <w:rsid w:val="00CE5E1D"/>
    <w:rsid w:val="00CE618B"/>
    <w:rsid w:val="00CE695D"/>
    <w:rsid w:val="00CE71D6"/>
    <w:rsid w:val="00CE78C5"/>
    <w:rsid w:val="00CE7AF0"/>
    <w:rsid w:val="00CE7F59"/>
    <w:rsid w:val="00CF0500"/>
    <w:rsid w:val="00CF0541"/>
    <w:rsid w:val="00CF0CEE"/>
    <w:rsid w:val="00CF0D52"/>
    <w:rsid w:val="00CF1079"/>
    <w:rsid w:val="00CF1D3E"/>
    <w:rsid w:val="00CF22DA"/>
    <w:rsid w:val="00CF2962"/>
    <w:rsid w:val="00CF2E30"/>
    <w:rsid w:val="00CF4611"/>
    <w:rsid w:val="00CF4789"/>
    <w:rsid w:val="00CF49B7"/>
    <w:rsid w:val="00CF4FF0"/>
    <w:rsid w:val="00CF5645"/>
    <w:rsid w:val="00CF56B3"/>
    <w:rsid w:val="00CF570E"/>
    <w:rsid w:val="00CF5DE7"/>
    <w:rsid w:val="00CF5E51"/>
    <w:rsid w:val="00CF627D"/>
    <w:rsid w:val="00CF63FA"/>
    <w:rsid w:val="00CF6890"/>
    <w:rsid w:val="00CF73C0"/>
    <w:rsid w:val="00CF78C6"/>
    <w:rsid w:val="00D0003D"/>
    <w:rsid w:val="00D003F6"/>
    <w:rsid w:val="00D0053C"/>
    <w:rsid w:val="00D0117C"/>
    <w:rsid w:val="00D01D27"/>
    <w:rsid w:val="00D021FD"/>
    <w:rsid w:val="00D0233E"/>
    <w:rsid w:val="00D02382"/>
    <w:rsid w:val="00D0277B"/>
    <w:rsid w:val="00D03B74"/>
    <w:rsid w:val="00D03BD3"/>
    <w:rsid w:val="00D05938"/>
    <w:rsid w:val="00D05E97"/>
    <w:rsid w:val="00D05F4B"/>
    <w:rsid w:val="00D062B9"/>
    <w:rsid w:val="00D0637C"/>
    <w:rsid w:val="00D06F72"/>
    <w:rsid w:val="00D10146"/>
    <w:rsid w:val="00D10CE4"/>
    <w:rsid w:val="00D111B1"/>
    <w:rsid w:val="00D111C2"/>
    <w:rsid w:val="00D117CF"/>
    <w:rsid w:val="00D11A01"/>
    <w:rsid w:val="00D122E5"/>
    <w:rsid w:val="00D13802"/>
    <w:rsid w:val="00D139E2"/>
    <w:rsid w:val="00D13EF1"/>
    <w:rsid w:val="00D151FA"/>
    <w:rsid w:val="00D15DE3"/>
    <w:rsid w:val="00D1632A"/>
    <w:rsid w:val="00D16813"/>
    <w:rsid w:val="00D200BE"/>
    <w:rsid w:val="00D205C2"/>
    <w:rsid w:val="00D20917"/>
    <w:rsid w:val="00D219BB"/>
    <w:rsid w:val="00D22585"/>
    <w:rsid w:val="00D229B8"/>
    <w:rsid w:val="00D23484"/>
    <w:rsid w:val="00D23EEE"/>
    <w:rsid w:val="00D2424D"/>
    <w:rsid w:val="00D248FF"/>
    <w:rsid w:val="00D24BF7"/>
    <w:rsid w:val="00D24F48"/>
    <w:rsid w:val="00D25E1B"/>
    <w:rsid w:val="00D25F22"/>
    <w:rsid w:val="00D262FB"/>
    <w:rsid w:val="00D26509"/>
    <w:rsid w:val="00D27BD1"/>
    <w:rsid w:val="00D3168A"/>
    <w:rsid w:val="00D321F6"/>
    <w:rsid w:val="00D3300B"/>
    <w:rsid w:val="00D33687"/>
    <w:rsid w:val="00D33893"/>
    <w:rsid w:val="00D34037"/>
    <w:rsid w:val="00D34286"/>
    <w:rsid w:val="00D3444A"/>
    <w:rsid w:val="00D34E66"/>
    <w:rsid w:val="00D361F7"/>
    <w:rsid w:val="00D362BC"/>
    <w:rsid w:val="00D376BD"/>
    <w:rsid w:val="00D404D3"/>
    <w:rsid w:val="00D417B8"/>
    <w:rsid w:val="00D418B9"/>
    <w:rsid w:val="00D41C84"/>
    <w:rsid w:val="00D42931"/>
    <w:rsid w:val="00D42B67"/>
    <w:rsid w:val="00D446F1"/>
    <w:rsid w:val="00D446F8"/>
    <w:rsid w:val="00D44992"/>
    <w:rsid w:val="00D45029"/>
    <w:rsid w:val="00D4699B"/>
    <w:rsid w:val="00D47844"/>
    <w:rsid w:val="00D47A1A"/>
    <w:rsid w:val="00D51704"/>
    <w:rsid w:val="00D51E7C"/>
    <w:rsid w:val="00D522E9"/>
    <w:rsid w:val="00D52CFD"/>
    <w:rsid w:val="00D53FEB"/>
    <w:rsid w:val="00D557A6"/>
    <w:rsid w:val="00D55E55"/>
    <w:rsid w:val="00D56662"/>
    <w:rsid w:val="00D60B22"/>
    <w:rsid w:val="00D60DAA"/>
    <w:rsid w:val="00D613CD"/>
    <w:rsid w:val="00D6369B"/>
    <w:rsid w:val="00D64182"/>
    <w:rsid w:val="00D645CD"/>
    <w:rsid w:val="00D6678E"/>
    <w:rsid w:val="00D702F3"/>
    <w:rsid w:val="00D704FF"/>
    <w:rsid w:val="00D7155E"/>
    <w:rsid w:val="00D72456"/>
    <w:rsid w:val="00D73510"/>
    <w:rsid w:val="00D739A6"/>
    <w:rsid w:val="00D74410"/>
    <w:rsid w:val="00D745DA"/>
    <w:rsid w:val="00D75C0C"/>
    <w:rsid w:val="00D76C80"/>
    <w:rsid w:val="00D76D5B"/>
    <w:rsid w:val="00D775F1"/>
    <w:rsid w:val="00D77716"/>
    <w:rsid w:val="00D77C3E"/>
    <w:rsid w:val="00D80FED"/>
    <w:rsid w:val="00D810DE"/>
    <w:rsid w:val="00D819AF"/>
    <w:rsid w:val="00D81AA8"/>
    <w:rsid w:val="00D826E4"/>
    <w:rsid w:val="00D82D84"/>
    <w:rsid w:val="00D83227"/>
    <w:rsid w:val="00D8361D"/>
    <w:rsid w:val="00D83C6F"/>
    <w:rsid w:val="00D85811"/>
    <w:rsid w:val="00D861DC"/>
    <w:rsid w:val="00D863A5"/>
    <w:rsid w:val="00D865B2"/>
    <w:rsid w:val="00D868FD"/>
    <w:rsid w:val="00D87345"/>
    <w:rsid w:val="00D876A6"/>
    <w:rsid w:val="00D877CB"/>
    <w:rsid w:val="00D878E5"/>
    <w:rsid w:val="00D87B30"/>
    <w:rsid w:val="00D87D09"/>
    <w:rsid w:val="00D87DC3"/>
    <w:rsid w:val="00D90683"/>
    <w:rsid w:val="00D91A1C"/>
    <w:rsid w:val="00D92B31"/>
    <w:rsid w:val="00D92CB8"/>
    <w:rsid w:val="00D9339A"/>
    <w:rsid w:val="00D943AD"/>
    <w:rsid w:val="00D95086"/>
    <w:rsid w:val="00D96026"/>
    <w:rsid w:val="00DA04D3"/>
    <w:rsid w:val="00DA16CD"/>
    <w:rsid w:val="00DA2DEE"/>
    <w:rsid w:val="00DA3777"/>
    <w:rsid w:val="00DA49A7"/>
    <w:rsid w:val="00DA4ACD"/>
    <w:rsid w:val="00DA5B36"/>
    <w:rsid w:val="00DA73DF"/>
    <w:rsid w:val="00DA78E8"/>
    <w:rsid w:val="00DB0A48"/>
    <w:rsid w:val="00DB15EF"/>
    <w:rsid w:val="00DB1C79"/>
    <w:rsid w:val="00DB310B"/>
    <w:rsid w:val="00DB38BA"/>
    <w:rsid w:val="00DB3B69"/>
    <w:rsid w:val="00DB3BE2"/>
    <w:rsid w:val="00DB3CA1"/>
    <w:rsid w:val="00DB442B"/>
    <w:rsid w:val="00DB58BE"/>
    <w:rsid w:val="00DB5ABF"/>
    <w:rsid w:val="00DB5BAF"/>
    <w:rsid w:val="00DB6C37"/>
    <w:rsid w:val="00DB6C8A"/>
    <w:rsid w:val="00DB7388"/>
    <w:rsid w:val="00DB7866"/>
    <w:rsid w:val="00DC03F4"/>
    <w:rsid w:val="00DC0D3C"/>
    <w:rsid w:val="00DC170F"/>
    <w:rsid w:val="00DC1D73"/>
    <w:rsid w:val="00DC24E5"/>
    <w:rsid w:val="00DC29B2"/>
    <w:rsid w:val="00DC3271"/>
    <w:rsid w:val="00DC341F"/>
    <w:rsid w:val="00DC34A7"/>
    <w:rsid w:val="00DC39D0"/>
    <w:rsid w:val="00DC4275"/>
    <w:rsid w:val="00DC4F32"/>
    <w:rsid w:val="00DC5995"/>
    <w:rsid w:val="00DC60CA"/>
    <w:rsid w:val="00DC743F"/>
    <w:rsid w:val="00DC79F5"/>
    <w:rsid w:val="00DD0589"/>
    <w:rsid w:val="00DD1242"/>
    <w:rsid w:val="00DD13BB"/>
    <w:rsid w:val="00DD147C"/>
    <w:rsid w:val="00DD186F"/>
    <w:rsid w:val="00DD1B8A"/>
    <w:rsid w:val="00DD2033"/>
    <w:rsid w:val="00DD246E"/>
    <w:rsid w:val="00DD2D9D"/>
    <w:rsid w:val="00DD3445"/>
    <w:rsid w:val="00DD3EBA"/>
    <w:rsid w:val="00DD411E"/>
    <w:rsid w:val="00DD41A9"/>
    <w:rsid w:val="00DD42AD"/>
    <w:rsid w:val="00DD4D3F"/>
    <w:rsid w:val="00DD67DB"/>
    <w:rsid w:val="00DD700A"/>
    <w:rsid w:val="00DD7648"/>
    <w:rsid w:val="00DD7CE7"/>
    <w:rsid w:val="00DE00D2"/>
    <w:rsid w:val="00DE0108"/>
    <w:rsid w:val="00DE10F6"/>
    <w:rsid w:val="00DE1536"/>
    <w:rsid w:val="00DE1588"/>
    <w:rsid w:val="00DE22F7"/>
    <w:rsid w:val="00DE24A0"/>
    <w:rsid w:val="00DE28EE"/>
    <w:rsid w:val="00DE3200"/>
    <w:rsid w:val="00DE3982"/>
    <w:rsid w:val="00DE4371"/>
    <w:rsid w:val="00DE458C"/>
    <w:rsid w:val="00DE5012"/>
    <w:rsid w:val="00DE51EE"/>
    <w:rsid w:val="00DE52F0"/>
    <w:rsid w:val="00DE5540"/>
    <w:rsid w:val="00DE55CD"/>
    <w:rsid w:val="00DE5D4B"/>
    <w:rsid w:val="00DE63AF"/>
    <w:rsid w:val="00DE6D5B"/>
    <w:rsid w:val="00DE7984"/>
    <w:rsid w:val="00DE7D15"/>
    <w:rsid w:val="00DF0641"/>
    <w:rsid w:val="00DF1223"/>
    <w:rsid w:val="00DF1602"/>
    <w:rsid w:val="00DF2549"/>
    <w:rsid w:val="00DF2639"/>
    <w:rsid w:val="00DF2F17"/>
    <w:rsid w:val="00DF406B"/>
    <w:rsid w:val="00DF4FCE"/>
    <w:rsid w:val="00DF543E"/>
    <w:rsid w:val="00DF5588"/>
    <w:rsid w:val="00DF5A14"/>
    <w:rsid w:val="00DF651B"/>
    <w:rsid w:val="00DF6A9E"/>
    <w:rsid w:val="00DF72C1"/>
    <w:rsid w:val="00DF7B35"/>
    <w:rsid w:val="00DF7E23"/>
    <w:rsid w:val="00E00697"/>
    <w:rsid w:val="00E006F1"/>
    <w:rsid w:val="00E0083B"/>
    <w:rsid w:val="00E03271"/>
    <w:rsid w:val="00E03913"/>
    <w:rsid w:val="00E040E8"/>
    <w:rsid w:val="00E052F9"/>
    <w:rsid w:val="00E068E6"/>
    <w:rsid w:val="00E07B4F"/>
    <w:rsid w:val="00E102D1"/>
    <w:rsid w:val="00E11131"/>
    <w:rsid w:val="00E11536"/>
    <w:rsid w:val="00E12035"/>
    <w:rsid w:val="00E12122"/>
    <w:rsid w:val="00E12FC2"/>
    <w:rsid w:val="00E13657"/>
    <w:rsid w:val="00E15128"/>
    <w:rsid w:val="00E16961"/>
    <w:rsid w:val="00E16CFD"/>
    <w:rsid w:val="00E177FF"/>
    <w:rsid w:val="00E201A9"/>
    <w:rsid w:val="00E201B2"/>
    <w:rsid w:val="00E2068F"/>
    <w:rsid w:val="00E209FF"/>
    <w:rsid w:val="00E2155E"/>
    <w:rsid w:val="00E21DE0"/>
    <w:rsid w:val="00E24158"/>
    <w:rsid w:val="00E24541"/>
    <w:rsid w:val="00E248DE"/>
    <w:rsid w:val="00E24C88"/>
    <w:rsid w:val="00E2533A"/>
    <w:rsid w:val="00E253CF"/>
    <w:rsid w:val="00E25EBB"/>
    <w:rsid w:val="00E26789"/>
    <w:rsid w:val="00E2680C"/>
    <w:rsid w:val="00E26B91"/>
    <w:rsid w:val="00E26D33"/>
    <w:rsid w:val="00E27B7A"/>
    <w:rsid w:val="00E27BEF"/>
    <w:rsid w:val="00E30739"/>
    <w:rsid w:val="00E309EC"/>
    <w:rsid w:val="00E30D5D"/>
    <w:rsid w:val="00E31EBD"/>
    <w:rsid w:val="00E32078"/>
    <w:rsid w:val="00E32958"/>
    <w:rsid w:val="00E32D29"/>
    <w:rsid w:val="00E3303B"/>
    <w:rsid w:val="00E334D3"/>
    <w:rsid w:val="00E335AF"/>
    <w:rsid w:val="00E33ED3"/>
    <w:rsid w:val="00E343F0"/>
    <w:rsid w:val="00E34D13"/>
    <w:rsid w:val="00E35E61"/>
    <w:rsid w:val="00E36250"/>
    <w:rsid w:val="00E36432"/>
    <w:rsid w:val="00E364BE"/>
    <w:rsid w:val="00E36644"/>
    <w:rsid w:val="00E36BB0"/>
    <w:rsid w:val="00E374BF"/>
    <w:rsid w:val="00E41323"/>
    <w:rsid w:val="00E4171B"/>
    <w:rsid w:val="00E42310"/>
    <w:rsid w:val="00E425EA"/>
    <w:rsid w:val="00E426C6"/>
    <w:rsid w:val="00E44448"/>
    <w:rsid w:val="00E44462"/>
    <w:rsid w:val="00E444B9"/>
    <w:rsid w:val="00E44D26"/>
    <w:rsid w:val="00E44D92"/>
    <w:rsid w:val="00E450A3"/>
    <w:rsid w:val="00E4606D"/>
    <w:rsid w:val="00E46477"/>
    <w:rsid w:val="00E465AD"/>
    <w:rsid w:val="00E46620"/>
    <w:rsid w:val="00E4706A"/>
    <w:rsid w:val="00E47F41"/>
    <w:rsid w:val="00E5021B"/>
    <w:rsid w:val="00E506DC"/>
    <w:rsid w:val="00E50B1A"/>
    <w:rsid w:val="00E50EA0"/>
    <w:rsid w:val="00E51882"/>
    <w:rsid w:val="00E51EE2"/>
    <w:rsid w:val="00E5201E"/>
    <w:rsid w:val="00E528A3"/>
    <w:rsid w:val="00E52DEA"/>
    <w:rsid w:val="00E52FF0"/>
    <w:rsid w:val="00E5416B"/>
    <w:rsid w:val="00E54500"/>
    <w:rsid w:val="00E54759"/>
    <w:rsid w:val="00E54D7B"/>
    <w:rsid w:val="00E551B1"/>
    <w:rsid w:val="00E55A2F"/>
    <w:rsid w:val="00E55C95"/>
    <w:rsid w:val="00E5615F"/>
    <w:rsid w:val="00E60F41"/>
    <w:rsid w:val="00E61D64"/>
    <w:rsid w:val="00E61E0A"/>
    <w:rsid w:val="00E622C3"/>
    <w:rsid w:val="00E628D5"/>
    <w:rsid w:val="00E62AC1"/>
    <w:rsid w:val="00E62E54"/>
    <w:rsid w:val="00E63CBB"/>
    <w:rsid w:val="00E64926"/>
    <w:rsid w:val="00E64D50"/>
    <w:rsid w:val="00E660F2"/>
    <w:rsid w:val="00E664CC"/>
    <w:rsid w:val="00E673FE"/>
    <w:rsid w:val="00E704FE"/>
    <w:rsid w:val="00E7125B"/>
    <w:rsid w:val="00E7222C"/>
    <w:rsid w:val="00E73562"/>
    <w:rsid w:val="00E73B90"/>
    <w:rsid w:val="00E73C43"/>
    <w:rsid w:val="00E74F4C"/>
    <w:rsid w:val="00E7535D"/>
    <w:rsid w:val="00E75475"/>
    <w:rsid w:val="00E75CA2"/>
    <w:rsid w:val="00E76026"/>
    <w:rsid w:val="00E764B2"/>
    <w:rsid w:val="00E76809"/>
    <w:rsid w:val="00E77CD8"/>
    <w:rsid w:val="00E8051E"/>
    <w:rsid w:val="00E8070D"/>
    <w:rsid w:val="00E80EAD"/>
    <w:rsid w:val="00E81580"/>
    <w:rsid w:val="00E81BE1"/>
    <w:rsid w:val="00E82408"/>
    <w:rsid w:val="00E82418"/>
    <w:rsid w:val="00E825DC"/>
    <w:rsid w:val="00E8374B"/>
    <w:rsid w:val="00E83B8A"/>
    <w:rsid w:val="00E845AC"/>
    <w:rsid w:val="00E84C26"/>
    <w:rsid w:val="00E8661D"/>
    <w:rsid w:val="00E86ECF"/>
    <w:rsid w:val="00E87EBA"/>
    <w:rsid w:val="00E90435"/>
    <w:rsid w:val="00E90EB5"/>
    <w:rsid w:val="00E91A92"/>
    <w:rsid w:val="00E92B89"/>
    <w:rsid w:val="00E92E8C"/>
    <w:rsid w:val="00E94917"/>
    <w:rsid w:val="00E94923"/>
    <w:rsid w:val="00E94A24"/>
    <w:rsid w:val="00E94C1C"/>
    <w:rsid w:val="00E94CC0"/>
    <w:rsid w:val="00E95521"/>
    <w:rsid w:val="00E96117"/>
    <w:rsid w:val="00E96831"/>
    <w:rsid w:val="00E970AE"/>
    <w:rsid w:val="00EA02A2"/>
    <w:rsid w:val="00EA039E"/>
    <w:rsid w:val="00EA03F8"/>
    <w:rsid w:val="00EA0A99"/>
    <w:rsid w:val="00EA0C4D"/>
    <w:rsid w:val="00EA12E1"/>
    <w:rsid w:val="00EA1313"/>
    <w:rsid w:val="00EA1AF7"/>
    <w:rsid w:val="00EA2E42"/>
    <w:rsid w:val="00EA3623"/>
    <w:rsid w:val="00EA3B34"/>
    <w:rsid w:val="00EA4C19"/>
    <w:rsid w:val="00EA4EB8"/>
    <w:rsid w:val="00EA5188"/>
    <w:rsid w:val="00EA553A"/>
    <w:rsid w:val="00EA5596"/>
    <w:rsid w:val="00EA6093"/>
    <w:rsid w:val="00EA68B8"/>
    <w:rsid w:val="00EA7240"/>
    <w:rsid w:val="00EA75D9"/>
    <w:rsid w:val="00EA77A1"/>
    <w:rsid w:val="00EB0065"/>
    <w:rsid w:val="00EB0567"/>
    <w:rsid w:val="00EB07A0"/>
    <w:rsid w:val="00EB0A4D"/>
    <w:rsid w:val="00EB135A"/>
    <w:rsid w:val="00EB179D"/>
    <w:rsid w:val="00EB1D06"/>
    <w:rsid w:val="00EB31AA"/>
    <w:rsid w:val="00EB3F33"/>
    <w:rsid w:val="00EB424B"/>
    <w:rsid w:val="00EB4D96"/>
    <w:rsid w:val="00EB4EE7"/>
    <w:rsid w:val="00EB5E84"/>
    <w:rsid w:val="00EB6540"/>
    <w:rsid w:val="00EB6CAB"/>
    <w:rsid w:val="00EB7E0D"/>
    <w:rsid w:val="00EC098B"/>
    <w:rsid w:val="00EC0B6A"/>
    <w:rsid w:val="00EC112B"/>
    <w:rsid w:val="00EC1A6E"/>
    <w:rsid w:val="00EC1C8F"/>
    <w:rsid w:val="00EC2820"/>
    <w:rsid w:val="00EC36FD"/>
    <w:rsid w:val="00EC38D5"/>
    <w:rsid w:val="00EC404D"/>
    <w:rsid w:val="00EC418A"/>
    <w:rsid w:val="00EC4B44"/>
    <w:rsid w:val="00EC4E2C"/>
    <w:rsid w:val="00EC691F"/>
    <w:rsid w:val="00EC7AD2"/>
    <w:rsid w:val="00ED10E0"/>
    <w:rsid w:val="00ED15B1"/>
    <w:rsid w:val="00ED1730"/>
    <w:rsid w:val="00ED20A9"/>
    <w:rsid w:val="00ED21A6"/>
    <w:rsid w:val="00ED270B"/>
    <w:rsid w:val="00ED2CA1"/>
    <w:rsid w:val="00ED2DA5"/>
    <w:rsid w:val="00ED2F04"/>
    <w:rsid w:val="00ED3F53"/>
    <w:rsid w:val="00ED45F9"/>
    <w:rsid w:val="00ED4DB1"/>
    <w:rsid w:val="00ED5322"/>
    <w:rsid w:val="00ED56F7"/>
    <w:rsid w:val="00ED59FC"/>
    <w:rsid w:val="00ED5C79"/>
    <w:rsid w:val="00ED5FF2"/>
    <w:rsid w:val="00ED643F"/>
    <w:rsid w:val="00ED7198"/>
    <w:rsid w:val="00EE16FD"/>
    <w:rsid w:val="00EE18B2"/>
    <w:rsid w:val="00EE1B43"/>
    <w:rsid w:val="00EE30E1"/>
    <w:rsid w:val="00EE3F36"/>
    <w:rsid w:val="00EE4D9F"/>
    <w:rsid w:val="00EE50C6"/>
    <w:rsid w:val="00EE5A67"/>
    <w:rsid w:val="00EE65FD"/>
    <w:rsid w:val="00EE693C"/>
    <w:rsid w:val="00EE7AB1"/>
    <w:rsid w:val="00EE7B85"/>
    <w:rsid w:val="00EE7F5A"/>
    <w:rsid w:val="00EF0CC7"/>
    <w:rsid w:val="00EF147E"/>
    <w:rsid w:val="00EF171A"/>
    <w:rsid w:val="00EF2207"/>
    <w:rsid w:val="00EF3566"/>
    <w:rsid w:val="00EF3714"/>
    <w:rsid w:val="00EF3FE9"/>
    <w:rsid w:val="00EF42AE"/>
    <w:rsid w:val="00EF46BC"/>
    <w:rsid w:val="00EF4895"/>
    <w:rsid w:val="00EF4B5A"/>
    <w:rsid w:val="00EF4D6D"/>
    <w:rsid w:val="00EF5119"/>
    <w:rsid w:val="00EF5479"/>
    <w:rsid w:val="00EF5EB7"/>
    <w:rsid w:val="00EF6BF5"/>
    <w:rsid w:val="00EF7698"/>
    <w:rsid w:val="00F00F5F"/>
    <w:rsid w:val="00F013C3"/>
    <w:rsid w:val="00F0277F"/>
    <w:rsid w:val="00F0302C"/>
    <w:rsid w:val="00F033B3"/>
    <w:rsid w:val="00F03DC0"/>
    <w:rsid w:val="00F04744"/>
    <w:rsid w:val="00F04C63"/>
    <w:rsid w:val="00F058E3"/>
    <w:rsid w:val="00F068B8"/>
    <w:rsid w:val="00F0709E"/>
    <w:rsid w:val="00F075A2"/>
    <w:rsid w:val="00F07F36"/>
    <w:rsid w:val="00F107BA"/>
    <w:rsid w:val="00F10808"/>
    <w:rsid w:val="00F10B56"/>
    <w:rsid w:val="00F10BD0"/>
    <w:rsid w:val="00F119EC"/>
    <w:rsid w:val="00F11BAF"/>
    <w:rsid w:val="00F11C9A"/>
    <w:rsid w:val="00F11EBD"/>
    <w:rsid w:val="00F1327B"/>
    <w:rsid w:val="00F141E5"/>
    <w:rsid w:val="00F14794"/>
    <w:rsid w:val="00F1557A"/>
    <w:rsid w:val="00F15CFA"/>
    <w:rsid w:val="00F16C93"/>
    <w:rsid w:val="00F17C2A"/>
    <w:rsid w:val="00F205BA"/>
    <w:rsid w:val="00F20724"/>
    <w:rsid w:val="00F20728"/>
    <w:rsid w:val="00F21745"/>
    <w:rsid w:val="00F217C8"/>
    <w:rsid w:val="00F21BD5"/>
    <w:rsid w:val="00F21CE0"/>
    <w:rsid w:val="00F2244B"/>
    <w:rsid w:val="00F22E6E"/>
    <w:rsid w:val="00F22FF1"/>
    <w:rsid w:val="00F23D74"/>
    <w:rsid w:val="00F24348"/>
    <w:rsid w:val="00F24873"/>
    <w:rsid w:val="00F24992"/>
    <w:rsid w:val="00F25A1A"/>
    <w:rsid w:val="00F26260"/>
    <w:rsid w:val="00F2629A"/>
    <w:rsid w:val="00F275CD"/>
    <w:rsid w:val="00F277A6"/>
    <w:rsid w:val="00F277CA"/>
    <w:rsid w:val="00F27BFF"/>
    <w:rsid w:val="00F27E2A"/>
    <w:rsid w:val="00F30537"/>
    <w:rsid w:val="00F31A87"/>
    <w:rsid w:val="00F3200A"/>
    <w:rsid w:val="00F33283"/>
    <w:rsid w:val="00F34ADB"/>
    <w:rsid w:val="00F35A59"/>
    <w:rsid w:val="00F363AD"/>
    <w:rsid w:val="00F36B77"/>
    <w:rsid w:val="00F4002F"/>
    <w:rsid w:val="00F40D7E"/>
    <w:rsid w:val="00F413E2"/>
    <w:rsid w:val="00F422D9"/>
    <w:rsid w:val="00F42451"/>
    <w:rsid w:val="00F42541"/>
    <w:rsid w:val="00F42CA6"/>
    <w:rsid w:val="00F42D77"/>
    <w:rsid w:val="00F431DF"/>
    <w:rsid w:val="00F4381F"/>
    <w:rsid w:val="00F44471"/>
    <w:rsid w:val="00F44F5A"/>
    <w:rsid w:val="00F46409"/>
    <w:rsid w:val="00F46B08"/>
    <w:rsid w:val="00F470B3"/>
    <w:rsid w:val="00F47229"/>
    <w:rsid w:val="00F47A5D"/>
    <w:rsid w:val="00F47D18"/>
    <w:rsid w:val="00F5022B"/>
    <w:rsid w:val="00F505DF"/>
    <w:rsid w:val="00F50C8D"/>
    <w:rsid w:val="00F52177"/>
    <w:rsid w:val="00F52783"/>
    <w:rsid w:val="00F53834"/>
    <w:rsid w:val="00F53945"/>
    <w:rsid w:val="00F540E5"/>
    <w:rsid w:val="00F547BB"/>
    <w:rsid w:val="00F54D9F"/>
    <w:rsid w:val="00F5621C"/>
    <w:rsid w:val="00F564F0"/>
    <w:rsid w:val="00F5665F"/>
    <w:rsid w:val="00F56D05"/>
    <w:rsid w:val="00F56D61"/>
    <w:rsid w:val="00F57686"/>
    <w:rsid w:val="00F57C1A"/>
    <w:rsid w:val="00F60541"/>
    <w:rsid w:val="00F60840"/>
    <w:rsid w:val="00F61663"/>
    <w:rsid w:val="00F6287B"/>
    <w:rsid w:val="00F62C0A"/>
    <w:rsid w:val="00F62E4C"/>
    <w:rsid w:val="00F62E83"/>
    <w:rsid w:val="00F64092"/>
    <w:rsid w:val="00F64A21"/>
    <w:rsid w:val="00F65DE8"/>
    <w:rsid w:val="00F665C4"/>
    <w:rsid w:val="00F7090C"/>
    <w:rsid w:val="00F70E50"/>
    <w:rsid w:val="00F713D7"/>
    <w:rsid w:val="00F71E74"/>
    <w:rsid w:val="00F71F57"/>
    <w:rsid w:val="00F72AA8"/>
    <w:rsid w:val="00F7316D"/>
    <w:rsid w:val="00F736DF"/>
    <w:rsid w:val="00F73FA7"/>
    <w:rsid w:val="00F740CF"/>
    <w:rsid w:val="00F74C55"/>
    <w:rsid w:val="00F75167"/>
    <w:rsid w:val="00F75248"/>
    <w:rsid w:val="00F752BB"/>
    <w:rsid w:val="00F75A38"/>
    <w:rsid w:val="00F75C99"/>
    <w:rsid w:val="00F75EAC"/>
    <w:rsid w:val="00F766C1"/>
    <w:rsid w:val="00F76D1A"/>
    <w:rsid w:val="00F76DAF"/>
    <w:rsid w:val="00F7730B"/>
    <w:rsid w:val="00F77A3C"/>
    <w:rsid w:val="00F80DED"/>
    <w:rsid w:val="00F8110B"/>
    <w:rsid w:val="00F81162"/>
    <w:rsid w:val="00F8133F"/>
    <w:rsid w:val="00F81562"/>
    <w:rsid w:val="00F81579"/>
    <w:rsid w:val="00F81655"/>
    <w:rsid w:val="00F81AF7"/>
    <w:rsid w:val="00F82928"/>
    <w:rsid w:val="00F83107"/>
    <w:rsid w:val="00F83971"/>
    <w:rsid w:val="00F83D52"/>
    <w:rsid w:val="00F8474B"/>
    <w:rsid w:val="00F84DD0"/>
    <w:rsid w:val="00F85E20"/>
    <w:rsid w:val="00F85E96"/>
    <w:rsid w:val="00F86118"/>
    <w:rsid w:val="00F865FF"/>
    <w:rsid w:val="00F875CC"/>
    <w:rsid w:val="00F87856"/>
    <w:rsid w:val="00F8797F"/>
    <w:rsid w:val="00F87B7E"/>
    <w:rsid w:val="00F90451"/>
    <w:rsid w:val="00F9056C"/>
    <w:rsid w:val="00F91B3D"/>
    <w:rsid w:val="00F91C95"/>
    <w:rsid w:val="00F92E8A"/>
    <w:rsid w:val="00F9341F"/>
    <w:rsid w:val="00F935B5"/>
    <w:rsid w:val="00F93DF8"/>
    <w:rsid w:val="00F94291"/>
    <w:rsid w:val="00F9504F"/>
    <w:rsid w:val="00F95105"/>
    <w:rsid w:val="00FA0DEC"/>
    <w:rsid w:val="00FA1691"/>
    <w:rsid w:val="00FA2318"/>
    <w:rsid w:val="00FA24E9"/>
    <w:rsid w:val="00FA29EC"/>
    <w:rsid w:val="00FA2C13"/>
    <w:rsid w:val="00FA2F2E"/>
    <w:rsid w:val="00FA32C1"/>
    <w:rsid w:val="00FA342D"/>
    <w:rsid w:val="00FA3D67"/>
    <w:rsid w:val="00FA4338"/>
    <w:rsid w:val="00FA5E76"/>
    <w:rsid w:val="00FA6493"/>
    <w:rsid w:val="00FA6E69"/>
    <w:rsid w:val="00FA75EA"/>
    <w:rsid w:val="00FA76B8"/>
    <w:rsid w:val="00FA7EC5"/>
    <w:rsid w:val="00FB0650"/>
    <w:rsid w:val="00FB0E6C"/>
    <w:rsid w:val="00FB0FD9"/>
    <w:rsid w:val="00FB177E"/>
    <w:rsid w:val="00FB3A49"/>
    <w:rsid w:val="00FB4187"/>
    <w:rsid w:val="00FB44B2"/>
    <w:rsid w:val="00FB467C"/>
    <w:rsid w:val="00FB4C3E"/>
    <w:rsid w:val="00FB4DD1"/>
    <w:rsid w:val="00FB4E2D"/>
    <w:rsid w:val="00FB598F"/>
    <w:rsid w:val="00FB66A4"/>
    <w:rsid w:val="00FB691E"/>
    <w:rsid w:val="00FB6D00"/>
    <w:rsid w:val="00FC043E"/>
    <w:rsid w:val="00FC0459"/>
    <w:rsid w:val="00FC08FF"/>
    <w:rsid w:val="00FC0F82"/>
    <w:rsid w:val="00FC1C56"/>
    <w:rsid w:val="00FC2A5B"/>
    <w:rsid w:val="00FC42DB"/>
    <w:rsid w:val="00FC451C"/>
    <w:rsid w:val="00FC768E"/>
    <w:rsid w:val="00FC7A58"/>
    <w:rsid w:val="00FC7FB8"/>
    <w:rsid w:val="00FD11AA"/>
    <w:rsid w:val="00FD17FB"/>
    <w:rsid w:val="00FD1DF7"/>
    <w:rsid w:val="00FD439D"/>
    <w:rsid w:val="00FD4ED4"/>
    <w:rsid w:val="00FD5D5F"/>
    <w:rsid w:val="00FD6585"/>
    <w:rsid w:val="00FD7560"/>
    <w:rsid w:val="00FE0889"/>
    <w:rsid w:val="00FE1D78"/>
    <w:rsid w:val="00FE283A"/>
    <w:rsid w:val="00FE2B9D"/>
    <w:rsid w:val="00FE2E1D"/>
    <w:rsid w:val="00FE32D3"/>
    <w:rsid w:val="00FE3A5E"/>
    <w:rsid w:val="00FE3E14"/>
    <w:rsid w:val="00FE3EF9"/>
    <w:rsid w:val="00FE407C"/>
    <w:rsid w:val="00FE48B6"/>
    <w:rsid w:val="00FE4A5D"/>
    <w:rsid w:val="00FE4DA4"/>
    <w:rsid w:val="00FE5071"/>
    <w:rsid w:val="00FE5719"/>
    <w:rsid w:val="00FE5E8C"/>
    <w:rsid w:val="00FE6703"/>
    <w:rsid w:val="00FE75CC"/>
    <w:rsid w:val="00FE7E00"/>
    <w:rsid w:val="00FE7ED5"/>
    <w:rsid w:val="00FF0049"/>
    <w:rsid w:val="00FF0CFE"/>
    <w:rsid w:val="00FF0F8A"/>
    <w:rsid w:val="00FF27F9"/>
    <w:rsid w:val="00FF2EEF"/>
    <w:rsid w:val="00FF333A"/>
    <w:rsid w:val="00FF3ED3"/>
    <w:rsid w:val="00FF40CC"/>
    <w:rsid w:val="00FF4133"/>
    <w:rsid w:val="00FF443A"/>
    <w:rsid w:val="00FF5EB4"/>
    <w:rsid w:val="00FF5F0A"/>
    <w:rsid w:val="00FF7052"/>
    <w:rsid w:val="00FF7EEB"/>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DDC6"/>
  <w15:docId w15:val="{C61F6C6B-0D81-4A89-8AFB-F62BD3F1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link w:val="1Char"/>
    <w:uiPriority w:val="9"/>
    <w:qFormat/>
    <w:rsid w:val="00105EBC"/>
    <w:pPr>
      <w:numPr>
        <w:numId w:val="6"/>
      </w:numPr>
      <w:spacing w:before="100" w:beforeAutospacing="1" w:after="480" w:line="360" w:lineRule="auto"/>
      <w:outlineLvl w:val="0"/>
    </w:pPr>
    <w:rPr>
      <w:rFonts w:ascii="Times New Roman" w:eastAsia="Times New Roman" w:hAnsi="Times New Roman" w:cs="Times New Roman"/>
      <w:b/>
      <w:bCs/>
      <w:kern w:val="36"/>
      <w:sz w:val="24"/>
      <w:szCs w:val="48"/>
    </w:rPr>
  </w:style>
  <w:style w:type="paragraph" w:styleId="2">
    <w:name w:val="heading 2"/>
    <w:basedOn w:val="a"/>
    <w:next w:val="a"/>
    <w:link w:val="2Char"/>
    <w:uiPriority w:val="9"/>
    <w:unhideWhenUsed/>
    <w:qFormat/>
    <w:rsid w:val="007667BE"/>
    <w:pPr>
      <w:keepNext/>
      <w:keepLines/>
      <w:numPr>
        <w:ilvl w:val="1"/>
        <w:numId w:val="6"/>
      </w:numPr>
      <w:spacing w:after="480" w:line="360" w:lineRule="auto"/>
      <w:outlineLvl w:val="1"/>
    </w:pPr>
    <w:rPr>
      <w:rFonts w:ascii="Times New Roman" w:eastAsiaTheme="majorEastAsia" w:hAnsi="Times New Roman" w:cstheme="majorBidi"/>
      <w:b/>
      <w:bCs/>
      <w:color w:val="000000" w:themeColor="text1"/>
      <w:sz w:val="24"/>
      <w:szCs w:val="26"/>
    </w:rPr>
  </w:style>
  <w:style w:type="paragraph" w:styleId="3">
    <w:name w:val="heading 3"/>
    <w:basedOn w:val="a"/>
    <w:next w:val="a"/>
    <w:link w:val="3Char"/>
    <w:uiPriority w:val="9"/>
    <w:unhideWhenUsed/>
    <w:qFormat/>
    <w:rsid w:val="007667BE"/>
    <w:pPr>
      <w:keepNext/>
      <w:keepLines/>
      <w:numPr>
        <w:ilvl w:val="2"/>
        <w:numId w:val="6"/>
      </w:numPr>
      <w:spacing w:after="480" w:line="360" w:lineRule="auto"/>
      <w:outlineLvl w:val="2"/>
    </w:pPr>
    <w:rPr>
      <w:rFonts w:ascii="Times New Roman" w:eastAsiaTheme="majorEastAsia" w:hAnsi="Times New Roman" w:cstheme="majorBidi"/>
      <w:b/>
      <w:bCs/>
      <w:color w:val="000000" w:themeColor="text1"/>
      <w:sz w:val="24"/>
    </w:rPr>
  </w:style>
  <w:style w:type="paragraph" w:styleId="4">
    <w:name w:val="heading 4"/>
    <w:basedOn w:val="a"/>
    <w:next w:val="a"/>
    <w:link w:val="4Char"/>
    <w:autoRedefine/>
    <w:uiPriority w:val="9"/>
    <w:unhideWhenUsed/>
    <w:qFormat/>
    <w:rsid w:val="00994FE3"/>
    <w:pPr>
      <w:keepNext/>
      <w:keepLines/>
      <w:numPr>
        <w:ilvl w:val="3"/>
        <w:numId w:val="6"/>
      </w:numPr>
      <w:spacing w:after="480" w:line="360" w:lineRule="auto"/>
      <w:outlineLvl w:val="3"/>
    </w:pPr>
    <w:rPr>
      <w:rFonts w:ascii="Times New Roman" w:eastAsiaTheme="majorEastAsia" w:hAnsi="Times New Roman" w:cstheme="majorBidi"/>
      <w:b/>
      <w:bCs/>
      <w:iCs/>
      <w:sz w:val="24"/>
    </w:rPr>
  </w:style>
  <w:style w:type="paragraph" w:styleId="5">
    <w:name w:val="heading 5"/>
    <w:basedOn w:val="a"/>
    <w:next w:val="a"/>
    <w:link w:val="5Char"/>
    <w:uiPriority w:val="9"/>
    <w:unhideWhenUsed/>
    <w:qFormat/>
    <w:rsid w:val="007B72A4"/>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E12122"/>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Char"/>
    <w:uiPriority w:val="9"/>
    <w:semiHidden/>
    <w:unhideWhenUsed/>
    <w:qFormat/>
    <w:rsid w:val="004F53D4"/>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4F53D4"/>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4F53D4"/>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05EBC"/>
    <w:rPr>
      <w:rFonts w:ascii="Times New Roman" w:eastAsia="Times New Roman" w:hAnsi="Times New Roman" w:cs="Times New Roman"/>
      <w:b/>
      <w:bCs/>
      <w:kern w:val="36"/>
      <w:sz w:val="24"/>
      <w:szCs w:val="48"/>
    </w:rPr>
  </w:style>
  <w:style w:type="character" w:customStyle="1" w:styleId="2Char">
    <w:name w:val="عنوان 2 Char"/>
    <w:basedOn w:val="a0"/>
    <w:link w:val="2"/>
    <w:uiPriority w:val="9"/>
    <w:rsid w:val="007667BE"/>
    <w:rPr>
      <w:rFonts w:ascii="Times New Roman" w:eastAsiaTheme="majorEastAsia" w:hAnsi="Times New Roman" w:cstheme="majorBidi"/>
      <w:b/>
      <w:bCs/>
      <w:color w:val="000000" w:themeColor="text1"/>
      <w:sz w:val="24"/>
      <w:szCs w:val="26"/>
    </w:rPr>
  </w:style>
  <w:style w:type="character" w:customStyle="1" w:styleId="3Char">
    <w:name w:val="عنوان 3 Char"/>
    <w:basedOn w:val="a0"/>
    <w:link w:val="3"/>
    <w:uiPriority w:val="9"/>
    <w:rsid w:val="007667BE"/>
    <w:rPr>
      <w:rFonts w:ascii="Times New Roman" w:eastAsiaTheme="majorEastAsia" w:hAnsi="Times New Roman" w:cstheme="majorBidi"/>
      <w:b/>
      <w:bCs/>
      <w:color w:val="000000" w:themeColor="text1"/>
      <w:sz w:val="24"/>
    </w:rPr>
  </w:style>
  <w:style w:type="character" w:customStyle="1" w:styleId="4Char">
    <w:name w:val="عنوان 4 Char"/>
    <w:basedOn w:val="a0"/>
    <w:link w:val="4"/>
    <w:uiPriority w:val="9"/>
    <w:rsid w:val="00994FE3"/>
    <w:rPr>
      <w:rFonts w:ascii="Times New Roman" w:eastAsiaTheme="majorEastAsia" w:hAnsi="Times New Roman" w:cstheme="majorBidi"/>
      <w:b/>
      <w:bCs/>
      <w:iCs/>
      <w:sz w:val="24"/>
    </w:rPr>
  </w:style>
  <w:style w:type="paragraph" w:styleId="a3">
    <w:name w:val="List Paragraph"/>
    <w:basedOn w:val="a"/>
    <w:uiPriority w:val="34"/>
    <w:qFormat/>
    <w:rsid w:val="00AF49BB"/>
    <w:pPr>
      <w:ind w:left="720"/>
      <w:contextualSpacing/>
    </w:pPr>
  </w:style>
  <w:style w:type="character" w:styleId="Hyperlink">
    <w:name w:val="Hyperlink"/>
    <w:basedOn w:val="a0"/>
    <w:uiPriority w:val="99"/>
    <w:unhideWhenUsed/>
    <w:rsid w:val="00E201A9"/>
    <w:rPr>
      <w:color w:val="0000FF"/>
      <w:u w:val="single"/>
    </w:rPr>
  </w:style>
  <w:style w:type="paragraph" w:styleId="a4">
    <w:name w:val="Balloon Text"/>
    <w:basedOn w:val="a"/>
    <w:link w:val="Char"/>
    <w:uiPriority w:val="99"/>
    <w:semiHidden/>
    <w:unhideWhenUsed/>
    <w:rsid w:val="00370AE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70AEC"/>
    <w:rPr>
      <w:rFonts w:ascii="Tahoma" w:hAnsi="Tahoma" w:cs="Tahoma"/>
      <w:sz w:val="16"/>
      <w:szCs w:val="16"/>
    </w:rPr>
  </w:style>
  <w:style w:type="paragraph" w:styleId="a5">
    <w:name w:val="Normal (Web)"/>
    <w:basedOn w:val="a"/>
    <w:uiPriority w:val="99"/>
    <w:unhideWhenUsed/>
    <w:rsid w:val="005C73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D29E1"/>
    <w:pPr>
      <w:autoSpaceDE w:val="0"/>
      <w:autoSpaceDN w:val="0"/>
      <w:adjustRightInd w:val="0"/>
      <w:spacing w:after="0" w:line="240" w:lineRule="auto"/>
    </w:pPr>
    <w:rPr>
      <w:rFonts w:ascii="Cambria" w:hAnsi="Cambria" w:cs="Cambria"/>
      <w:color w:val="000000"/>
      <w:sz w:val="24"/>
      <w:szCs w:val="24"/>
    </w:rPr>
  </w:style>
  <w:style w:type="character" w:styleId="a6">
    <w:name w:val="Strong"/>
    <w:basedOn w:val="a0"/>
    <w:uiPriority w:val="22"/>
    <w:qFormat/>
    <w:rsid w:val="00896DF3"/>
    <w:rPr>
      <w:b/>
      <w:bCs/>
    </w:rPr>
  </w:style>
  <w:style w:type="character" w:customStyle="1" w:styleId="hlfld-title">
    <w:name w:val="hlfld-title"/>
    <w:basedOn w:val="a0"/>
    <w:rsid w:val="00C9550C"/>
  </w:style>
  <w:style w:type="table" w:styleId="a7">
    <w:name w:val="Table Grid"/>
    <w:basedOn w:val="a1"/>
    <w:uiPriority w:val="39"/>
    <w:rsid w:val="007310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f3">
    <w:name w:val="ff3"/>
    <w:basedOn w:val="a0"/>
    <w:rsid w:val="00E90435"/>
  </w:style>
  <w:style w:type="character" w:customStyle="1" w:styleId="ls8a">
    <w:name w:val="ls8a"/>
    <w:basedOn w:val="a0"/>
    <w:rsid w:val="00E90435"/>
  </w:style>
  <w:style w:type="character" w:customStyle="1" w:styleId="ff2">
    <w:name w:val="ff2"/>
    <w:basedOn w:val="a0"/>
    <w:rsid w:val="00E90435"/>
  </w:style>
  <w:style w:type="character" w:customStyle="1" w:styleId="ls9e">
    <w:name w:val="ls9e"/>
    <w:basedOn w:val="a0"/>
    <w:rsid w:val="00E90435"/>
  </w:style>
  <w:style w:type="character" w:customStyle="1" w:styleId="ls91">
    <w:name w:val="ls91"/>
    <w:basedOn w:val="a0"/>
    <w:rsid w:val="00E90435"/>
  </w:style>
  <w:style w:type="character" w:customStyle="1" w:styleId="ls8f">
    <w:name w:val="ls8f"/>
    <w:basedOn w:val="a0"/>
    <w:rsid w:val="00E90435"/>
  </w:style>
  <w:style w:type="character" w:customStyle="1" w:styleId="ls9f">
    <w:name w:val="ls9f"/>
    <w:basedOn w:val="a0"/>
    <w:rsid w:val="00E90435"/>
  </w:style>
  <w:style w:type="character" w:customStyle="1" w:styleId="ff1">
    <w:name w:val="ff1"/>
    <w:basedOn w:val="a0"/>
    <w:rsid w:val="00E90435"/>
  </w:style>
  <w:style w:type="character" w:customStyle="1" w:styleId="title-text">
    <w:name w:val="title-text"/>
    <w:basedOn w:val="a0"/>
    <w:rsid w:val="00B75398"/>
  </w:style>
  <w:style w:type="paragraph" w:styleId="a8">
    <w:name w:val="header"/>
    <w:basedOn w:val="a"/>
    <w:link w:val="Char0"/>
    <w:uiPriority w:val="99"/>
    <w:unhideWhenUsed/>
    <w:rsid w:val="00B7772F"/>
    <w:pPr>
      <w:tabs>
        <w:tab w:val="center" w:pos="4536"/>
        <w:tab w:val="right" w:pos="9072"/>
      </w:tabs>
      <w:spacing w:after="0" w:line="240" w:lineRule="auto"/>
    </w:pPr>
  </w:style>
  <w:style w:type="character" w:customStyle="1" w:styleId="Char0">
    <w:name w:val="رأس الصفحة Char"/>
    <w:basedOn w:val="a0"/>
    <w:link w:val="a8"/>
    <w:uiPriority w:val="99"/>
    <w:rsid w:val="00B7772F"/>
  </w:style>
  <w:style w:type="paragraph" w:styleId="a9">
    <w:name w:val="footer"/>
    <w:basedOn w:val="a"/>
    <w:link w:val="Char1"/>
    <w:uiPriority w:val="99"/>
    <w:unhideWhenUsed/>
    <w:rsid w:val="00B7772F"/>
    <w:pPr>
      <w:tabs>
        <w:tab w:val="center" w:pos="4536"/>
        <w:tab w:val="right" w:pos="9072"/>
      </w:tabs>
      <w:spacing w:after="0" w:line="240" w:lineRule="auto"/>
    </w:pPr>
  </w:style>
  <w:style w:type="character" w:customStyle="1" w:styleId="Char1">
    <w:name w:val="تذييل الصفحة Char"/>
    <w:basedOn w:val="a0"/>
    <w:link w:val="a9"/>
    <w:uiPriority w:val="99"/>
    <w:rsid w:val="00B7772F"/>
  </w:style>
  <w:style w:type="paragraph" w:styleId="aa">
    <w:name w:val="footnote text"/>
    <w:basedOn w:val="a"/>
    <w:link w:val="Char2"/>
    <w:uiPriority w:val="99"/>
    <w:semiHidden/>
    <w:unhideWhenUsed/>
    <w:rsid w:val="00654AF3"/>
    <w:pPr>
      <w:spacing w:after="0" w:line="240" w:lineRule="auto"/>
    </w:pPr>
    <w:rPr>
      <w:sz w:val="20"/>
      <w:szCs w:val="20"/>
    </w:rPr>
  </w:style>
  <w:style w:type="character" w:customStyle="1" w:styleId="Char2">
    <w:name w:val="نص حاشية سفلية Char"/>
    <w:basedOn w:val="a0"/>
    <w:link w:val="aa"/>
    <w:uiPriority w:val="99"/>
    <w:semiHidden/>
    <w:rsid w:val="00654AF3"/>
    <w:rPr>
      <w:sz w:val="20"/>
      <w:szCs w:val="20"/>
    </w:rPr>
  </w:style>
  <w:style w:type="character" w:styleId="ab">
    <w:name w:val="footnote reference"/>
    <w:basedOn w:val="a0"/>
    <w:uiPriority w:val="99"/>
    <w:semiHidden/>
    <w:unhideWhenUsed/>
    <w:rsid w:val="00654AF3"/>
    <w:rPr>
      <w:vertAlign w:val="superscript"/>
    </w:rPr>
  </w:style>
  <w:style w:type="paragraph" w:styleId="ac">
    <w:name w:val="Bibliography"/>
    <w:basedOn w:val="a"/>
    <w:next w:val="a"/>
    <w:uiPriority w:val="37"/>
    <w:unhideWhenUsed/>
    <w:rsid w:val="00996921"/>
    <w:pPr>
      <w:spacing w:after="0" w:line="240" w:lineRule="auto"/>
      <w:ind w:left="720" w:hanging="720"/>
    </w:pPr>
  </w:style>
  <w:style w:type="character" w:styleId="ad">
    <w:name w:val="FollowedHyperlink"/>
    <w:basedOn w:val="a0"/>
    <w:uiPriority w:val="99"/>
    <w:semiHidden/>
    <w:unhideWhenUsed/>
    <w:rsid w:val="00556362"/>
    <w:rPr>
      <w:color w:val="800080" w:themeColor="followedHyperlink"/>
      <w:u w:val="single"/>
    </w:rPr>
  </w:style>
  <w:style w:type="paragraph" w:styleId="ae">
    <w:name w:val="TOC Heading"/>
    <w:basedOn w:val="1"/>
    <w:next w:val="a"/>
    <w:uiPriority w:val="39"/>
    <w:unhideWhenUsed/>
    <w:qFormat/>
    <w:rsid w:val="00456783"/>
    <w:pPr>
      <w:keepNext/>
      <w:keepLines/>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0">
    <w:name w:val="toc 1"/>
    <w:basedOn w:val="a"/>
    <w:next w:val="a"/>
    <w:autoRedefine/>
    <w:uiPriority w:val="39"/>
    <w:unhideWhenUsed/>
    <w:qFormat/>
    <w:rsid w:val="00782CE4"/>
    <w:pPr>
      <w:tabs>
        <w:tab w:val="left" w:pos="270"/>
        <w:tab w:val="left" w:pos="450"/>
        <w:tab w:val="left" w:pos="630"/>
        <w:tab w:val="right" w:leader="dot" w:pos="8494"/>
      </w:tabs>
      <w:spacing w:after="100"/>
      <w:jc w:val="both"/>
    </w:pPr>
    <w:rPr>
      <w:rFonts w:ascii="Times New Roman" w:eastAsia="Calibri" w:hAnsi="Times New Roman" w:cs="Times New Roman"/>
      <w:b/>
      <w:noProof/>
      <w:sz w:val="24"/>
      <w:szCs w:val="24"/>
    </w:rPr>
  </w:style>
  <w:style w:type="paragraph" w:styleId="20">
    <w:name w:val="toc 2"/>
    <w:basedOn w:val="a"/>
    <w:next w:val="a"/>
    <w:autoRedefine/>
    <w:uiPriority w:val="39"/>
    <w:unhideWhenUsed/>
    <w:qFormat/>
    <w:rsid w:val="00D702F3"/>
    <w:pPr>
      <w:tabs>
        <w:tab w:val="left" w:pos="360"/>
        <w:tab w:val="right" w:leader="dot" w:pos="8494"/>
      </w:tabs>
      <w:spacing w:after="100"/>
      <w:jc w:val="both"/>
    </w:pPr>
    <w:rPr>
      <w:rFonts w:ascii="Times New Roman" w:hAnsi="Times New Roman" w:cs="Times New Roman"/>
      <w:b/>
      <w:noProof/>
    </w:rPr>
  </w:style>
  <w:style w:type="paragraph" w:styleId="30">
    <w:name w:val="toc 3"/>
    <w:basedOn w:val="a"/>
    <w:next w:val="a"/>
    <w:autoRedefine/>
    <w:uiPriority w:val="39"/>
    <w:unhideWhenUsed/>
    <w:qFormat/>
    <w:rsid w:val="00302762"/>
    <w:pPr>
      <w:tabs>
        <w:tab w:val="left" w:pos="567"/>
        <w:tab w:val="left" w:pos="720"/>
        <w:tab w:val="right" w:leader="dot" w:pos="8494"/>
      </w:tabs>
      <w:spacing w:after="100"/>
    </w:pPr>
    <w:rPr>
      <w:rFonts w:ascii="Times New Roman" w:eastAsia="TimesNewRoman,Bold" w:hAnsi="Times New Roman" w:cs="Times New Roman"/>
      <w:b/>
      <w:bCs/>
      <w:noProof/>
      <w:sz w:val="24"/>
      <w:szCs w:val="24"/>
    </w:rPr>
  </w:style>
  <w:style w:type="paragraph" w:styleId="af">
    <w:name w:val="No Spacing"/>
    <w:link w:val="Char3"/>
    <w:uiPriority w:val="1"/>
    <w:rsid w:val="00C437E6"/>
    <w:pPr>
      <w:spacing w:after="0" w:line="240" w:lineRule="auto"/>
    </w:pPr>
  </w:style>
  <w:style w:type="character" w:customStyle="1" w:styleId="Char3">
    <w:name w:val="بلا تباعد Char"/>
    <w:basedOn w:val="a0"/>
    <w:link w:val="af"/>
    <w:uiPriority w:val="1"/>
    <w:rsid w:val="00C437E6"/>
    <w:rPr>
      <w:rFonts w:eastAsiaTheme="minorEastAsia"/>
    </w:rPr>
  </w:style>
  <w:style w:type="paragraph" w:styleId="af0">
    <w:name w:val="caption"/>
    <w:basedOn w:val="a"/>
    <w:next w:val="a"/>
    <w:uiPriority w:val="35"/>
    <w:unhideWhenUsed/>
    <w:qFormat/>
    <w:rsid w:val="00A87ABE"/>
    <w:pPr>
      <w:spacing w:line="240" w:lineRule="auto"/>
    </w:pPr>
    <w:rPr>
      <w:b/>
      <w:bCs/>
      <w:color w:val="4F81BD" w:themeColor="accent1"/>
      <w:sz w:val="18"/>
      <w:szCs w:val="18"/>
    </w:rPr>
  </w:style>
  <w:style w:type="paragraph" w:styleId="af1">
    <w:name w:val="table of figures"/>
    <w:basedOn w:val="a"/>
    <w:next w:val="a"/>
    <w:uiPriority w:val="99"/>
    <w:unhideWhenUsed/>
    <w:rsid w:val="00A87ABE"/>
    <w:pPr>
      <w:spacing w:after="0"/>
    </w:pPr>
  </w:style>
  <w:style w:type="paragraph" w:customStyle="1" w:styleId="ekillertablosu">
    <w:name w:val="şekiller tablosu"/>
    <w:basedOn w:val="a"/>
    <w:rsid w:val="00F7316D"/>
    <w:pPr>
      <w:spacing w:after="0" w:line="360" w:lineRule="auto"/>
      <w:jc w:val="both"/>
    </w:pPr>
    <w:rPr>
      <w:rFonts w:ascii="Times New Roman" w:eastAsiaTheme="majorEastAsia" w:hAnsi="Times New Roman" w:cs="Times New Roman"/>
      <w:color w:val="000000" w:themeColor="text1"/>
      <w:sz w:val="24"/>
      <w:szCs w:val="24"/>
    </w:rPr>
  </w:style>
  <w:style w:type="paragraph" w:customStyle="1" w:styleId="3balk">
    <w:name w:val="3. başlık"/>
    <w:basedOn w:val="a"/>
    <w:qFormat/>
    <w:rsid w:val="00F7316D"/>
    <w:pPr>
      <w:spacing w:after="0" w:line="360" w:lineRule="auto"/>
      <w:jc w:val="both"/>
    </w:pPr>
    <w:rPr>
      <w:rFonts w:ascii="Times New Roman" w:eastAsia="Calibri" w:hAnsi="Times New Roman" w:cs="Times New Roman"/>
      <w:b/>
      <w:color w:val="000000" w:themeColor="text1"/>
      <w:sz w:val="24"/>
      <w:szCs w:val="24"/>
    </w:rPr>
  </w:style>
  <w:style w:type="paragraph" w:customStyle="1" w:styleId="4balk">
    <w:name w:val="4. başlık"/>
    <w:basedOn w:val="3balk"/>
    <w:qFormat/>
    <w:rsid w:val="002E7ABC"/>
  </w:style>
  <w:style w:type="paragraph" w:customStyle="1" w:styleId="1balk">
    <w:name w:val="1. başlık"/>
    <w:basedOn w:val="a"/>
    <w:qFormat/>
    <w:rsid w:val="00DC03F4"/>
    <w:pPr>
      <w:spacing w:after="0" w:line="360" w:lineRule="auto"/>
      <w:jc w:val="both"/>
    </w:pPr>
    <w:rPr>
      <w:rFonts w:ascii="Times New Roman" w:eastAsia="Calibri" w:hAnsi="Times New Roman" w:cs="Times New Roman"/>
      <w:b/>
      <w:color w:val="000000" w:themeColor="text1"/>
      <w:sz w:val="24"/>
      <w:szCs w:val="24"/>
    </w:rPr>
  </w:style>
  <w:style w:type="paragraph" w:styleId="af2">
    <w:name w:val="annotation text"/>
    <w:basedOn w:val="a"/>
    <w:link w:val="Char4"/>
    <w:uiPriority w:val="99"/>
    <w:semiHidden/>
    <w:unhideWhenUsed/>
    <w:rsid w:val="00E2155E"/>
    <w:pPr>
      <w:spacing w:line="240" w:lineRule="auto"/>
    </w:pPr>
    <w:rPr>
      <w:sz w:val="20"/>
      <w:szCs w:val="20"/>
    </w:rPr>
  </w:style>
  <w:style w:type="character" w:customStyle="1" w:styleId="Char4">
    <w:name w:val="نص تعليق Char"/>
    <w:basedOn w:val="a0"/>
    <w:link w:val="af2"/>
    <w:uiPriority w:val="99"/>
    <w:semiHidden/>
    <w:rsid w:val="00E2155E"/>
    <w:rPr>
      <w:sz w:val="20"/>
      <w:szCs w:val="20"/>
    </w:rPr>
  </w:style>
  <w:style w:type="paragraph" w:styleId="af3">
    <w:name w:val="annotation subject"/>
    <w:basedOn w:val="af2"/>
    <w:next w:val="af2"/>
    <w:link w:val="Char5"/>
    <w:uiPriority w:val="99"/>
    <w:semiHidden/>
    <w:unhideWhenUsed/>
    <w:rsid w:val="00E2155E"/>
    <w:pPr>
      <w:spacing w:after="0"/>
      <w:jc w:val="both"/>
    </w:pPr>
    <w:rPr>
      <w:rFonts w:ascii="Times New Roman" w:hAnsi="Times New Roman"/>
      <w:b/>
      <w:bCs/>
    </w:rPr>
  </w:style>
  <w:style w:type="character" w:customStyle="1" w:styleId="Char5">
    <w:name w:val="موضوع تعليق Char"/>
    <w:basedOn w:val="Char4"/>
    <w:link w:val="af3"/>
    <w:uiPriority w:val="99"/>
    <w:semiHidden/>
    <w:rsid w:val="00E2155E"/>
    <w:rPr>
      <w:rFonts w:ascii="Times New Roman" w:hAnsi="Times New Roman"/>
      <w:b/>
      <w:bCs/>
      <w:sz w:val="20"/>
      <w:szCs w:val="20"/>
    </w:rPr>
  </w:style>
  <w:style w:type="character" w:styleId="af4">
    <w:name w:val="Placeholder Text"/>
    <w:basedOn w:val="a0"/>
    <w:uiPriority w:val="99"/>
    <w:semiHidden/>
    <w:rsid w:val="00A5249C"/>
    <w:rPr>
      <w:color w:val="808080"/>
    </w:rPr>
  </w:style>
  <w:style w:type="paragraph" w:styleId="40">
    <w:name w:val="toc 4"/>
    <w:basedOn w:val="a"/>
    <w:next w:val="a"/>
    <w:autoRedefine/>
    <w:uiPriority w:val="39"/>
    <w:unhideWhenUsed/>
    <w:rsid w:val="00274F7B"/>
    <w:pPr>
      <w:spacing w:after="100"/>
      <w:ind w:left="660"/>
    </w:pPr>
  </w:style>
  <w:style w:type="paragraph" w:styleId="50">
    <w:name w:val="toc 5"/>
    <w:basedOn w:val="a"/>
    <w:next w:val="a"/>
    <w:autoRedefine/>
    <w:uiPriority w:val="39"/>
    <w:unhideWhenUsed/>
    <w:rsid w:val="00274F7B"/>
    <w:pPr>
      <w:spacing w:after="100"/>
      <w:ind w:left="880"/>
    </w:pPr>
  </w:style>
  <w:style w:type="paragraph" w:styleId="60">
    <w:name w:val="toc 6"/>
    <w:basedOn w:val="a"/>
    <w:next w:val="a"/>
    <w:autoRedefine/>
    <w:uiPriority w:val="39"/>
    <w:unhideWhenUsed/>
    <w:rsid w:val="00274F7B"/>
    <w:pPr>
      <w:spacing w:after="100"/>
      <w:ind w:left="1100"/>
    </w:pPr>
  </w:style>
  <w:style w:type="paragraph" w:styleId="70">
    <w:name w:val="toc 7"/>
    <w:basedOn w:val="a"/>
    <w:next w:val="a"/>
    <w:autoRedefine/>
    <w:uiPriority w:val="39"/>
    <w:unhideWhenUsed/>
    <w:rsid w:val="00274F7B"/>
    <w:pPr>
      <w:spacing w:after="100"/>
      <w:ind w:left="1320"/>
    </w:pPr>
  </w:style>
  <w:style w:type="paragraph" w:styleId="80">
    <w:name w:val="toc 8"/>
    <w:basedOn w:val="a"/>
    <w:next w:val="a"/>
    <w:autoRedefine/>
    <w:uiPriority w:val="39"/>
    <w:unhideWhenUsed/>
    <w:rsid w:val="00274F7B"/>
    <w:pPr>
      <w:spacing w:after="100"/>
      <w:ind w:left="1540"/>
    </w:pPr>
  </w:style>
  <w:style w:type="paragraph" w:styleId="90">
    <w:name w:val="toc 9"/>
    <w:basedOn w:val="a"/>
    <w:next w:val="a"/>
    <w:autoRedefine/>
    <w:uiPriority w:val="39"/>
    <w:unhideWhenUsed/>
    <w:rsid w:val="00274F7B"/>
    <w:pPr>
      <w:spacing w:after="100"/>
      <w:ind w:left="1760"/>
    </w:pPr>
  </w:style>
  <w:style w:type="character" w:customStyle="1" w:styleId="5Char">
    <w:name w:val="عنوان 5 Char"/>
    <w:basedOn w:val="a0"/>
    <w:link w:val="5"/>
    <w:uiPriority w:val="9"/>
    <w:rsid w:val="007B72A4"/>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E12122"/>
    <w:rPr>
      <w:rFonts w:asciiTheme="majorHAnsi" w:eastAsiaTheme="majorEastAsia" w:hAnsiTheme="majorHAnsi" w:cstheme="majorBidi"/>
      <w:color w:val="243F60" w:themeColor="accent1" w:themeShade="7F"/>
    </w:rPr>
  </w:style>
  <w:style w:type="character" w:customStyle="1" w:styleId="7Char">
    <w:name w:val="عنوان 7 Char"/>
    <w:basedOn w:val="a0"/>
    <w:link w:val="7"/>
    <w:uiPriority w:val="9"/>
    <w:semiHidden/>
    <w:rsid w:val="004F53D4"/>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4F53D4"/>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4F53D4"/>
    <w:rPr>
      <w:rFonts w:asciiTheme="majorHAnsi" w:eastAsiaTheme="majorEastAsia" w:hAnsiTheme="majorHAnsi" w:cstheme="majorBidi"/>
      <w:i/>
      <w:iCs/>
      <w:color w:val="404040" w:themeColor="text1" w:themeTint="BF"/>
      <w:sz w:val="20"/>
      <w:szCs w:val="20"/>
    </w:rPr>
  </w:style>
  <w:style w:type="character" w:customStyle="1" w:styleId="Kpr1">
    <w:name w:val="Köprü1"/>
    <w:rsid w:val="008E08CD"/>
    <w:rPr>
      <w:color w:val="0000FF"/>
      <w:u w:val="single"/>
    </w:rPr>
  </w:style>
  <w:style w:type="paragraph" w:styleId="21">
    <w:name w:val="Body Text Indent 2"/>
    <w:basedOn w:val="a"/>
    <w:link w:val="2Char0"/>
    <w:rsid w:val="008E08CD"/>
    <w:pPr>
      <w:spacing w:after="0" w:line="240" w:lineRule="auto"/>
      <w:ind w:left="709" w:hanging="709"/>
      <w:jc w:val="both"/>
    </w:pPr>
    <w:rPr>
      <w:rFonts w:ascii="Times New Roman" w:eastAsia="Times New Roman" w:hAnsi="Times New Roman" w:cs="Times New Roman"/>
      <w:sz w:val="20"/>
      <w:szCs w:val="24"/>
    </w:rPr>
  </w:style>
  <w:style w:type="character" w:customStyle="1" w:styleId="2Char0">
    <w:name w:val="نص أساسي بمسافة بادئة 2 Char"/>
    <w:basedOn w:val="a0"/>
    <w:link w:val="21"/>
    <w:rsid w:val="008E08CD"/>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9112">
      <w:bodyDiv w:val="1"/>
      <w:marLeft w:val="0"/>
      <w:marRight w:val="0"/>
      <w:marTop w:val="0"/>
      <w:marBottom w:val="0"/>
      <w:divBdr>
        <w:top w:val="none" w:sz="0" w:space="0" w:color="auto"/>
        <w:left w:val="none" w:sz="0" w:space="0" w:color="auto"/>
        <w:bottom w:val="none" w:sz="0" w:space="0" w:color="auto"/>
        <w:right w:val="none" w:sz="0" w:space="0" w:color="auto"/>
      </w:divBdr>
    </w:div>
    <w:div w:id="46420168">
      <w:bodyDiv w:val="1"/>
      <w:marLeft w:val="0"/>
      <w:marRight w:val="0"/>
      <w:marTop w:val="0"/>
      <w:marBottom w:val="0"/>
      <w:divBdr>
        <w:top w:val="none" w:sz="0" w:space="0" w:color="auto"/>
        <w:left w:val="none" w:sz="0" w:space="0" w:color="auto"/>
        <w:bottom w:val="none" w:sz="0" w:space="0" w:color="auto"/>
        <w:right w:val="none" w:sz="0" w:space="0" w:color="auto"/>
      </w:divBdr>
      <w:divsChild>
        <w:div w:id="2050184028">
          <w:marLeft w:val="480"/>
          <w:marRight w:val="0"/>
          <w:marTop w:val="0"/>
          <w:marBottom w:val="0"/>
          <w:divBdr>
            <w:top w:val="none" w:sz="0" w:space="0" w:color="auto"/>
            <w:left w:val="none" w:sz="0" w:space="0" w:color="auto"/>
            <w:bottom w:val="none" w:sz="0" w:space="0" w:color="auto"/>
            <w:right w:val="none" w:sz="0" w:space="0" w:color="auto"/>
          </w:divBdr>
          <w:divsChild>
            <w:div w:id="2252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2585">
      <w:bodyDiv w:val="1"/>
      <w:marLeft w:val="0"/>
      <w:marRight w:val="0"/>
      <w:marTop w:val="0"/>
      <w:marBottom w:val="0"/>
      <w:divBdr>
        <w:top w:val="none" w:sz="0" w:space="0" w:color="auto"/>
        <w:left w:val="none" w:sz="0" w:space="0" w:color="auto"/>
        <w:bottom w:val="none" w:sz="0" w:space="0" w:color="auto"/>
        <w:right w:val="none" w:sz="0" w:space="0" w:color="auto"/>
      </w:divBdr>
      <w:divsChild>
        <w:div w:id="195655312">
          <w:marLeft w:val="0"/>
          <w:marRight w:val="0"/>
          <w:marTop w:val="0"/>
          <w:marBottom w:val="0"/>
          <w:divBdr>
            <w:top w:val="none" w:sz="0" w:space="0" w:color="auto"/>
            <w:left w:val="none" w:sz="0" w:space="0" w:color="auto"/>
            <w:bottom w:val="none" w:sz="0" w:space="0" w:color="auto"/>
            <w:right w:val="none" w:sz="0" w:space="0" w:color="auto"/>
          </w:divBdr>
        </w:div>
        <w:div w:id="340007367">
          <w:marLeft w:val="0"/>
          <w:marRight w:val="0"/>
          <w:marTop w:val="0"/>
          <w:marBottom w:val="0"/>
          <w:divBdr>
            <w:top w:val="none" w:sz="0" w:space="0" w:color="auto"/>
            <w:left w:val="none" w:sz="0" w:space="0" w:color="auto"/>
            <w:bottom w:val="none" w:sz="0" w:space="0" w:color="auto"/>
            <w:right w:val="none" w:sz="0" w:space="0" w:color="auto"/>
          </w:divBdr>
        </w:div>
        <w:div w:id="398864809">
          <w:marLeft w:val="0"/>
          <w:marRight w:val="0"/>
          <w:marTop w:val="0"/>
          <w:marBottom w:val="0"/>
          <w:divBdr>
            <w:top w:val="none" w:sz="0" w:space="0" w:color="auto"/>
            <w:left w:val="none" w:sz="0" w:space="0" w:color="auto"/>
            <w:bottom w:val="none" w:sz="0" w:space="0" w:color="auto"/>
            <w:right w:val="none" w:sz="0" w:space="0" w:color="auto"/>
          </w:divBdr>
        </w:div>
        <w:div w:id="781653052">
          <w:marLeft w:val="0"/>
          <w:marRight w:val="0"/>
          <w:marTop w:val="0"/>
          <w:marBottom w:val="0"/>
          <w:divBdr>
            <w:top w:val="none" w:sz="0" w:space="0" w:color="auto"/>
            <w:left w:val="none" w:sz="0" w:space="0" w:color="auto"/>
            <w:bottom w:val="none" w:sz="0" w:space="0" w:color="auto"/>
            <w:right w:val="none" w:sz="0" w:space="0" w:color="auto"/>
          </w:divBdr>
        </w:div>
        <w:div w:id="927350732">
          <w:marLeft w:val="0"/>
          <w:marRight w:val="0"/>
          <w:marTop w:val="0"/>
          <w:marBottom w:val="0"/>
          <w:divBdr>
            <w:top w:val="none" w:sz="0" w:space="0" w:color="auto"/>
            <w:left w:val="none" w:sz="0" w:space="0" w:color="auto"/>
            <w:bottom w:val="none" w:sz="0" w:space="0" w:color="auto"/>
            <w:right w:val="none" w:sz="0" w:space="0" w:color="auto"/>
          </w:divBdr>
        </w:div>
        <w:div w:id="1317804621">
          <w:marLeft w:val="0"/>
          <w:marRight w:val="0"/>
          <w:marTop w:val="0"/>
          <w:marBottom w:val="0"/>
          <w:divBdr>
            <w:top w:val="none" w:sz="0" w:space="0" w:color="auto"/>
            <w:left w:val="none" w:sz="0" w:space="0" w:color="auto"/>
            <w:bottom w:val="none" w:sz="0" w:space="0" w:color="auto"/>
            <w:right w:val="none" w:sz="0" w:space="0" w:color="auto"/>
          </w:divBdr>
        </w:div>
      </w:divsChild>
    </w:div>
    <w:div w:id="57214177">
      <w:bodyDiv w:val="1"/>
      <w:marLeft w:val="0"/>
      <w:marRight w:val="0"/>
      <w:marTop w:val="0"/>
      <w:marBottom w:val="0"/>
      <w:divBdr>
        <w:top w:val="none" w:sz="0" w:space="0" w:color="auto"/>
        <w:left w:val="none" w:sz="0" w:space="0" w:color="auto"/>
        <w:bottom w:val="none" w:sz="0" w:space="0" w:color="auto"/>
        <w:right w:val="none" w:sz="0" w:space="0" w:color="auto"/>
      </w:divBdr>
    </w:div>
    <w:div w:id="135413775">
      <w:bodyDiv w:val="1"/>
      <w:marLeft w:val="0"/>
      <w:marRight w:val="0"/>
      <w:marTop w:val="0"/>
      <w:marBottom w:val="0"/>
      <w:divBdr>
        <w:top w:val="none" w:sz="0" w:space="0" w:color="auto"/>
        <w:left w:val="none" w:sz="0" w:space="0" w:color="auto"/>
        <w:bottom w:val="none" w:sz="0" w:space="0" w:color="auto"/>
        <w:right w:val="none" w:sz="0" w:space="0" w:color="auto"/>
      </w:divBdr>
      <w:divsChild>
        <w:div w:id="1008484867">
          <w:marLeft w:val="480"/>
          <w:marRight w:val="0"/>
          <w:marTop w:val="0"/>
          <w:marBottom w:val="0"/>
          <w:divBdr>
            <w:top w:val="none" w:sz="0" w:space="0" w:color="auto"/>
            <w:left w:val="none" w:sz="0" w:space="0" w:color="auto"/>
            <w:bottom w:val="none" w:sz="0" w:space="0" w:color="auto"/>
            <w:right w:val="none" w:sz="0" w:space="0" w:color="auto"/>
          </w:divBdr>
          <w:divsChild>
            <w:div w:id="17308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5349">
      <w:bodyDiv w:val="1"/>
      <w:marLeft w:val="0"/>
      <w:marRight w:val="0"/>
      <w:marTop w:val="0"/>
      <w:marBottom w:val="0"/>
      <w:divBdr>
        <w:top w:val="none" w:sz="0" w:space="0" w:color="auto"/>
        <w:left w:val="none" w:sz="0" w:space="0" w:color="auto"/>
        <w:bottom w:val="none" w:sz="0" w:space="0" w:color="auto"/>
        <w:right w:val="none" w:sz="0" w:space="0" w:color="auto"/>
      </w:divBdr>
    </w:div>
    <w:div w:id="175316707">
      <w:bodyDiv w:val="1"/>
      <w:marLeft w:val="0"/>
      <w:marRight w:val="0"/>
      <w:marTop w:val="0"/>
      <w:marBottom w:val="0"/>
      <w:divBdr>
        <w:top w:val="none" w:sz="0" w:space="0" w:color="auto"/>
        <w:left w:val="none" w:sz="0" w:space="0" w:color="auto"/>
        <w:bottom w:val="none" w:sz="0" w:space="0" w:color="auto"/>
        <w:right w:val="none" w:sz="0" w:space="0" w:color="auto"/>
      </w:divBdr>
      <w:divsChild>
        <w:div w:id="666328131">
          <w:marLeft w:val="480"/>
          <w:marRight w:val="0"/>
          <w:marTop w:val="0"/>
          <w:marBottom w:val="0"/>
          <w:divBdr>
            <w:top w:val="none" w:sz="0" w:space="0" w:color="auto"/>
            <w:left w:val="none" w:sz="0" w:space="0" w:color="auto"/>
            <w:bottom w:val="none" w:sz="0" w:space="0" w:color="auto"/>
            <w:right w:val="none" w:sz="0" w:space="0" w:color="auto"/>
          </w:divBdr>
          <w:divsChild>
            <w:div w:id="7408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101">
      <w:bodyDiv w:val="1"/>
      <w:marLeft w:val="0"/>
      <w:marRight w:val="0"/>
      <w:marTop w:val="0"/>
      <w:marBottom w:val="0"/>
      <w:divBdr>
        <w:top w:val="none" w:sz="0" w:space="0" w:color="auto"/>
        <w:left w:val="none" w:sz="0" w:space="0" w:color="auto"/>
        <w:bottom w:val="none" w:sz="0" w:space="0" w:color="auto"/>
        <w:right w:val="none" w:sz="0" w:space="0" w:color="auto"/>
      </w:divBdr>
      <w:divsChild>
        <w:div w:id="1522015504">
          <w:marLeft w:val="480"/>
          <w:marRight w:val="0"/>
          <w:marTop w:val="0"/>
          <w:marBottom w:val="0"/>
          <w:divBdr>
            <w:top w:val="none" w:sz="0" w:space="0" w:color="auto"/>
            <w:left w:val="none" w:sz="0" w:space="0" w:color="auto"/>
            <w:bottom w:val="none" w:sz="0" w:space="0" w:color="auto"/>
            <w:right w:val="none" w:sz="0" w:space="0" w:color="auto"/>
          </w:divBdr>
          <w:divsChild>
            <w:div w:id="8973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5772">
      <w:bodyDiv w:val="1"/>
      <w:marLeft w:val="0"/>
      <w:marRight w:val="0"/>
      <w:marTop w:val="0"/>
      <w:marBottom w:val="0"/>
      <w:divBdr>
        <w:top w:val="none" w:sz="0" w:space="0" w:color="auto"/>
        <w:left w:val="none" w:sz="0" w:space="0" w:color="auto"/>
        <w:bottom w:val="none" w:sz="0" w:space="0" w:color="auto"/>
        <w:right w:val="none" w:sz="0" w:space="0" w:color="auto"/>
      </w:divBdr>
    </w:div>
    <w:div w:id="244609614">
      <w:bodyDiv w:val="1"/>
      <w:marLeft w:val="0"/>
      <w:marRight w:val="0"/>
      <w:marTop w:val="0"/>
      <w:marBottom w:val="0"/>
      <w:divBdr>
        <w:top w:val="none" w:sz="0" w:space="0" w:color="auto"/>
        <w:left w:val="none" w:sz="0" w:space="0" w:color="auto"/>
        <w:bottom w:val="none" w:sz="0" w:space="0" w:color="auto"/>
        <w:right w:val="none" w:sz="0" w:space="0" w:color="auto"/>
      </w:divBdr>
      <w:divsChild>
        <w:div w:id="173809196">
          <w:marLeft w:val="0"/>
          <w:marRight w:val="0"/>
          <w:marTop w:val="0"/>
          <w:marBottom w:val="0"/>
          <w:divBdr>
            <w:top w:val="none" w:sz="0" w:space="0" w:color="auto"/>
            <w:left w:val="none" w:sz="0" w:space="0" w:color="auto"/>
            <w:bottom w:val="none" w:sz="0" w:space="0" w:color="auto"/>
            <w:right w:val="none" w:sz="0" w:space="0" w:color="auto"/>
          </w:divBdr>
        </w:div>
        <w:div w:id="407458617">
          <w:marLeft w:val="0"/>
          <w:marRight w:val="0"/>
          <w:marTop w:val="0"/>
          <w:marBottom w:val="0"/>
          <w:divBdr>
            <w:top w:val="none" w:sz="0" w:space="0" w:color="auto"/>
            <w:left w:val="none" w:sz="0" w:space="0" w:color="auto"/>
            <w:bottom w:val="none" w:sz="0" w:space="0" w:color="auto"/>
            <w:right w:val="none" w:sz="0" w:space="0" w:color="auto"/>
          </w:divBdr>
        </w:div>
        <w:div w:id="473640596">
          <w:marLeft w:val="0"/>
          <w:marRight w:val="0"/>
          <w:marTop w:val="0"/>
          <w:marBottom w:val="0"/>
          <w:divBdr>
            <w:top w:val="none" w:sz="0" w:space="0" w:color="auto"/>
            <w:left w:val="none" w:sz="0" w:space="0" w:color="auto"/>
            <w:bottom w:val="none" w:sz="0" w:space="0" w:color="auto"/>
            <w:right w:val="none" w:sz="0" w:space="0" w:color="auto"/>
          </w:divBdr>
        </w:div>
        <w:div w:id="821385520">
          <w:marLeft w:val="0"/>
          <w:marRight w:val="0"/>
          <w:marTop w:val="0"/>
          <w:marBottom w:val="0"/>
          <w:divBdr>
            <w:top w:val="none" w:sz="0" w:space="0" w:color="auto"/>
            <w:left w:val="none" w:sz="0" w:space="0" w:color="auto"/>
            <w:bottom w:val="none" w:sz="0" w:space="0" w:color="auto"/>
            <w:right w:val="none" w:sz="0" w:space="0" w:color="auto"/>
          </w:divBdr>
        </w:div>
        <w:div w:id="833642263">
          <w:marLeft w:val="0"/>
          <w:marRight w:val="0"/>
          <w:marTop w:val="0"/>
          <w:marBottom w:val="0"/>
          <w:divBdr>
            <w:top w:val="none" w:sz="0" w:space="0" w:color="auto"/>
            <w:left w:val="none" w:sz="0" w:space="0" w:color="auto"/>
            <w:bottom w:val="none" w:sz="0" w:space="0" w:color="auto"/>
            <w:right w:val="none" w:sz="0" w:space="0" w:color="auto"/>
          </w:divBdr>
        </w:div>
        <w:div w:id="1158884375">
          <w:marLeft w:val="0"/>
          <w:marRight w:val="0"/>
          <w:marTop w:val="0"/>
          <w:marBottom w:val="0"/>
          <w:divBdr>
            <w:top w:val="none" w:sz="0" w:space="0" w:color="auto"/>
            <w:left w:val="none" w:sz="0" w:space="0" w:color="auto"/>
            <w:bottom w:val="none" w:sz="0" w:space="0" w:color="auto"/>
            <w:right w:val="none" w:sz="0" w:space="0" w:color="auto"/>
          </w:divBdr>
        </w:div>
      </w:divsChild>
    </w:div>
    <w:div w:id="260964362">
      <w:bodyDiv w:val="1"/>
      <w:marLeft w:val="0"/>
      <w:marRight w:val="0"/>
      <w:marTop w:val="0"/>
      <w:marBottom w:val="0"/>
      <w:divBdr>
        <w:top w:val="none" w:sz="0" w:space="0" w:color="auto"/>
        <w:left w:val="none" w:sz="0" w:space="0" w:color="auto"/>
        <w:bottom w:val="none" w:sz="0" w:space="0" w:color="auto"/>
        <w:right w:val="none" w:sz="0" w:space="0" w:color="auto"/>
      </w:divBdr>
      <w:divsChild>
        <w:div w:id="1254168758">
          <w:marLeft w:val="480"/>
          <w:marRight w:val="0"/>
          <w:marTop w:val="0"/>
          <w:marBottom w:val="0"/>
          <w:divBdr>
            <w:top w:val="none" w:sz="0" w:space="0" w:color="auto"/>
            <w:left w:val="none" w:sz="0" w:space="0" w:color="auto"/>
            <w:bottom w:val="none" w:sz="0" w:space="0" w:color="auto"/>
            <w:right w:val="none" w:sz="0" w:space="0" w:color="auto"/>
          </w:divBdr>
          <w:divsChild>
            <w:div w:id="10360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9250">
      <w:bodyDiv w:val="1"/>
      <w:marLeft w:val="0"/>
      <w:marRight w:val="0"/>
      <w:marTop w:val="0"/>
      <w:marBottom w:val="0"/>
      <w:divBdr>
        <w:top w:val="none" w:sz="0" w:space="0" w:color="auto"/>
        <w:left w:val="none" w:sz="0" w:space="0" w:color="auto"/>
        <w:bottom w:val="none" w:sz="0" w:space="0" w:color="auto"/>
        <w:right w:val="none" w:sz="0" w:space="0" w:color="auto"/>
      </w:divBdr>
    </w:div>
    <w:div w:id="323511340">
      <w:bodyDiv w:val="1"/>
      <w:marLeft w:val="0"/>
      <w:marRight w:val="0"/>
      <w:marTop w:val="0"/>
      <w:marBottom w:val="0"/>
      <w:divBdr>
        <w:top w:val="none" w:sz="0" w:space="0" w:color="auto"/>
        <w:left w:val="none" w:sz="0" w:space="0" w:color="auto"/>
        <w:bottom w:val="none" w:sz="0" w:space="0" w:color="auto"/>
        <w:right w:val="none" w:sz="0" w:space="0" w:color="auto"/>
      </w:divBdr>
    </w:div>
    <w:div w:id="357434751">
      <w:bodyDiv w:val="1"/>
      <w:marLeft w:val="0"/>
      <w:marRight w:val="0"/>
      <w:marTop w:val="0"/>
      <w:marBottom w:val="0"/>
      <w:divBdr>
        <w:top w:val="none" w:sz="0" w:space="0" w:color="auto"/>
        <w:left w:val="none" w:sz="0" w:space="0" w:color="auto"/>
        <w:bottom w:val="none" w:sz="0" w:space="0" w:color="auto"/>
        <w:right w:val="none" w:sz="0" w:space="0" w:color="auto"/>
      </w:divBdr>
    </w:div>
    <w:div w:id="379400850">
      <w:bodyDiv w:val="1"/>
      <w:marLeft w:val="0"/>
      <w:marRight w:val="0"/>
      <w:marTop w:val="0"/>
      <w:marBottom w:val="0"/>
      <w:divBdr>
        <w:top w:val="none" w:sz="0" w:space="0" w:color="auto"/>
        <w:left w:val="none" w:sz="0" w:space="0" w:color="auto"/>
        <w:bottom w:val="none" w:sz="0" w:space="0" w:color="auto"/>
        <w:right w:val="none" w:sz="0" w:space="0" w:color="auto"/>
      </w:divBdr>
      <w:divsChild>
        <w:div w:id="1311793159">
          <w:marLeft w:val="480"/>
          <w:marRight w:val="0"/>
          <w:marTop w:val="0"/>
          <w:marBottom w:val="0"/>
          <w:divBdr>
            <w:top w:val="none" w:sz="0" w:space="0" w:color="auto"/>
            <w:left w:val="none" w:sz="0" w:space="0" w:color="auto"/>
            <w:bottom w:val="none" w:sz="0" w:space="0" w:color="auto"/>
            <w:right w:val="none" w:sz="0" w:space="0" w:color="auto"/>
          </w:divBdr>
          <w:divsChild>
            <w:div w:id="141821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4443">
      <w:bodyDiv w:val="1"/>
      <w:marLeft w:val="0"/>
      <w:marRight w:val="0"/>
      <w:marTop w:val="0"/>
      <w:marBottom w:val="0"/>
      <w:divBdr>
        <w:top w:val="none" w:sz="0" w:space="0" w:color="auto"/>
        <w:left w:val="none" w:sz="0" w:space="0" w:color="auto"/>
        <w:bottom w:val="none" w:sz="0" w:space="0" w:color="auto"/>
        <w:right w:val="none" w:sz="0" w:space="0" w:color="auto"/>
      </w:divBdr>
      <w:divsChild>
        <w:div w:id="1281768249">
          <w:marLeft w:val="480"/>
          <w:marRight w:val="0"/>
          <w:marTop w:val="0"/>
          <w:marBottom w:val="0"/>
          <w:divBdr>
            <w:top w:val="none" w:sz="0" w:space="0" w:color="auto"/>
            <w:left w:val="none" w:sz="0" w:space="0" w:color="auto"/>
            <w:bottom w:val="none" w:sz="0" w:space="0" w:color="auto"/>
            <w:right w:val="none" w:sz="0" w:space="0" w:color="auto"/>
          </w:divBdr>
          <w:divsChild>
            <w:div w:id="1973234">
              <w:marLeft w:val="0"/>
              <w:marRight w:val="0"/>
              <w:marTop w:val="0"/>
              <w:marBottom w:val="0"/>
              <w:divBdr>
                <w:top w:val="none" w:sz="0" w:space="0" w:color="auto"/>
                <w:left w:val="none" w:sz="0" w:space="0" w:color="auto"/>
                <w:bottom w:val="none" w:sz="0" w:space="0" w:color="auto"/>
                <w:right w:val="none" w:sz="0" w:space="0" w:color="auto"/>
              </w:divBdr>
            </w:div>
            <w:div w:id="11538943">
              <w:marLeft w:val="0"/>
              <w:marRight w:val="0"/>
              <w:marTop w:val="0"/>
              <w:marBottom w:val="0"/>
              <w:divBdr>
                <w:top w:val="none" w:sz="0" w:space="0" w:color="auto"/>
                <w:left w:val="none" w:sz="0" w:space="0" w:color="auto"/>
                <w:bottom w:val="none" w:sz="0" w:space="0" w:color="auto"/>
                <w:right w:val="none" w:sz="0" w:space="0" w:color="auto"/>
              </w:divBdr>
            </w:div>
            <w:div w:id="12806682">
              <w:marLeft w:val="0"/>
              <w:marRight w:val="0"/>
              <w:marTop w:val="0"/>
              <w:marBottom w:val="0"/>
              <w:divBdr>
                <w:top w:val="none" w:sz="0" w:space="0" w:color="auto"/>
                <w:left w:val="none" w:sz="0" w:space="0" w:color="auto"/>
                <w:bottom w:val="none" w:sz="0" w:space="0" w:color="auto"/>
                <w:right w:val="none" w:sz="0" w:space="0" w:color="auto"/>
              </w:divBdr>
            </w:div>
            <w:div w:id="29112167">
              <w:marLeft w:val="0"/>
              <w:marRight w:val="0"/>
              <w:marTop w:val="0"/>
              <w:marBottom w:val="0"/>
              <w:divBdr>
                <w:top w:val="none" w:sz="0" w:space="0" w:color="auto"/>
                <w:left w:val="none" w:sz="0" w:space="0" w:color="auto"/>
                <w:bottom w:val="none" w:sz="0" w:space="0" w:color="auto"/>
                <w:right w:val="none" w:sz="0" w:space="0" w:color="auto"/>
              </w:divBdr>
            </w:div>
            <w:div w:id="34281296">
              <w:marLeft w:val="0"/>
              <w:marRight w:val="0"/>
              <w:marTop w:val="0"/>
              <w:marBottom w:val="0"/>
              <w:divBdr>
                <w:top w:val="none" w:sz="0" w:space="0" w:color="auto"/>
                <w:left w:val="none" w:sz="0" w:space="0" w:color="auto"/>
                <w:bottom w:val="none" w:sz="0" w:space="0" w:color="auto"/>
                <w:right w:val="none" w:sz="0" w:space="0" w:color="auto"/>
              </w:divBdr>
            </w:div>
            <w:div w:id="34475118">
              <w:marLeft w:val="0"/>
              <w:marRight w:val="0"/>
              <w:marTop w:val="0"/>
              <w:marBottom w:val="0"/>
              <w:divBdr>
                <w:top w:val="none" w:sz="0" w:space="0" w:color="auto"/>
                <w:left w:val="none" w:sz="0" w:space="0" w:color="auto"/>
                <w:bottom w:val="none" w:sz="0" w:space="0" w:color="auto"/>
                <w:right w:val="none" w:sz="0" w:space="0" w:color="auto"/>
              </w:divBdr>
            </w:div>
            <w:div w:id="35278025">
              <w:marLeft w:val="0"/>
              <w:marRight w:val="0"/>
              <w:marTop w:val="0"/>
              <w:marBottom w:val="0"/>
              <w:divBdr>
                <w:top w:val="none" w:sz="0" w:space="0" w:color="auto"/>
                <w:left w:val="none" w:sz="0" w:space="0" w:color="auto"/>
                <w:bottom w:val="none" w:sz="0" w:space="0" w:color="auto"/>
                <w:right w:val="none" w:sz="0" w:space="0" w:color="auto"/>
              </w:divBdr>
            </w:div>
            <w:div w:id="58672492">
              <w:marLeft w:val="0"/>
              <w:marRight w:val="0"/>
              <w:marTop w:val="0"/>
              <w:marBottom w:val="0"/>
              <w:divBdr>
                <w:top w:val="none" w:sz="0" w:space="0" w:color="auto"/>
                <w:left w:val="none" w:sz="0" w:space="0" w:color="auto"/>
                <w:bottom w:val="none" w:sz="0" w:space="0" w:color="auto"/>
                <w:right w:val="none" w:sz="0" w:space="0" w:color="auto"/>
              </w:divBdr>
            </w:div>
            <w:div w:id="77021094">
              <w:marLeft w:val="0"/>
              <w:marRight w:val="0"/>
              <w:marTop w:val="0"/>
              <w:marBottom w:val="0"/>
              <w:divBdr>
                <w:top w:val="none" w:sz="0" w:space="0" w:color="auto"/>
                <w:left w:val="none" w:sz="0" w:space="0" w:color="auto"/>
                <w:bottom w:val="none" w:sz="0" w:space="0" w:color="auto"/>
                <w:right w:val="none" w:sz="0" w:space="0" w:color="auto"/>
              </w:divBdr>
            </w:div>
            <w:div w:id="79453141">
              <w:marLeft w:val="0"/>
              <w:marRight w:val="0"/>
              <w:marTop w:val="0"/>
              <w:marBottom w:val="0"/>
              <w:divBdr>
                <w:top w:val="none" w:sz="0" w:space="0" w:color="auto"/>
                <w:left w:val="none" w:sz="0" w:space="0" w:color="auto"/>
                <w:bottom w:val="none" w:sz="0" w:space="0" w:color="auto"/>
                <w:right w:val="none" w:sz="0" w:space="0" w:color="auto"/>
              </w:divBdr>
            </w:div>
            <w:div w:id="88505738">
              <w:marLeft w:val="0"/>
              <w:marRight w:val="0"/>
              <w:marTop w:val="0"/>
              <w:marBottom w:val="0"/>
              <w:divBdr>
                <w:top w:val="none" w:sz="0" w:space="0" w:color="auto"/>
                <w:left w:val="none" w:sz="0" w:space="0" w:color="auto"/>
                <w:bottom w:val="none" w:sz="0" w:space="0" w:color="auto"/>
                <w:right w:val="none" w:sz="0" w:space="0" w:color="auto"/>
              </w:divBdr>
            </w:div>
            <w:div w:id="114953001">
              <w:marLeft w:val="0"/>
              <w:marRight w:val="0"/>
              <w:marTop w:val="0"/>
              <w:marBottom w:val="0"/>
              <w:divBdr>
                <w:top w:val="none" w:sz="0" w:space="0" w:color="auto"/>
                <w:left w:val="none" w:sz="0" w:space="0" w:color="auto"/>
                <w:bottom w:val="none" w:sz="0" w:space="0" w:color="auto"/>
                <w:right w:val="none" w:sz="0" w:space="0" w:color="auto"/>
              </w:divBdr>
            </w:div>
            <w:div w:id="120732407">
              <w:marLeft w:val="0"/>
              <w:marRight w:val="0"/>
              <w:marTop w:val="0"/>
              <w:marBottom w:val="0"/>
              <w:divBdr>
                <w:top w:val="none" w:sz="0" w:space="0" w:color="auto"/>
                <w:left w:val="none" w:sz="0" w:space="0" w:color="auto"/>
                <w:bottom w:val="none" w:sz="0" w:space="0" w:color="auto"/>
                <w:right w:val="none" w:sz="0" w:space="0" w:color="auto"/>
              </w:divBdr>
            </w:div>
            <w:div w:id="133455516">
              <w:marLeft w:val="0"/>
              <w:marRight w:val="0"/>
              <w:marTop w:val="0"/>
              <w:marBottom w:val="0"/>
              <w:divBdr>
                <w:top w:val="none" w:sz="0" w:space="0" w:color="auto"/>
                <w:left w:val="none" w:sz="0" w:space="0" w:color="auto"/>
                <w:bottom w:val="none" w:sz="0" w:space="0" w:color="auto"/>
                <w:right w:val="none" w:sz="0" w:space="0" w:color="auto"/>
              </w:divBdr>
            </w:div>
            <w:div w:id="150025408">
              <w:marLeft w:val="0"/>
              <w:marRight w:val="0"/>
              <w:marTop w:val="0"/>
              <w:marBottom w:val="0"/>
              <w:divBdr>
                <w:top w:val="none" w:sz="0" w:space="0" w:color="auto"/>
                <w:left w:val="none" w:sz="0" w:space="0" w:color="auto"/>
                <w:bottom w:val="none" w:sz="0" w:space="0" w:color="auto"/>
                <w:right w:val="none" w:sz="0" w:space="0" w:color="auto"/>
              </w:divBdr>
            </w:div>
            <w:div w:id="164517779">
              <w:marLeft w:val="0"/>
              <w:marRight w:val="0"/>
              <w:marTop w:val="0"/>
              <w:marBottom w:val="0"/>
              <w:divBdr>
                <w:top w:val="none" w:sz="0" w:space="0" w:color="auto"/>
                <w:left w:val="none" w:sz="0" w:space="0" w:color="auto"/>
                <w:bottom w:val="none" w:sz="0" w:space="0" w:color="auto"/>
                <w:right w:val="none" w:sz="0" w:space="0" w:color="auto"/>
              </w:divBdr>
            </w:div>
            <w:div w:id="185607494">
              <w:marLeft w:val="0"/>
              <w:marRight w:val="0"/>
              <w:marTop w:val="0"/>
              <w:marBottom w:val="0"/>
              <w:divBdr>
                <w:top w:val="none" w:sz="0" w:space="0" w:color="auto"/>
                <w:left w:val="none" w:sz="0" w:space="0" w:color="auto"/>
                <w:bottom w:val="none" w:sz="0" w:space="0" w:color="auto"/>
                <w:right w:val="none" w:sz="0" w:space="0" w:color="auto"/>
              </w:divBdr>
            </w:div>
            <w:div w:id="197159275">
              <w:marLeft w:val="0"/>
              <w:marRight w:val="0"/>
              <w:marTop w:val="0"/>
              <w:marBottom w:val="0"/>
              <w:divBdr>
                <w:top w:val="none" w:sz="0" w:space="0" w:color="auto"/>
                <w:left w:val="none" w:sz="0" w:space="0" w:color="auto"/>
                <w:bottom w:val="none" w:sz="0" w:space="0" w:color="auto"/>
                <w:right w:val="none" w:sz="0" w:space="0" w:color="auto"/>
              </w:divBdr>
            </w:div>
            <w:div w:id="206339907">
              <w:marLeft w:val="0"/>
              <w:marRight w:val="0"/>
              <w:marTop w:val="0"/>
              <w:marBottom w:val="0"/>
              <w:divBdr>
                <w:top w:val="none" w:sz="0" w:space="0" w:color="auto"/>
                <w:left w:val="none" w:sz="0" w:space="0" w:color="auto"/>
                <w:bottom w:val="none" w:sz="0" w:space="0" w:color="auto"/>
                <w:right w:val="none" w:sz="0" w:space="0" w:color="auto"/>
              </w:divBdr>
            </w:div>
            <w:div w:id="209457141">
              <w:marLeft w:val="0"/>
              <w:marRight w:val="0"/>
              <w:marTop w:val="0"/>
              <w:marBottom w:val="0"/>
              <w:divBdr>
                <w:top w:val="none" w:sz="0" w:space="0" w:color="auto"/>
                <w:left w:val="none" w:sz="0" w:space="0" w:color="auto"/>
                <w:bottom w:val="none" w:sz="0" w:space="0" w:color="auto"/>
                <w:right w:val="none" w:sz="0" w:space="0" w:color="auto"/>
              </w:divBdr>
            </w:div>
            <w:div w:id="226964055">
              <w:marLeft w:val="0"/>
              <w:marRight w:val="0"/>
              <w:marTop w:val="0"/>
              <w:marBottom w:val="0"/>
              <w:divBdr>
                <w:top w:val="none" w:sz="0" w:space="0" w:color="auto"/>
                <w:left w:val="none" w:sz="0" w:space="0" w:color="auto"/>
                <w:bottom w:val="none" w:sz="0" w:space="0" w:color="auto"/>
                <w:right w:val="none" w:sz="0" w:space="0" w:color="auto"/>
              </w:divBdr>
            </w:div>
            <w:div w:id="242182340">
              <w:marLeft w:val="0"/>
              <w:marRight w:val="0"/>
              <w:marTop w:val="0"/>
              <w:marBottom w:val="0"/>
              <w:divBdr>
                <w:top w:val="none" w:sz="0" w:space="0" w:color="auto"/>
                <w:left w:val="none" w:sz="0" w:space="0" w:color="auto"/>
                <w:bottom w:val="none" w:sz="0" w:space="0" w:color="auto"/>
                <w:right w:val="none" w:sz="0" w:space="0" w:color="auto"/>
              </w:divBdr>
            </w:div>
            <w:div w:id="251813790">
              <w:marLeft w:val="0"/>
              <w:marRight w:val="0"/>
              <w:marTop w:val="0"/>
              <w:marBottom w:val="0"/>
              <w:divBdr>
                <w:top w:val="none" w:sz="0" w:space="0" w:color="auto"/>
                <w:left w:val="none" w:sz="0" w:space="0" w:color="auto"/>
                <w:bottom w:val="none" w:sz="0" w:space="0" w:color="auto"/>
                <w:right w:val="none" w:sz="0" w:space="0" w:color="auto"/>
              </w:divBdr>
            </w:div>
            <w:div w:id="257831885">
              <w:marLeft w:val="0"/>
              <w:marRight w:val="0"/>
              <w:marTop w:val="0"/>
              <w:marBottom w:val="0"/>
              <w:divBdr>
                <w:top w:val="none" w:sz="0" w:space="0" w:color="auto"/>
                <w:left w:val="none" w:sz="0" w:space="0" w:color="auto"/>
                <w:bottom w:val="none" w:sz="0" w:space="0" w:color="auto"/>
                <w:right w:val="none" w:sz="0" w:space="0" w:color="auto"/>
              </w:divBdr>
            </w:div>
            <w:div w:id="260719409">
              <w:marLeft w:val="0"/>
              <w:marRight w:val="0"/>
              <w:marTop w:val="0"/>
              <w:marBottom w:val="0"/>
              <w:divBdr>
                <w:top w:val="none" w:sz="0" w:space="0" w:color="auto"/>
                <w:left w:val="none" w:sz="0" w:space="0" w:color="auto"/>
                <w:bottom w:val="none" w:sz="0" w:space="0" w:color="auto"/>
                <w:right w:val="none" w:sz="0" w:space="0" w:color="auto"/>
              </w:divBdr>
            </w:div>
            <w:div w:id="269626117">
              <w:marLeft w:val="0"/>
              <w:marRight w:val="0"/>
              <w:marTop w:val="0"/>
              <w:marBottom w:val="0"/>
              <w:divBdr>
                <w:top w:val="none" w:sz="0" w:space="0" w:color="auto"/>
                <w:left w:val="none" w:sz="0" w:space="0" w:color="auto"/>
                <w:bottom w:val="none" w:sz="0" w:space="0" w:color="auto"/>
                <w:right w:val="none" w:sz="0" w:space="0" w:color="auto"/>
              </w:divBdr>
            </w:div>
            <w:div w:id="289165935">
              <w:marLeft w:val="0"/>
              <w:marRight w:val="0"/>
              <w:marTop w:val="0"/>
              <w:marBottom w:val="0"/>
              <w:divBdr>
                <w:top w:val="none" w:sz="0" w:space="0" w:color="auto"/>
                <w:left w:val="none" w:sz="0" w:space="0" w:color="auto"/>
                <w:bottom w:val="none" w:sz="0" w:space="0" w:color="auto"/>
                <w:right w:val="none" w:sz="0" w:space="0" w:color="auto"/>
              </w:divBdr>
            </w:div>
            <w:div w:id="293869468">
              <w:marLeft w:val="0"/>
              <w:marRight w:val="0"/>
              <w:marTop w:val="0"/>
              <w:marBottom w:val="0"/>
              <w:divBdr>
                <w:top w:val="none" w:sz="0" w:space="0" w:color="auto"/>
                <w:left w:val="none" w:sz="0" w:space="0" w:color="auto"/>
                <w:bottom w:val="none" w:sz="0" w:space="0" w:color="auto"/>
                <w:right w:val="none" w:sz="0" w:space="0" w:color="auto"/>
              </w:divBdr>
            </w:div>
            <w:div w:id="297419827">
              <w:marLeft w:val="0"/>
              <w:marRight w:val="0"/>
              <w:marTop w:val="0"/>
              <w:marBottom w:val="0"/>
              <w:divBdr>
                <w:top w:val="none" w:sz="0" w:space="0" w:color="auto"/>
                <w:left w:val="none" w:sz="0" w:space="0" w:color="auto"/>
                <w:bottom w:val="none" w:sz="0" w:space="0" w:color="auto"/>
                <w:right w:val="none" w:sz="0" w:space="0" w:color="auto"/>
              </w:divBdr>
            </w:div>
            <w:div w:id="306058777">
              <w:marLeft w:val="0"/>
              <w:marRight w:val="0"/>
              <w:marTop w:val="0"/>
              <w:marBottom w:val="0"/>
              <w:divBdr>
                <w:top w:val="none" w:sz="0" w:space="0" w:color="auto"/>
                <w:left w:val="none" w:sz="0" w:space="0" w:color="auto"/>
                <w:bottom w:val="none" w:sz="0" w:space="0" w:color="auto"/>
                <w:right w:val="none" w:sz="0" w:space="0" w:color="auto"/>
              </w:divBdr>
            </w:div>
            <w:div w:id="307437761">
              <w:marLeft w:val="0"/>
              <w:marRight w:val="0"/>
              <w:marTop w:val="0"/>
              <w:marBottom w:val="0"/>
              <w:divBdr>
                <w:top w:val="none" w:sz="0" w:space="0" w:color="auto"/>
                <w:left w:val="none" w:sz="0" w:space="0" w:color="auto"/>
                <w:bottom w:val="none" w:sz="0" w:space="0" w:color="auto"/>
                <w:right w:val="none" w:sz="0" w:space="0" w:color="auto"/>
              </w:divBdr>
            </w:div>
            <w:div w:id="312180415">
              <w:marLeft w:val="0"/>
              <w:marRight w:val="0"/>
              <w:marTop w:val="0"/>
              <w:marBottom w:val="0"/>
              <w:divBdr>
                <w:top w:val="none" w:sz="0" w:space="0" w:color="auto"/>
                <w:left w:val="none" w:sz="0" w:space="0" w:color="auto"/>
                <w:bottom w:val="none" w:sz="0" w:space="0" w:color="auto"/>
                <w:right w:val="none" w:sz="0" w:space="0" w:color="auto"/>
              </w:divBdr>
            </w:div>
            <w:div w:id="325399439">
              <w:marLeft w:val="0"/>
              <w:marRight w:val="0"/>
              <w:marTop w:val="0"/>
              <w:marBottom w:val="0"/>
              <w:divBdr>
                <w:top w:val="none" w:sz="0" w:space="0" w:color="auto"/>
                <w:left w:val="none" w:sz="0" w:space="0" w:color="auto"/>
                <w:bottom w:val="none" w:sz="0" w:space="0" w:color="auto"/>
                <w:right w:val="none" w:sz="0" w:space="0" w:color="auto"/>
              </w:divBdr>
            </w:div>
            <w:div w:id="345250614">
              <w:marLeft w:val="0"/>
              <w:marRight w:val="0"/>
              <w:marTop w:val="0"/>
              <w:marBottom w:val="0"/>
              <w:divBdr>
                <w:top w:val="none" w:sz="0" w:space="0" w:color="auto"/>
                <w:left w:val="none" w:sz="0" w:space="0" w:color="auto"/>
                <w:bottom w:val="none" w:sz="0" w:space="0" w:color="auto"/>
                <w:right w:val="none" w:sz="0" w:space="0" w:color="auto"/>
              </w:divBdr>
            </w:div>
            <w:div w:id="375811276">
              <w:marLeft w:val="0"/>
              <w:marRight w:val="0"/>
              <w:marTop w:val="0"/>
              <w:marBottom w:val="0"/>
              <w:divBdr>
                <w:top w:val="none" w:sz="0" w:space="0" w:color="auto"/>
                <w:left w:val="none" w:sz="0" w:space="0" w:color="auto"/>
                <w:bottom w:val="none" w:sz="0" w:space="0" w:color="auto"/>
                <w:right w:val="none" w:sz="0" w:space="0" w:color="auto"/>
              </w:divBdr>
            </w:div>
            <w:div w:id="392046811">
              <w:marLeft w:val="0"/>
              <w:marRight w:val="0"/>
              <w:marTop w:val="0"/>
              <w:marBottom w:val="0"/>
              <w:divBdr>
                <w:top w:val="none" w:sz="0" w:space="0" w:color="auto"/>
                <w:left w:val="none" w:sz="0" w:space="0" w:color="auto"/>
                <w:bottom w:val="none" w:sz="0" w:space="0" w:color="auto"/>
                <w:right w:val="none" w:sz="0" w:space="0" w:color="auto"/>
              </w:divBdr>
            </w:div>
            <w:div w:id="405958940">
              <w:marLeft w:val="0"/>
              <w:marRight w:val="0"/>
              <w:marTop w:val="0"/>
              <w:marBottom w:val="0"/>
              <w:divBdr>
                <w:top w:val="none" w:sz="0" w:space="0" w:color="auto"/>
                <w:left w:val="none" w:sz="0" w:space="0" w:color="auto"/>
                <w:bottom w:val="none" w:sz="0" w:space="0" w:color="auto"/>
                <w:right w:val="none" w:sz="0" w:space="0" w:color="auto"/>
              </w:divBdr>
            </w:div>
            <w:div w:id="419110113">
              <w:marLeft w:val="0"/>
              <w:marRight w:val="0"/>
              <w:marTop w:val="0"/>
              <w:marBottom w:val="0"/>
              <w:divBdr>
                <w:top w:val="none" w:sz="0" w:space="0" w:color="auto"/>
                <w:left w:val="none" w:sz="0" w:space="0" w:color="auto"/>
                <w:bottom w:val="none" w:sz="0" w:space="0" w:color="auto"/>
                <w:right w:val="none" w:sz="0" w:space="0" w:color="auto"/>
              </w:divBdr>
            </w:div>
            <w:div w:id="448428932">
              <w:marLeft w:val="0"/>
              <w:marRight w:val="0"/>
              <w:marTop w:val="0"/>
              <w:marBottom w:val="0"/>
              <w:divBdr>
                <w:top w:val="none" w:sz="0" w:space="0" w:color="auto"/>
                <w:left w:val="none" w:sz="0" w:space="0" w:color="auto"/>
                <w:bottom w:val="none" w:sz="0" w:space="0" w:color="auto"/>
                <w:right w:val="none" w:sz="0" w:space="0" w:color="auto"/>
              </w:divBdr>
            </w:div>
            <w:div w:id="454909674">
              <w:marLeft w:val="0"/>
              <w:marRight w:val="0"/>
              <w:marTop w:val="0"/>
              <w:marBottom w:val="0"/>
              <w:divBdr>
                <w:top w:val="none" w:sz="0" w:space="0" w:color="auto"/>
                <w:left w:val="none" w:sz="0" w:space="0" w:color="auto"/>
                <w:bottom w:val="none" w:sz="0" w:space="0" w:color="auto"/>
                <w:right w:val="none" w:sz="0" w:space="0" w:color="auto"/>
              </w:divBdr>
            </w:div>
            <w:div w:id="467280238">
              <w:marLeft w:val="0"/>
              <w:marRight w:val="0"/>
              <w:marTop w:val="0"/>
              <w:marBottom w:val="0"/>
              <w:divBdr>
                <w:top w:val="none" w:sz="0" w:space="0" w:color="auto"/>
                <w:left w:val="none" w:sz="0" w:space="0" w:color="auto"/>
                <w:bottom w:val="none" w:sz="0" w:space="0" w:color="auto"/>
                <w:right w:val="none" w:sz="0" w:space="0" w:color="auto"/>
              </w:divBdr>
            </w:div>
            <w:div w:id="476918878">
              <w:marLeft w:val="0"/>
              <w:marRight w:val="0"/>
              <w:marTop w:val="0"/>
              <w:marBottom w:val="0"/>
              <w:divBdr>
                <w:top w:val="none" w:sz="0" w:space="0" w:color="auto"/>
                <w:left w:val="none" w:sz="0" w:space="0" w:color="auto"/>
                <w:bottom w:val="none" w:sz="0" w:space="0" w:color="auto"/>
                <w:right w:val="none" w:sz="0" w:space="0" w:color="auto"/>
              </w:divBdr>
            </w:div>
            <w:div w:id="506746293">
              <w:marLeft w:val="0"/>
              <w:marRight w:val="0"/>
              <w:marTop w:val="0"/>
              <w:marBottom w:val="0"/>
              <w:divBdr>
                <w:top w:val="none" w:sz="0" w:space="0" w:color="auto"/>
                <w:left w:val="none" w:sz="0" w:space="0" w:color="auto"/>
                <w:bottom w:val="none" w:sz="0" w:space="0" w:color="auto"/>
                <w:right w:val="none" w:sz="0" w:space="0" w:color="auto"/>
              </w:divBdr>
            </w:div>
            <w:div w:id="511917436">
              <w:marLeft w:val="0"/>
              <w:marRight w:val="0"/>
              <w:marTop w:val="0"/>
              <w:marBottom w:val="0"/>
              <w:divBdr>
                <w:top w:val="none" w:sz="0" w:space="0" w:color="auto"/>
                <w:left w:val="none" w:sz="0" w:space="0" w:color="auto"/>
                <w:bottom w:val="none" w:sz="0" w:space="0" w:color="auto"/>
                <w:right w:val="none" w:sz="0" w:space="0" w:color="auto"/>
              </w:divBdr>
            </w:div>
            <w:div w:id="517083490">
              <w:marLeft w:val="0"/>
              <w:marRight w:val="0"/>
              <w:marTop w:val="0"/>
              <w:marBottom w:val="0"/>
              <w:divBdr>
                <w:top w:val="none" w:sz="0" w:space="0" w:color="auto"/>
                <w:left w:val="none" w:sz="0" w:space="0" w:color="auto"/>
                <w:bottom w:val="none" w:sz="0" w:space="0" w:color="auto"/>
                <w:right w:val="none" w:sz="0" w:space="0" w:color="auto"/>
              </w:divBdr>
            </w:div>
            <w:div w:id="527983450">
              <w:marLeft w:val="0"/>
              <w:marRight w:val="0"/>
              <w:marTop w:val="0"/>
              <w:marBottom w:val="0"/>
              <w:divBdr>
                <w:top w:val="none" w:sz="0" w:space="0" w:color="auto"/>
                <w:left w:val="none" w:sz="0" w:space="0" w:color="auto"/>
                <w:bottom w:val="none" w:sz="0" w:space="0" w:color="auto"/>
                <w:right w:val="none" w:sz="0" w:space="0" w:color="auto"/>
              </w:divBdr>
            </w:div>
            <w:div w:id="547649236">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570577522">
              <w:marLeft w:val="0"/>
              <w:marRight w:val="0"/>
              <w:marTop w:val="0"/>
              <w:marBottom w:val="0"/>
              <w:divBdr>
                <w:top w:val="none" w:sz="0" w:space="0" w:color="auto"/>
                <w:left w:val="none" w:sz="0" w:space="0" w:color="auto"/>
                <w:bottom w:val="none" w:sz="0" w:space="0" w:color="auto"/>
                <w:right w:val="none" w:sz="0" w:space="0" w:color="auto"/>
              </w:divBdr>
            </w:div>
            <w:div w:id="587924406">
              <w:marLeft w:val="0"/>
              <w:marRight w:val="0"/>
              <w:marTop w:val="0"/>
              <w:marBottom w:val="0"/>
              <w:divBdr>
                <w:top w:val="none" w:sz="0" w:space="0" w:color="auto"/>
                <w:left w:val="none" w:sz="0" w:space="0" w:color="auto"/>
                <w:bottom w:val="none" w:sz="0" w:space="0" w:color="auto"/>
                <w:right w:val="none" w:sz="0" w:space="0" w:color="auto"/>
              </w:divBdr>
            </w:div>
            <w:div w:id="599873930">
              <w:marLeft w:val="0"/>
              <w:marRight w:val="0"/>
              <w:marTop w:val="0"/>
              <w:marBottom w:val="0"/>
              <w:divBdr>
                <w:top w:val="none" w:sz="0" w:space="0" w:color="auto"/>
                <w:left w:val="none" w:sz="0" w:space="0" w:color="auto"/>
                <w:bottom w:val="none" w:sz="0" w:space="0" w:color="auto"/>
                <w:right w:val="none" w:sz="0" w:space="0" w:color="auto"/>
              </w:divBdr>
            </w:div>
            <w:div w:id="605962919">
              <w:marLeft w:val="0"/>
              <w:marRight w:val="0"/>
              <w:marTop w:val="0"/>
              <w:marBottom w:val="0"/>
              <w:divBdr>
                <w:top w:val="none" w:sz="0" w:space="0" w:color="auto"/>
                <w:left w:val="none" w:sz="0" w:space="0" w:color="auto"/>
                <w:bottom w:val="none" w:sz="0" w:space="0" w:color="auto"/>
                <w:right w:val="none" w:sz="0" w:space="0" w:color="auto"/>
              </w:divBdr>
            </w:div>
            <w:div w:id="618688340">
              <w:marLeft w:val="0"/>
              <w:marRight w:val="0"/>
              <w:marTop w:val="0"/>
              <w:marBottom w:val="0"/>
              <w:divBdr>
                <w:top w:val="none" w:sz="0" w:space="0" w:color="auto"/>
                <w:left w:val="none" w:sz="0" w:space="0" w:color="auto"/>
                <w:bottom w:val="none" w:sz="0" w:space="0" w:color="auto"/>
                <w:right w:val="none" w:sz="0" w:space="0" w:color="auto"/>
              </w:divBdr>
            </w:div>
            <w:div w:id="630522704">
              <w:marLeft w:val="0"/>
              <w:marRight w:val="0"/>
              <w:marTop w:val="0"/>
              <w:marBottom w:val="0"/>
              <w:divBdr>
                <w:top w:val="none" w:sz="0" w:space="0" w:color="auto"/>
                <w:left w:val="none" w:sz="0" w:space="0" w:color="auto"/>
                <w:bottom w:val="none" w:sz="0" w:space="0" w:color="auto"/>
                <w:right w:val="none" w:sz="0" w:space="0" w:color="auto"/>
              </w:divBdr>
            </w:div>
            <w:div w:id="634065845">
              <w:marLeft w:val="0"/>
              <w:marRight w:val="0"/>
              <w:marTop w:val="0"/>
              <w:marBottom w:val="0"/>
              <w:divBdr>
                <w:top w:val="none" w:sz="0" w:space="0" w:color="auto"/>
                <w:left w:val="none" w:sz="0" w:space="0" w:color="auto"/>
                <w:bottom w:val="none" w:sz="0" w:space="0" w:color="auto"/>
                <w:right w:val="none" w:sz="0" w:space="0" w:color="auto"/>
              </w:divBdr>
            </w:div>
            <w:div w:id="664430957">
              <w:marLeft w:val="0"/>
              <w:marRight w:val="0"/>
              <w:marTop w:val="0"/>
              <w:marBottom w:val="0"/>
              <w:divBdr>
                <w:top w:val="none" w:sz="0" w:space="0" w:color="auto"/>
                <w:left w:val="none" w:sz="0" w:space="0" w:color="auto"/>
                <w:bottom w:val="none" w:sz="0" w:space="0" w:color="auto"/>
                <w:right w:val="none" w:sz="0" w:space="0" w:color="auto"/>
              </w:divBdr>
            </w:div>
            <w:div w:id="665128538">
              <w:marLeft w:val="0"/>
              <w:marRight w:val="0"/>
              <w:marTop w:val="0"/>
              <w:marBottom w:val="0"/>
              <w:divBdr>
                <w:top w:val="none" w:sz="0" w:space="0" w:color="auto"/>
                <w:left w:val="none" w:sz="0" w:space="0" w:color="auto"/>
                <w:bottom w:val="none" w:sz="0" w:space="0" w:color="auto"/>
                <w:right w:val="none" w:sz="0" w:space="0" w:color="auto"/>
              </w:divBdr>
            </w:div>
            <w:div w:id="671223968">
              <w:marLeft w:val="0"/>
              <w:marRight w:val="0"/>
              <w:marTop w:val="0"/>
              <w:marBottom w:val="0"/>
              <w:divBdr>
                <w:top w:val="none" w:sz="0" w:space="0" w:color="auto"/>
                <w:left w:val="none" w:sz="0" w:space="0" w:color="auto"/>
                <w:bottom w:val="none" w:sz="0" w:space="0" w:color="auto"/>
                <w:right w:val="none" w:sz="0" w:space="0" w:color="auto"/>
              </w:divBdr>
            </w:div>
            <w:div w:id="687563191">
              <w:marLeft w:val="0"/>
              <w:marRight w:val="0"/>
              <w:marTop w:val="0"/>
              <w:marBottom w:val="0"/>
              <w:divBdr>
                <w:top w:val="none" w:sz="0" w:space="0" w:color="auto"/>
                <w:left w:val="none" w:sz="0" w:space="0" w:color="auto"/>
                <w:bottom w:val="none" w:sz="0" w:space="0" w:color="auto"/>
                <w:right w:val="none" w:sz="0" w:space="0" w:color="auto"/>
              </w:divBdr>
            </w:div>
            <w:div w:id="707295845">
              <w:marLeft w:val="0"/>
              <w:marRight w:val="0"/>
              <w:marTop w:val="0"/>
              <w:marBottom w:val="0"/>
              <w:divBdr>
                <w:top w:val="none" w:sz="0" w:space="0" w:color="auto"/>
                <w:left w:val="none" w:sz="0" w:space="0" w:color="auto"/>
                <w:bottom w:val="none" w:sz="0" w:space="0" w:color="auto"/>
                <w:right w:val="none" w:sz="0" w:space="0" w:color="auto"/>
              </w:divBdr>
            </w:div>
            <w:div w:id="712967046">
              <w:marLeft w:val="0"/>
              <w:marRight w:val="0"/>
              <w:marTop w:val="0"/>
              <w:marBottom w:val="0"/>
              <w:divBdr>
                <w:top w:val="none" w:sz="0" w:space="0" w:color="auto"/>
                <w:left w:val="none" w:sz="0" w:space="0" w:color="auto"/>
                <w:bottom w:val="none" w:sz="0" w:space="0" w:color="auto"/>
                <w:right w:val="none" w:sz="0" w:space="0" w:color="auto"/>
              </w:divBdr>
            </w:div>
            <w:div w:id="726534369">
              <w:marLeft w:val="0"/>
              <w:marRight w:val="0"/>
              <w:marTop w:val="0"/>
              <w:marBottom w:val="0"/>
              <w:divBdr>
                <w:top w:val="none" w:sz="0" w:space="0" w:color="auto"/>
                <w:left w:val="none" w:sz="0" w:space="0" w:color="auto"/>
                <w:bottom w:val="none" w:sz="0" w:space="0" w:color="auto"/>
                <w:right w:val="none" w:sz="0" w:space="0" w:color="auto"/>
              </w:divBdr>
            </w:div>
            <w:div w:id="742338931">
              <w:marLeft w:val="0"/>
              <w:marRight w:val="0"/>
              <w:marTop w:val="0"/>
              <w:marBottom w:val="0"/>
              <w:divBdr>
                <w:top w:val="none" w:sz="0" w:space="0" w:color="auto"/>
                <w:left w:val="none" w:sz="0" w:space="0" w:color="auto"/>
                <w:bottom w:val="none" w:sz="0" w:space="0" w:color="auto"/>
                <w:right w:val="none" w:sz="0" w:space="0" w:color="auto"/>
              </w:divBdr>
            </w:div>
            <w:div w:id="767233451">
              <w:marLeft w:val="0"/>
              <w:marRight w:val="0"/>
              <w:marTop w:val="0"/>
              <w:marBottom w:val="0"/>
              <w:divBdr>
                <w:top w:val="none" w:sz="0" w:space="0" w:color="auto"/>
                <w:left w:val="none" w:sz="0" w:space="0" w:color="auto"/>
                <w:bottom w:val="none" w:sz="0" w:space="0" w:color="auto"/>
                <w:right w:val="none" w:sz="0" w:space="0" w:color="auto"/>
              </w:divBdr>
            </w:div>
            <w:div w:id="789588686">
              <w:marLeft w:val="0"/>
              <w:marRight w:val="0"/>
              <w:marTop w:val="0"/>
              <w:marBottom w:val="0"/>
              <w:divBdr>
                <w:top w:val="none" w:sz="0" w:space="0" w:color="auto"/>
                <w:left w:val="none" w:sz="0" w:space="0" w:color="auto"/>
                <w:bottom w:val="none" w:sz="0" w:space="0" w:color="auto"/>
                <w:right w:val="none" w:sz="0" w:space="0" w:color="auto"/>
              </w:divBdr>
            </w:div>
            <w:div w:id="802695961">
              <w:marLeft w:val="0"/>
              <w:marRight w:val="0"/>
              <w:marTop w:val="0"/>
              <w:marBottom w:val="0"/>
              <w:divBdr>
                <w:top w:val="none" w:sz="0" w:space="0" w:color="auto"/>
                <w:left w:val="none" w:sz="0" w:space="0" w:color="auto"/>
                <w:bottom w:val="none" w:sz="0" w:space="0" w:color="auto"/>
                <w:right w:val="none" w:sz="0" w:space="0" w:color="auto"/>
              </w:divBdr>
            </w:div>
            <w:div w:id="863858060">
              <w:marLeft w:val="0"/>
              <w:marRight w:val="0"/>
              <w:marTop w:val="0"/>
              <w:marBottom w:val="0"/>
              <w:divBdr>
                <w:top w:val="none" w:sz="0" w:space="0" w:color="auto"/>
                <w:left w:val="none" w:sz="0" w:space="0" w:color="auto"/>
                <w:bottom w:val="none" w:sz="0" w:space="0" w:color="auto"/>
                <w:right w:val="none" w:sz="0" w:space="0" w:color="auto"/>
              </w:divBdr>
            </w:div>
            <w:div w:id="876545133">
              <w:marLeft w:val="0"/>
              <w:marRight w:val="0"/>
              <w:marTop w:val="0"/>
              <w:marBottom w:val="0"/>
              <w:divBdr>
                <w:top w:val="none" w:sz="0" w:space="0" w:color="auto"/>
                <w:left w:val="none" w:sz="0" w:space="0" w:color="auto"/>
                <w:bottom w:val="none" w:sz="0" w:space="0" w:color="auto"/>
                <w:right w:val="none" w:sz="0" w:space="0" w:color="auto"/>
              </w:divBdr>
            </w:div>
            <w:div w:id="884684613">
              <w:marLeft w:val="0"/>
              <w:marRight w:val="0"/>
              <w:marTop w:val="0"/>
              <w:marBottom w:val="0"/>
              <w:divBdr>
                <w:top w:val="none" w:sz="0" w:space="0" w:color="auto"/>
                <w:left w:val="none" w:sz="0" w:space="0" w:color="auto"/>
                <w:bottom w:val="none" w:sz="0" w:space="0" w:color="auto"/>
                <w:right w:val="none" w:sz="0" w:space="0" w:color="auto"/>
              </w:divBdr>
            </w:div>
            <w:div w:id="890458714">
              <w:marLeft w:val="0"/>
              <w:marRight w:val="0"/>
              <w:marTop w:val="0"/>
              <w:marBottom w:val="0"/>
              <w:divBdr>
                <w:top w:val="none" w:sz="0" w:space="0" w:color="auto"/>
                <w:left w:val="none" w:sz="0" w:space="0" w:color="auto"/>
                <w:bottom w:val="none" w:sz="0" w:space="0" w:color="auto"/>
                <w:right w:val="none" w:sz="0" w:space="0" w:color="auto"/>
              </w:divBdr>
            </w:div>
            <w:div w:id="899828951">
              <w:marLeft w:val="0"/>
              <w:marRight w:val="0"/>
              <w:marTop w:val="0"/>
              <w:marBottom w:val="0"/>
              <w:divBdr>
                <w:top w:val="none" w:sz="0" w:space="0" w:color="auto"/>
                <w:left w:val="none" w:sz="0" w:space="0" w:color="auto"/>
                <w:bottom w:val="none" w:sz="0" w:space="0" w:color="auto"/>
                <w:right w:val="none" w:sz="0" w:space="0" w:color="auto"/>
              </w:divBdr>
            </w:div>
            <w:div w:id="901133011">
              <w:marLeft w:val="0"/>
              <w:marRight w:val="0"/>
              <w:marTop w:val="0"/>
              <w:marBottom w:val="0"/>
              <w:divBdr>
                <w:top w:val="none" w:sz="0" w:space="0" w:color="auto"/>
                <w:left w:val="none" w:sz="0" w:space="0" w:color="auto"/>
                <w:bottom w:val="none" w:sz="0" w:space="0" w:color="auto"/>
                <w:right w:val="none" w:sz="0" w:space="0" w:color="auto"/>
              </w:divBdr>
            </w:div>
            <w:div w:id="927619459">
              <w:marLeft w:val="0"/>
              <w:marRight w:val="0"/>
              <w:marTop w:val="0"/>
              <w:marBottom w:val="0"/>
              <w:divBdr>
                <w:top w:val="none" w:sz="0" w:space="0" w:color="auto"/>
                <w:left w:val="none" w:sz="0" w:space="0" w:color="auto"/>
                <w:bottom w:val="none" w:sz="0" w:space="0" w:color="auto"/>
                <w:right w:val="none" w:sz="0" w:space="0" w:color="auto"/>
              </w:divBdr>
            </w:div>
            <w:div w:id="939991440">
              <w:marLeft w:val="0"/>
              <w:marRight w:val="0"/>
              <w:marTop w:val="0"/>
              <w:marBottom w:val="0"/>
              <w:divBdr>
                <w:top w:val="none" w:sz="0" w:space="0" w:color="auto"/>
                <w:left w:val="none" w:sz="0" w:space="0" w:color="auto"/>
                <w:bottom w:val="none" w:sz="0" w:space="0" w:color="auto"/>
                <w:right w:val="none" w:sz="0" w:space="0" w:color="auto"/>
              </w:divBdr>
            </w:div>
            <w:div w:id="942499697">
              <w:marLeft w:val="0"/>
              <w:marRight w:val="0"/>
              <w:marTop w:val="0"/>
              <w:marBottom w:val="0"/>
              <w:divBdr>
                <w:top w:val="none" w:sz="0" w:space="0" w:color="auto"/>
                <w:left w:val="none" w:sz="0" w:space="0" w:color="auto"/>
                <w:bottom w:val="none" w:sz="0" w:space="0" w:color="auto"/>
                <w:right w:val="none" w:sz="0" w:space="0" w:color="auto"/>
              </w:divBdr>
            </w:div>
            <w:div w:id="960919859">
              <w:marLeft w:val="0"/>
              <w:marRight w:val="0"/>
              <w:marTop w:val="0"/>
              <w:marBottom w:val="0"/>
              <w:divBdr>
                <w:top w:val="none" w:sz="0" w:space="0" w:color="auto"/>
                <w:left w:val="none" w:sz="0" w:space="0" w:color="auto"/>
                <w:bottom w:val="none" w:sz="0" w:space="0" w:color="auto"/>
                <w:right w:val="none" w:sz="0" w:space="0" w:color="auto"/>
              </w:divBdr>
            </w:div>
            <w:div w:id="970214112">
              <w:marLeft w:val="0"/>
              <w:marRight w:val="0"/>
              <w:marTop w:val="0"/>
              <w:marBottom w:val="0"/>
              <w:divBdr>
                <w:top w:val="none" w:sz="0" w:space="0" w:color="auto"/>
                <w:left w:val="none" w:sz="0" w:space="0" w:color="auto"/>
                <w:bottom w:val="none" w:sz="0" w:space="0" w:color="auto"/>
                <w:right w:val="none" w:sz="0" w:space="0" w:color="auto"/>
              </w:divBdr>
            </w:div>
            <w:div w:id="978609968">
              <w:marLeft w:val="0"/>
              <w:marRight w:val="0"/>
              <w:marTop w:val="0"/>
              <w:marBottom w:val="0"/>
              <w:divBdr>
                <w:top w:val="none" w:sz="0" w:space="0" w:color="auto"/>
                <w:left w:val="none" w:sz="0" w:space="0" w:color="auto"/>
                <w:bottom w:val="none" w:sz="0" w:space="0" w:color="auto"/>
                <w:right w:val="none" w:sz="0" w:space="0" w:color="auto"/>
              </w:divBdr>
            </w:div>
            <w:div w:id="990518634">
              <w:marLeft w:val="0"/>
              <w:marRight w:val="0"/>
              <w:marTop w:val="0"/>
              <w:marBottom w:val="0"/>
              <w:divBdr>
                <w:top w:val="none" w:sz="0" w:space="0" w:color="auto"/>
                <w:left w:val="none" w:sz="0" w:space="0" w:color="auto"/>
                <w:bottom w:val="none" w:sz="0" w:space="0" w:color="auto"/>
                <w:right w:val="none" w:sz="0" w:space="0" w:color="auto"/>
              </w:divBdr>
            </w:div>
            <w:div w:id="1000280834">
              <w:marLeft w:val="0"/>
              <w:marRight w:val="0"/>
              <w:marTop w:val="0"/>
              <w:marBottom w:val="0"/>
              <w:divBdr>
                <w:top w:val="none" w:sz="0" w:space="0" w:color="auto"/>
                <w:left w:val="none" w:sz="0" w:space="0" w:color="auto"/>
                <w:bottom w:val="none" w:sz="0" w:space="0" w:color="auto"/>
                <w:right w:val="none" w:sz="0" w:space="0" w:color="auto"/>
              </w:divBdr>
            </w:div>
            <w:div w:id="1001012121">
              <w:marLeft w:val="0"/>
              <w:marRight w:val="0"/>
              <w:marTop w:val="0"/>
              <w:marBottom w:val="0"/>
              <w:divBdr>
                <w:top w:val="none" w:sz="0" w:space="0" w:color="auto"/>
                <w:left w:val="none" w:sz="0" w:space="0" w:color="auto"/>
                <w:bottom w:val="none" w:sz="0" w:space="0" w:color="auto"/>
                <w:right w:val="none" w:sz="0" w:space="0" w:color="auto"/>
              </w:divBdr>
            </w:div>
            <w:div w:id="1012025040">
              <w:marLeft w:val="0"/>
              <w:marRight w:val="0"/>
              <w:marTop w:val="0"/>
              <w:marBottom w:val="0"/>
              <w:divBdr>
                <w:top w:val="none" w:sz="0" w:space="0" w:color="auto"/>
                <w:left w:val="none" w:sz="0" w:space="0" w:color="auto"/>
                <w:bottom w:val="none" w:sz="0" w:space="0" w:color="auto"/>
                <w:right w:val="none" w:sz="0" w:space="0" w:color="auto"/>
              </w:divBdr>
            </w:div>
            <w:div w:id="1036079881">
              <w:marLeft w:val="0"/>
              <w:marRight w:val="0"/>
              <w:marTop w:val="0"/>
              <w:marBottom w:val="0"/>
              <w:divBdr>
                <w:top w:val="none" w:sz="0" w:space="0" w:color="auto"/>
                <w:left w:val="none" w:sz="0" w:space="0" w:color="auto"/>
                <w:bottom w:val="none" w:sz="0" w:space="0" w:color="auto"/>
                <w:right w:val="none" w:sz="0" w:space="0" w:color="auto"/>
              </w:divBdr>
            </w:div>
            <w:div w:id="1052342542">
              <w:marLeft w:val="0"/>
              <w:marRight w:val="0"/>
              <w:marTop w:val="0"/>
              <w:marBottom w:val="0"/>
              <w:divBdr>
                <w:top w:val="none" w:sz="0" w:space="0" w:color="auto"/>
                <w:left w:val="none" w:sz="0" w:space="0" w:color="auto"/>
                <w:bottom w:val="none" w:sz="0" w:space="0" w:color="auto"/>
                <w:right w:val="none" w:sz="0" w:space="0" w:color="auto"/>
              </w:divBdr>
            </w:div>
            <w:div w:id="1064183531">
              <w:marLeft w:val="0"/>
              <w:marRight w:val="0"/>
              <w:marTop w:val="0"/>
              <w:marBottom w:val="0"/>
              <w:divBdr>
                <w:top w:val="none" w:sz="0" w:space="0" w:color="auto"/>
                <w:left w:val="none" w:sz="0" w:space="0" w:color="auto"/>
                <w:bottom w:val="none" w:sz="0" w:space="0" w:color="auto"/>
                <w:right w:val="none" w:sz="0" w:space="0" w:color="auto"/>
              </w:divBdr>
            </w:div>
            <w:div w:id="1072965347">
              <w:marLeft w:val="0"/>
              <w:marRight w:val="0"/>
              <w:marTop w:val="0"/>
              <w:marBottom w:val="0"/>
              <w:divBdr>
                <w:top w:val="none" w:sz="0" w:space="0" w:color="auto"/>
                <w:left w:val="none" w:sz="0" w:space="0" w:color="auto"/>
                <w:bottom w:val="none" w:sz="0" w:space="0" w:color="auto"/>
                <w:right w:val="none" w:sz="0" w:space="0" w:color="auto"/>
              </w:divBdr>
            </w:div>
            <w:div w:id="1149009406">
              <w:marLeft w:val="0"/>
              <w:marRight w:val="0"/>
              <w:marTop w:val="0"/>
              <w:marBottom w:val="0"/>
              <w:divBdr>
                <w:top w:val="none" w:sz="0" w:space="0" w:color="auto"/>
                <w:left w:val="none" w:sz="0" w:space="0" w:color="auto"/>
                <w:bottom w:val="none" w:sz="0" w:space="0" w:color="auto"/>
                <w:right w:val="none" w:sz="0" w:space="0" w:color="auto"/>
              </w:divBdr>
            </w:div>
            <w:div w:id="1158811405">
              <w:marLeft w:val="0"/>
              <w:marRight w:val="0"/>
              <w:marTop w:val="0"/>
              <w:marBottom w:val="0"/>
              <w:divBdr>
                <w:top w:val="none" w:sz="0" w:space="0" w:color="auto"/>
                <w:left w:val="none" w:sz="0" w:space="0" w:color="auto"/>
                <w:bottom w:val="none" w:sz="0" w:space="0" w:color="auto"/>
                <w:right w:val="none" w:sz="0" w:space="0" w:color="auto"/>
              </w:divBdr>
            </w:div>
            <w:div w:id="1164124473">
              <w:marLeft w:val="0"/>
              <w:marRight w:val="0"/>
              <w:marTop w:val="0"/>
              <w:marBottom w:val="0"/>
              <w:divBdr>
                <w:top w:val="none" w:sz="0" w:space="0" w:color="auto"/>
                <w:left w:val="none" w:sz="0" w:space="0" w:color="auto"/>
                <w:bottom w:val="none" w:sz="0" w:space="0" w:color="auto"/>
                <w:right w:val="none" w:sz="0" w:space="0" w:color="auto"/>
              </w:divBdr>
            </w:div>
            <w:div w:id="1183789348">
              <w:marLeft w:val="0"/>
              <w:marRight w:val="0"/>
              <w:marTop w:val="0"/>
              <w:marBottom w:val="0"/>
              <w:divBdr>
                <w:top w:val="none" w:sz="0" w:space="0" w:color="auto"/>
                <w:left w:val="none" w:sz="0" w:space="0" w:color="auto"/>
                <w:bottom w:val="none" w:sz="0" w:space="0" w:color="auto"/>
                <w:right w:val="none" w:sz="0" w:space="0" w:color="auto"/>
              </w:divBdr>
            </w:div>
            <w:div w:id="1268386698">
              <w:marLeft w:val="0"/>
              <w:marRight w:val="0"/>
              <w:marTop w:val="0"/>
              <w:marBottom w:val="0"/>
              <w:divBdr>
                <w:top w:val="none" w:sz="0" w:space="0" w:color="auto"/>
                <w:left w:val="none" w:sz="0" w:space="0" w:color="auto"/>
                <w:bottom w:val="none" w:sz="0" w:space="0" w:color="auto"/>
                <w:right w:val="none" w:sz="0" w:space="0" w:color="auto"/>
              </w:divBdr>
            </w:div>
            <w:div w:id="1281303026">
              <w:marLeft w:val="0"/>
              <w:marRight w:val="0"/>
              <w:marTop w:val="0"/>
              <w:marBottom w:val="0"/>
              <w:divBdr>
                <w:top w:val="none" w:sz="0" w:space="0" w:color="auto"/>
                <w:left w:val="none" w:sz="0" w:space="0" w:color="auto"/>
                <w:bottom w:val="none" w:sz="0" w:space="0" w:color="auto"/>
                <w:right w:val="none" w:sz="0" w:space="0" w:color="auto"/>
              </w:divBdr>
            </w:div>
            <w:div w:id="1281566573">
              <w:marLeft w:val="0"/>
              <w:marRight w:val="0"/>
              <w:marTop w:val="0"/>
              <w:marBottom w:val="0"/>
              <w:divBdr>
                <w:top w:val="none" w:sz="0" w:space="0" w:color="auto"/>
                <w:left w:val="none" w:sz="0" w:space="0" w:color="auto"/>
                <w:bottom w:val="none" w:sz="0" w:space="0" w:color="auto"/>
                <w:right w:val="none" w:sz="0" w:space="0" w:color="auto"/>
              </w:divBdr>
            </w:div>
            <w:div w:id="1324239303">
              <w:marLeft w:val="0"/>
              <w:marRight w:val="0"/>
              <w:marTop w:val="0"/>
              <w:marBottom w:val="0"/>
              <w:divBdr>
                <w:top w:val="none" w:sz="0" w:space="0" w:color="auto"/>
                <w:left w:val="none" w:sz="0" w:space="0" w:color="auto"/>
                <w:bottom w:val="none" w:sz="0" w:space="0" w:color="auto"/>
                <w:right w:val="none" w:sz="0" w:space="0" w:color="auto"/>
              </w:divBdr>
            </w:div>
            <w:div w:id="1349408993">
              <w:marLeft w:val="0"/>
              <w:marRight w:val="0"/>
              <w:marTop w:val="0"/>
              <w:marBottom w:val="0"/>
              <w:divBdr>
                <w:top w:val="none" w:sz="0" w:space="0" w:color="auto"/>
                <w:left w:val="none" w:sz="0" w:space="0" w:color="auto"/>
                <w:bottom w:val="none" w:sz="0" w:space="0" w:color="auto"/>
                <w:right w:val="none" w:sz="0" w:space="0" w:color="auto"/>
              </w:divBdr>
            </w:div>
            <w:div w:id="1351832851">
              <w:marLeft w:val="0"/>
              <w:marRight w:val="0"/>
              <w:marTop w:val="0"/>
              <w:marBottom w:val="0"/>
              <w:divBdr>
                <w:top w:val="none" w:sz="0" w:space="0" w:color="auto"/>
                <w:left w:val="none" w:sz="0" w:space="0" w:color="auto"/>
                <w:bottom w:val="none" w:sz="0" w:space="0" w:color="auto"/>
                <w:right w:val="none" w:sz="0" w:space="0" w:color="auto"/>
              </w:divBdr>
            </w:div>
            <w:div w:id="1379549636">
              <w:marLeft w:val="0"/>
              <w:marRight w:val="0"/>
              <w:marTop w:val="0"/>
              <w:marBottom w:val="0"/>
              <w:divBdr>
                <w:top w:val="none" w:sz="0" w:space="0" w:color="auto"/>
                <w:left w:val="none" w:sz="0" w:space="0" w:color="auto"/>
                <w:bottom w:val="none" w:sz="0" w:space="0" w:color="auto"/>
                <w:right w:val="none" w:sz="0" w:space="0" w:color="auto"/>
              </w:divBdr>
            </w:div>
            <w:div w:id="1414007389">
              <w:marLeft w:val="0"/>
              <w:marRight w:val="0"/>
              <w:marTop w:val="0"/>
              <w:marBottom w:val="0"/>
              <w:divBdr>
                <w:top w:val="none" w:sz="0" w:space="0" w:color="auto"/>
                <w:left w:val="none" w:sz="0" w:space="0" w:color="auto"/>
                <w:bottom w:val="none" w:sz="0" w:space="0" w:color="auto"/>
                <w:right w:val="none" w:sz="0" w:space="0" w:color="auto"/>
              </w:divBdr>
            </w:div>
            <w:div w:id="1429890192">
              <w:marLeft w:val="0"/>
              <w:marRight w:val="0"/>
              <w:marTop w:val="0"/>
              <w:marBottom w:val="0"/>
              <w:divBdr>
                <w:top w:val="none" w:sz="0" w:space="0" w:color="auto"/>
                <w:left w:val="none" w:sz="0" w:space="0" w:color="auto"/>
                <w:bottom w:val="none" w:sz="0" w:space="0" w:color="auto"/>
                <w:right w:val="none" w:sz="0" w:space="0" w:color="auto"/>
              </w:divBdr>
            </w:div>
            <w:div w:id="1457143872">
              <w:marLeft w:val="0"/>
              <w:marRight w:val="0"/>
              <w:marTop w:val="0"/>
              <w:marBottom w:val="0"/>
              <w:divBdr>
                <w:top w:val="none" w:sz="0" w:space="0" w:color="auto"/>
                <w:left w:val="none" w:sz="0" w:space="0" w:color="auto"/>
                <w:bottom w:val="none" w:sz="0" w:space="0" w:color="auto"/>
                <w:right w:val="none" w:sz="0" w:space="0" w:color="auto"/>
              </w:divBdr>
            </w:div>
            <w:div w:id="1469086079">
              <w:marLeft w:val="0"/>
              <w:marRight w:val="0"/>
              <w:marTop w:val="0"/>
              <w:marBottom w:val="0"/>
              <w:divBdr>
                <w:top w:val="none" w:sz="0" w:space="0" w:color="auto"/>
                <w:left w:val="none" w:sz="0" w:space="0" w:color="auto"/>
                <w:bottom w:val="none" w:sz="0" w:space="0" w:color="auto"/>
                <w:right w:val="none" w:sz="0" w:space="0" w:color="auto"/>
              </w:divBdr>
            </w:div>
            <w:div w:id="1488352837">
              <w:marLeft w:val="0"/>
              <w:marRight w:val="0"/>
              <w:marTop w:val="0"/>
              <w:marBottom w:val="0"/>
              <w:divBdr>
                <w:top w:val="none" w:sz="0" w:space="0" w:color="auto"/>
                <w:left w:val="none" w:sz="0" w:space="0" w:color="auto"/>
                <w:bottom w:val="none" w:sz="0" w:space="0" w:color="auto"/>
                <w:right w:val="none" w:sz="0" w:space="0" w:color="auto"/>
              </w:divBdr>
            </w:div>
            <w:div w:id="1506632977">
              <w:marLeft w:val="0"/>
              <w:marRight w:val="0"/>
              <w:marTop w:val="0"/>
              <w:marBottom w:val="0"/>
              <w:divBdr>
                <w:top w:val="none" w:sz="0" w:space="0" w:color="auto"/>
                <w:left w:val="none" w:sz="0" w:space="0" w:color="auto"/>
                <w:bottom w:val="none" w:sz="0" w:space="0" w:color="auto"/>
                <w:right w:val="none" w:sz="0" w:space="0" w:color="auto"/>
              </w:divBdr>
            </w:div>
            <w:div w:id="1510027243">
              <w:marLeft w:val="0"/>
              <w:marRight w:val="0"/>
              <w:marTop w:val="0"/>
              <w:marBottom w:val="0"/>
              <w:divBdr>
                <w:top w:val="none" w:sz="0" w:space="0" w:color="auto"/>
                <w:left w:val="none" w:sz="0" w:space="0" w:color="auto"/>
                <w:bottom w:val="none" w:sz="0" w:space="0" w:color="auto"/>
                <w:right w:val="none" w:sz="0" w:space="0" w:color="auto"/>
              </w:divBdr>
            </w:div>
            <w:div w:id="1511065667">
              <w:marLeft w:val="0"/>
              <w:marRight w:val="0"/>
              <w:marTop w:val="0"/>
              <w:marBottom w:val="0"/>
              <w:divBdr>
                <w:top w:val="none" w:sz="0" w:space="0" w:color="auto"/>
                <w:left w:val="none" w:sz="0" w:space="0" w:color="auto"/>
                <w:bottom w:val="none" w:sz="0" w:space="0" w:color="auto"/>
                <w:right w:val="none" w:sz="0" w:space="0" w:color="auto"/>
              </w:divBdr>
            </w:div>
            <w:div w:id="1513060665">
              <w:marLeft w:val="0"/>
              <w:marRight w:val="0"/>
              <w:marTop w:val="0"/>
              <w:marBottom w:val="0"/>
              <w:divBdr>
                <w:top w:val="none" w:sz="0" w:space="0" w:color="auto"/>
                <w:left w:val="none" w:sz="0" w:space="0" w:color="auto"/>
                <w:bottom w:val="none" w:sz="0" w:space="0" w:color="auto"/>
                <w:right w:val="none" w:sz="0" w:space="0" w:color="auto"/>
              </w:divBdr>
            </w:div>
            <w:div w:id="1529180824">
              <w:marLeft w:val="0"/>
              <w:marRight w:val="0"/>
              <w:marTop w:val="0"/>
              <w:marBottom w:val="0"/>
              <w:divBdr>
                <w:top w:val="none" w:sz="0" w:space="0" w:color="auto"/>
                <w:left w:val="none" w:sz="0" w:space="0" w:color="auto"/>
                <w:bottom w:val="none" w:sz="0" w:space="0" w:color="auto"/>
                <w:right w:val="none" w:sz="0" w:space="0" w:color="auto"/>
              </w:divBdr>
            </w:div>
            <w:div w:id="1543439179">
              <w:marLeft w:val="0"/>
              <w:marRight w:val="0"/>
              <w:marTop w:val="0"/>
              <w:marBottom w:val="0"/>
              <w:divBdr>
                <w:top w:val="none" w:sz="0" w:space="0" w:color="auto"/>
                <w:left w:val="none" w:sz="0" w:space="0" w:color="auto"/>
                <w:bottom w:val="none" w:sz="0" w:space="0" w:color="auto"/>
                <w:right w:val="none" w:sz="0" w:space="0" w:color="auto"/>
              </w:divBdr>
            </w:div>
            <w:div w:id="1559584041">
              <w:marLeft w:val="0"/>
              <w:marRight w:val="0"/>
              <w:marTop w:val="0"/>
              <w:marBottom w:val="0"/>
              <w:divBdr>
                <w:top w:val="none" w:sz="0" w:space="0" w:color="auto"/>
                <w:left w:val="none" w:sz="0" w:space="0" w:color="auto"/>
                <w:bottom w:val="none" w:sz="0" w:space="0" w:color="auto"/>
                <w:right w:val="none" w:sz="0" w:space="0" w:color="auto"/>
              </w:divBdr>
            </w:div>
            <w:div w:id="1565409248">
              <w:marLeft w:val="0"/>
              <w:marRight w:val="0"/>
              <w:marTop w:val="0"/>
              <w:marBottom w:val="0"/>
              <w:divBdr>
                <w:top w:val="none" w:sz="0" w:space="0" w:color="auto"/>
                <w:left w:val="none" w:sz="0" w:space="0" w:color="auto"/>
                <w:bottom w:val="none" w:sz="0" w:space="0" w:color="auto"/>
                <w:right w:val="none" w:sz="0" w:space="0" w:color="auto"/>
              </w:divBdr>
            </w:div>
            <w:div w:id="1567298221">
              <w:marLeft w:val="0"/>
              <w:marRight w:val="0"/>
              <w:marTop w:val="0"/>
              <w:marBottom w:val="0"/>
              <w:divBdr>
                <w:top w:val="none" w:sz="0" w:space="0" w:color="auto"/>
                <w:left w:val="none" w:sz="0" w:space="0" w:color="auto"/>
                <w:bottom w:val="none" w:sz="0" w:space="0" w:color="auto"/>
                <w:right w:val="none" w:sz="0" w:space="0" w:color="auto"/>
              </w:divBdr>
            </w:div>
            <w:div w:id="1569416513">
              <w:marLeft w:val="0"/>
              <w:marRight w:val="0"/>
              <w:marTop w:val="0"/>
              <w:marBottom w:val="0"/>
              <w:divBdr>
                <w:top w:val="none" w:sz="0" w:space="0" w:color="auto"/>
                <w:left w:val="none" w:sz="0" w:space="0" w:color="auto"/>
                <w:bottom w:val="none" w:sz="0" w:space="0" w:color="auto"/>
                <w:right w:val="none" w:sz="0" w:space="0" w:color="auto"/>
              </w:divBdr>
            </w:div>
            <w:div w:id="1575820601">
              <w:marLeft w:val="0"/>
              <w:marRight w:val="0"/>
              <w:marTop w:val="0"/>
              <w:marBottom w:val="0"/>
              <w:divBdr>
                <w:top w:val="none" w:sz="0" w:space="0" w:color="auto"/>
                <w:left w:val="none" w:sz="0" w:space="0" w:color="auto"/>
                <w:bottom w:val="none" w:sz="0" w:space="0" w:color="auto"/>
                <w:right w:val="none" w:sz="0" w:space="0" w:color="auto"/>
              </w:divBdr>
            </w:div>
            <w:div w:id="1604875623">
              <w:marLeft w:val="0"/>
              <w:marRight w:val="0"/>
              <w:marTop w:val="0"/>
              <w:marBottom w:val="0"/>
              <w:divBdr>
                <w:top w:val="none" w:sz="0" w:space="0" w:color="auto"/>
                <w:left w:val="none" w:sz="0" w:space="0" w:color="auto"/>
                <w:bottom w:val="none" w:sz="0" w:space="0" w:color="auto"/>
                <w:right w:val="none" w:sz="0" w:space="0" w:color="auto"/>
              </w:divBdr>
            </w:div>
            <w:div w:id="1623338744">
              <w:marLeft w:val="0"/>
              <w:marRight w:val="0"/>
              <w:marTop w:val="0"/>
              <w:marBottom w:val="0"/>
              <w:divBdr>
                <w:top w:val="none" w:sz="0" w:space="0" w:color="auto"/>
                <w:left w:val="none" w:sz="0" w:space="0" w:color="auto"/>
                <w:bottom w:val="none" w:sz="0" w:space="0" w:color="auto"/>
                <w:right w:val="none" w:sz="0" w:space="0" w:color="auto"/>
              </w:divBdr>
            </w:div>
            <w:div w:id="1633051120">
              <w:marLeft w:val="0"/>
              <w:marRight w:val="0"/>
              <w:marTop w:val="0"/>
              <w:marBottom w:val="0"/>
              <w:divBdr>
                <w:top w:val="none" w:sz="0" w:space="0" w:color="auto"/>
                <w:left w:val="none" w:sz="0" w:space="0" w:color="auto"/>
                <w:bottom w:val="none" w:sz="0" w:space="0" w:color="auto"/>
                <w:right w:val="none" w:sz="0" w:space="0" w:color="auto"/>
              </w:divBdr>
            </w:div>
            <w:div w:id="1660959789">
              <w:marLeft w:val="0"/>
              <w:marRight w:val="0"/>
              <w:marTop w:val="0"/>
              <w:marBottom w:val="0"/>
              <w:divBdr>
                <w:top w:val="none" w:sz="0" w:space="0" w:color="auto"/>
                <w:left w:val="none" w:sz="0" w:space="0" w:color="auto"/>
                <w:bottom w:val="none" w:sz="0" w:space="0" w:color="auto"/>
                <w:right w:val="none" w:sz="0" w:space="0" w:color="auto"/>
              </w:divBdr>
            </w:div>
            <w:div w:id="1682854040">
              <w:marLeft w:val="0"/>
              <w:marRight w:val="0"/>
              <w:marTop w:val="0"/>
              <w:marBottom w:val="0"/>
              <w:divBdr>
                <w:top w:val="none" w:sz="0" w:space="0" w:color="auto"/>
                <w:left w:val="none" w:sz="0" w:space="0" w:color="auto"/>
                <w:bottom w:val="none" w:sz="0" w:space="0" w:color="auto"/>
                <w:right w:val="none" w:sz="0" w:space="0" w:color="auto"/>
              </w:divBdr>
            </w:div>
            <w:div w:id="1692418479">
              <w:marLeft w:val="0"/>
              <w:marRight w:val="0"/>
              <w:marTop w:val="0"/>
              <w:marBottom w:val="0"/>
              <w:divBdr>
                <w:top w:val="none" w:sz="0" w:space="0" w:color="auto"/>
                <w:left w:val="none" w:sz="0" w:space="0" w:color="auto"/>
                <w:bottom w:val="none" w:sz="0" w:space="0" w:color="auto"/>
                <w:right w:val="none" w:sz="0" w:space="0" w:color="auto"/>
              </w:divBdr>
            </w:div>
            <w:div w:id="1739672625">
              <w:marLeft w:val="0"/>
              <w:marRight w:val="0"/>
              <w:marTop w:val="0"/>
              <w:marBottom w:val="0"/>
              <w:divBdr>
                <w:top w:val="none" w:sz="0" w:space="0" w:color="auto"/>
                <w:left w:val="none" w:sz="0" w:space="0" w:color="auto"/>
                <w:bottom w:val="none" w:sz="0" w:space="0" w:color="auto"/>
                <w:right w:val="none" w:sz="0" w:space="0" w:color="auto"/>
              </w:divBdr>
            </w:div>
            <w:div w:id="1783720078">
              <w:marLeft w:val="0"/>
              <w:marRight w:val="0"/>
              <w:marTop w:val="0"/>
              <w:marBottom w:val="0"/>
              <w:divBdr>
                <w:top w:val="none" w:sz="0" w:space="0" w:color="auto"/>
                <w:left w:val="none" w:sz="0" w:space="0" w:color="auto"/>
                <w:bottom w:val="none" w:sz="0" w:space="0" w:color="auto"/>
                <w:right w:val="none" w:sz="0" w:space="0" w:color="auto"/>
              </w:divBdr>
            </w:div>
            <w:div w:id="1787041775">
              <w:marLeft w:val="0"/>
              <w:marRight w:val="0"/>
              <w:marTop w:val="0"/>
              <w:marBottom w:val="0"/>
              <w:divBdr>
                <w:top w:val="none" w:sz="0" w:space="0" w:color="auto"/>
                <w:left w:val="none" w:sz="0" w:space="0" w:color="auto"/>
                <w:bottom w:val="none" w:sz="0" w:space="0" w:color="auto"/>
                <w:right w:val="none" w:sz="0" w:space="0" w:color="auto"/>
              </w:divBdr>
            </w:div>
            <w:div w:id="1797068752">
              <w:marLeft w:val="0"/>
              <w:marRight w:val="0"/>
              <w:marTop w:val="0"/>
              <w:marBottom w:val="0"/>
              <w:divBdr>
                <w:top w:val="none" w:sz="0" w:space="0" w:color="auto"/>
                <w:left w:val="none" w:sz="0" w:space="0" w:color="auto"/>
                <w:bottom w:val="none" w:sz="0" w:space="0" w:color="auto"/>
                <w:right w:val="none" w:sz="0" w:space="0" w:color="auto"/>
              </w:divBdr>
            </w:div>
            <w:div w:id="1797749753">
              <w:marLeft w:val="0"/>
              <w:marRight w:val="0"/>
              <w:marTop w:val="0"/>
              <w:marBottom w:val="0"/>
              <w:divBdr>
                <w:top w:val="none" w:sz="0" w:space="0" w:color="auto"/>
                <w:left w:val="none" w:sz="0" w:space="0" w:color="auto"/>
                <w:bottom w:val="none" w:sz="0" w:space="0" w:color="auto"/>
                <w:right w:val="none" w:sz="0" w:space="0" w:color="auto"/>
              </w:divBdr>
            </w:div>
            <w:div w:id="1825732363">
              <w:marLeft w:val="0"/>
              <w:marRight w:val="0"/>
              <w:marTop w:val="0"/>
              <w:marBottom w:val="0"/>
              <w:divBdr>
                <w:top w:val="none" w:sz="0" w:space="0" w:color="auto"/>
                <w:left w:val="none" w:sz="0" w:space="0" w:color="auto"/>
                <w:bottom w:val="none" w:sz="0" w:space="0" w:color="auto"/>
                <w:right w:val="none" w:sz="0" w:space="0" w:color="auto"/>
              </w:divBdr>
            </w:div>
            <w:div w:id="1854955209">
              <w:marLeft w:val="0"/>
              <w:marRight w:val="0"/>
              <w:marTop w:val="0"/>
              <w:marBottom w:val="0"/>
              <w:divBdr>
                <w:top w:val="none" w:sz="0" w:space="0" w:color="auto"/>
                <w:left w:val="none" w:sz="0" w:space="0" w:color="auto"/>
                <w:bottom w:val="none" w:sz="0" w:space="0" w:color="auto"/>
                <w:right w:val="none" w:sz="0" w:space="0" w:color="auto"/>
              </w:divBdr>
            </w:div>
            <w:div w:id="1855223201">
              <w:marLeft w:val="0"/>
              <w:marRight w:val="0"/>
              <w:marTop w:val="0"/>
              <w:marBottom w:val="0"/>
              <w:divBdr>
                <w:top w:val="none" w:sz="0" w:space="0" w:color="auto"/>
                <w:left w:val="none" w:sz="0" w:space="0" w:color="auto"/>
                <w:bottom w:val="none" w:sz="0" w:space="0" w:color="auto"/>
                <w:right w:val="none" w:sz="0" w:space="0" w:color="auto"/>
              </w:divBdr>
            </w:div>
            <w:div w:id="1879975705">
              <w:marLeft w:val="0"/>
              <w:marRight w:val="0"/>
              <w:marTop w:val="0"/>
              <w:marBottom w:val="0"/>
              <w:divBdr>
                <w:top w:val="none" w:sz="0" w:space="0" w:color="auto"/>
                <w:left w:val="none" w:sz="0" w:space="0" w:color="auto"/>
                <w:bottom w:val="none" w:sz="0" w:space="0" w:color="auto"/>
                <w:right w:val="none" w:sz="0" w:space="0" w:color="auto"/>
              </w:divBdr>
            </w:div>
            <w:div w:id="1888909312">
              <w:marLeft w:val="0"/>
              <w:marRight w:val="0"/>
              <w:marTop w:val="0"/>
              <w:marBottom w:val="0"/>
              <w:divBdr>
                <w:top w:val="none" w:sz="0" w:space="0" w:color="auto"/>
                <w:left w:val="none" w:sz="0" w:space="0" w:color="auto"/>
                <w:bottom w:val="none" w:sz="0" w:space="0" w:color="auto"/>
                <w:right w:val="none" w:sz="0" w:space="0" w:color="auto"/>
              </w:divBdr>
            </w:div>
            <w:div w:id="1902210424">
              <w:marLeft w:val="0"/>
              <w:marRight w:val="0"/>
              <w:marTop w:val="0"/>
              <w:marBottom w:val="0"/>
              <w:divBdr>
                <w:top w:val="none" w:sz="0" w:space="0" w:color="auto"/>
                <w:left w:val="none" w:sz="0" w:space="0" w:color="auto"/>
                <w:bottom w:val="none" w:sz="0" w:space="0" w:color="auto"/>
                <w:right w:val="none" w:sz="0" w:space="0" w:color="auto"/>
              </w:divBdr>
            </w:div>
            <w:div w:id="1908539951">
              <w:marLeft w:val="0"/>
              <w:marRight w:val="0"/>
              <w:marTop w:val="0"/>
              <w:marBottom w:val="0"/>
              <w:divBdr>
                <w:top w:val="none" w:sz="0" w:space="0" w:color="auto"/>
                <w:left w:val="none" w:sz="0" w:space="0" w:color="auto"/>
                <w:bottom w:val="none" w:sz="0" w:space="0" w:color="auto"/>
                <w:right w:val="none" w:sz="0" w:space="0" w:color="auto"/>
              </w:divBdr>
            </w:div>
            <w:div w:id="1910455094">
              <w:marLeft w:val="0"/>
              <w:marRight w:val="0"/>
              <w:marTop w:val="0"/>
              <w:marBottom w:val="0"/>
              <w:divBdr>
                <w:top w:val="none" w:sz="0" w:space="0" w:color="auto"/>
                <w:left w:val="none" w:sz="0" w:space="0" w:color="auto"/>
                <w:bottom w:val="none" w:sz="0" w:space="0" w:color="auto"/>
                <w:right w:val="none" w:sz="0" w:space="0" w:color="auto"/>
              </w:divBdr>
            </w:div>
            <w:div w:id="1913731307">
              <w:marLeft w:val="0"/>
              <w:marRight w:val="0"/>
              <w:marTop w:val="0"/>
              <w:marBottom w:val="0"/>
              <w:divBdr>
                <w:top w:val="none" w:sz="0" w:space="0" w:color="auto"/>
                <w:left w:val="none" w:sz="0" w:space="0" w:color="auto"/>
                <w:bottom w:val="none" w:sz="0" w:space="0" w:color="auto"/>
                <w:right w:val="none" w:sz="0" w:space="0" w:color="auto"/>
              </w:divBdr>
            </w:div>
            <w:div w:id="1949894800">
              <w:marLeft w:val="0"/>
              <w:marRight w:val="0"/>
              <w:marTop w:val="0"/>
              <w:marBottom w:val="0"/>
              <w:divBdr>
                <w:top w:val="none" w:sz="0" w:space="0" w:color="auto"/>
                <w:left w:val="none" w:sz="0" w:space="0" w:color="auto"/>
                <w:bottom w:val="none" w:sz="0" w:space="0" w:color="auto"/>
                <w:right w:val="none" w:sz="0" w:space="0" w:color="auto"/>
              </w:divBdr>
            </w:div>
            <w:div w:id="1963538876">
              <w:marLeft w:val="0"/>
              <w:marRight w:val="0"/>
              <w:marTop w:val="0"/>
              <w:marBottom w:val="0"/>
              <w:divBdr>
                <w:top w:val="none" w:sz="0" w:space="0" w:color="auto"/>
                <w:left w:val="none" w:sz="0" w:space="0" w:color="auto"/>
                <w:bottom w:val="none" w:sz="0" w:space="0" w:color="auto"/>
                <w:right w:val="none" w:sz="0" w:space="0" w:color="auto"/>
              </w:divBdr>
            </w:div>
            <w:div w:id="1973829815">
              <w:marLeft w:val="0"/>
              <w:marRight w:val="0"/>
              <w:marTop w:val="0"/>
              <w:marBottom w:val="0"/>
              <w:divBdr>
                <w:top w:val="none" w:sz="0" w:space="0" w:color="auto"/>
                <w:left w:val="none" w:sz="0" w:space="0" w:color="auto"/>
                <w:bottom w:val="none" w:sz="0" w:space="0" w:color="auto"/>
                <w:right w:val="none" w:sz="0" w:space="0" w:color="auto"/>
              </w:divBdr>
            </w:div>
            <w:div w:id="2060741806">
              <w:marLeft w:val="0"/>
              <w:marRight w:val="0"/>
              <w:marTop w:val="0"/>
              <w:marBottom w:val="0"/>
              <w:divBdr>
                <w:top w:val="none" w:sz="0" w:space="0" w:color="auto"/>
                <w:left w:val="none" w:sz="0" w:space="0" w:color="auto"/>
                <w:bottom w:val="none" w:sz="0" w:space="0" w:color="auto"/>
                <w:right w:val="none" w:sz="0" w:space="0" w:color="auto"/>
              </w:divBdr>
            </w:div>
            <w:div w:id="2072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098">
      <w:bodyDiv w:val="1"/>
      <w:marLeft w:val="0"/>
      <w:marRight w:val="0"/>
      <w:marTop w:val="0"/>
      <w:marBottom w:val="0"/>
      <w:divBdr>
        <w:top w:val="none" w:sz="0" w:space="0" w:color="auto"/>
        <w:left w:val="none" w:sz="0" w:space="0" w:color="auto"/>
        <w:bottom w:val="none" w:sz="0" w:space="0" w:color="auto"/>
        <w:right w:val="none" w:sz="0" w:space="0" w:color="auto"/>
      </w:divBdr>
    </w:div>
    <w:div w:id="513569057">
      <w:bodyDiv w:val="1"/>
      <w:marLeft w:val="0"/>
      <w:marRight w:val="0"/>
      <w:marTop w:val="0"/>
      <w:marBottom w:val="0"/>
      <w:divBdr>
        <w:top w:val="none" w:sz="0" w:space="0" w:color="auto"/>
        <w:left w:val="none" w:sz="0" w:space="0" w:color="auto"/>
        <w:bottom w:val="none" w:sz="0" w:space="0" w:color="auto"/>
        <w:right w:val="none" w:sz="0" w:space="0" w:color="auto"/>
      </w:divBdr>
    </w:div>
    <w:div w:id="528181701">
      <w:bodyDiv w:val="1"/>
      <w:marLeft w:val="0"/>
      <w:marRight w:val="0"/>
      <w:marTop w:val="0"/>
      <w:marBottom w:val="0"/>
      <w:divBdr>
        <w:top w:val="none" w:sz="0" w:space="0" w:color="auto"/>
        <w:left w:val="none" w:sz="0" w:space="0" w:color="auto"/>
        <w:bottom w:val="none" w:sz="0" w:space="0" w:color="auto"/>
        <w:right w:val="none" w:sz="0" w:space="0" w:color="auto"/>
      </w:divBdr>
    </w:div>
    <w:div w:id="545332879">
      <w:bodyDiv w:val="1"/>
      <w:marLeft w:val="0"/>
      <w:marRight w:val="0"/>
      <w:marTop w:val="0"/>
      <w:marBottom w:val="0"/>
      <w:divBdr>
        <w:top w:val="none" w:sz="0" w:space="0" w:color="auto"/>
        <w:left w:val="none" w:sz="0" w:space="0" w:color="auto"/>
        <w:bottom w:val="none" w:sz="0" w:space="0" w:color="auto"/>
        <w:right w:val="none" w:sz="0" w:space="0" w:color="auto"/>
      </w:divBdr>
    </w:div>
    <w:div w:id="548567895">
      <w:bodyDiv w:val="1"/>
      <w:marLeft w:val="0"/>
      <w:marRight w:val="0"/>
      <w:marTop w:val="0"/>
      <w:marBottom w:val="0"/>
      <w:divBdr>
        <w:top w:val="none" w:sz="0" w:space="0" w:color="auto"/>
        <w:left w:val="none" w:sz="0" w:space="0" w:color="auto"/>
        <w:bottom w:val="none" w:sz="0" w:space="0" w:color="auto"/>
        <w:right w:val="none" w:sz="0" w:space="0" w:color="auto"/>
      </w:divBdr>
    </w:div>
    <w:div w:id="583340082">
      <w:bodyDiv w:val="1"/>
      <w:marLeft w:val="0"/>
      <w:marRight w:val="0"/>
      <w:marTop w:val="0"/>
      <w:marBottom w:val="0"/>
      <w:divBdr>
        <w:top w:val="none" w:sz="0" w:space="0" w:color="auto"/>
        <w:left w:val="none" w:sz="0" w:space="0" w:color="auto"/>
        <w:bottom w:val="none" w:sz="0" w:space="0" w:color="auto"/>
        <w:right w:val="none" w:sz="0" w:space="0" w:color="auto"/>
      </w:divBdr>
      <w:divsChild>
        <w:div w:id="1739205099">
          <w:marLeft w:val="480"/>
          <w:marRight w:val="0"/>
          <w:marTop w:val="0"/>
          <w:marBottom w:val="0"/>
          <w:divBdr>
            <w:top w:val="none" w:sz="0" w:space="0" w:color="auto"/>
            <w:left w:val="none" w:sz="0" w:space="0" w:color="auto"/>
            <w:bottom w:val="none" w:sz="0" w:space="0" w:color="auto"/>
            <w:right w:val="none" w:sz="0" w:space="0" w:color="auto"/>
          </w:divBdr>
          <w:divsChild>
            <w:div w:id="20378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2093">
      <w:bodyDiv w:val="1"/>
      <w:marLeft w:val="0"/>
      <w:marRight w:val="0"/>
      <w:marTop w:val="0"/>
      <w:marBottom w:val="0"/>
      <w:divBdr>
        <w:top w:val="none" w:sz="0" w:space="0" w:color="auto"/>
        <w:left w:val="none" w:sz="0" w:space="0" w:color="auto"/>
        <w:bottom w:val="none" w:sz="0" w:space="0" w:color="auto"/>
        <w:right w:val="none" w:sz="0" w:space="0" w:color="auto"/>
      </w:divBdr>
      <w:divsChild>
        <w:div w:id="474034834">
          <w:marLeft w:val="480"/>
          <w:marRight w:val="0"/>
          <w:marTop w:val="0"/>
          <w:marBottom w:val="0"/>
          <w:divBdr>
            <w:top w:val="none" w:sz="0" w:space="0" w:color="auto"/>
            <w:left w:val="none" w:sz="0" w:space="0" w:color="auto"/>
            <w:bottom w:val="none" w:sz="0" w:space="0" w:color="auto"/>
            <w:right w:val="none" w:sz="0" w:space="0" w:color="auto"/>
          </w:divBdr>
          <w:divsChild>
            <w:div w:id="8249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6219">
      <w:bodyDiv w:val="1"/>
      <w:marLeft w:val="0"/>
      <w:marRight w:val="0"/>
      <w:marTop w:val="0"/>
      <w:marBottom w:val="0"/>
      <w:divBdr>
        <w:top w:val="none" w:sz="0" w:space="0" w:color="auto"/>
        <w:left w:val="none" w:sz="0" w:space="0" w:color="auto"/>
        <w:bottom w:val="none" w:sz="0" w:space="0" w:color="auto"/>
        <w:right w:val="none" w:sz="0" w:space="0" w:color="auto"/>
      </w:divBdr>
      <w:divsChild>
        <w:div w:id="1777943150">
          <w:marLeft w:val="480"/>
          <w:marRight w:val="0"/>
          <w:marTop w:val="0"/>
          <w:marBottom w:val="0"/>
          <w:divBdr>
            <w:top w:val="none" w:sz="0" w:space="0" w:color="auto"/>
            <w:left w:val="none" w:sz="0" w:space="0" w:color="auto"/>
            <w:bottom w:val="none" w:sz="0" w:space="0" w:color="auto"/>
            <w:right w:val="none" w:sz="0" w:space="0" w:color="auto"/>
          </w:divBdr>
          <w:divsChild>
            <w:div w:id="16633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18474">
      <w:bodyDiv w:val="1"/>
      <w:marLeft w:val="0"/>
      <w:marRight w:val="0"/>
      <w:marTop w:val="0"/>
      <w:marBottom w:val="0"/>
      <w:divBdr>
        <w:top w:val="none" w:sz="0" w:space="0" w:color="auto"/>
        <w:left w:val="none" w:sz="0" w:space="0" w:color="auto"/>
        <w:bottom w:val="none" w:sz="0" w:space="0" w:color="auto"/>
        <w:right w:val="none" w:sz="0" w:space="0" w:color="auto"/>
      </w:divBdr>
    </w:div>
    <w:div w:id="612829412">
      <w:bodyDiv w:val="1"/>
      <w:marLeft w:val="0"/>
      <w:marRight w:val="0"/>
      <w:marTop w:val="0"/>
      <w:marBottom w:val="0"/>
      <w:divBdr>
        <w:top w:val="none" w:sz="0" w:space="0" w:color="auto"/>
        <w:left w:val="none" w:sz="0" w:space="0" w:color="auto"/>
        <w:bottom w:val="none" w:sz="0" w:space="0" w:color="auto"/>
        <w:right w:val="none" w:sz="0" w:space="0" w:color="auto"/>
      </w:divBdr>
      <w:divsChild>
        <w:div w:id="26176257">
          <w:marLeft w:val="480"/>
          <w:marRight w:val="0"/>
          <w:marTop w:val="0"/>
          <w:marBottom w:val="0"/>
          <w:divBdr>
            <w:top w:val="none" w:sz="0" w:space="0" w:color="auto"/>
            <w:left w:val="none" w:sz="0" w:space="0" w:color="auto"/>
            <w:bottom w:val="none" w:sz="0" w:space="0" w:color="auto"/>
            <w:right w:val="none" w:sz="0" w:space="0" w:color="auto"/>
          </w:divBdr>
          <w:divsChild>
            <w:div w:id="18434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19369">
      <w:bodyDiv w:val="1"/>
      <w:marLeft w:val="0"/>
      <w:marRight w:val="0"/>
      <w:marTop w:val="0"/>
      <w:marBottom w:val="0"/>
      <w:divBdr>
        <w:top w:val="none" w:sz="0" w:space="0" w:color="auto"/>
        <w:left w:val="none" w:sz="0" w:space="0" w:color="auto"/>
        <w:bottom w:val="none" w:sz="0" w:space="0" w:color="auto"/>
        <w:right w:val="none" w:sz="0" w:space="0" w:color="auto"/>
      </w:divBdr>
      <w:divsChild>
        <w:div w:id="2094007057">
          <w:marLeft w:val="480"/>
          <w:marRight w:val="0"/>
          <w:marTop w:val="0"/>
          <w:marBottom w:val="0"/>
          <w:divBdr>
            <w:top w:val="none" w:sz="0" w:space="0" w:color="auto"/>
            <w:left w:val="none" w:sz="0" w:space="0" w:color="auto"/>
            <w:bottom w:val="none" w:sz="0" w:space="0" w:color="auto"/>
            <w:right w:val="none" w:sz="0" w:space="0" w:color="auto"/>
          </w:divBdr>
          <w:divsChild>
            <w:div w:id="16785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2785">
      <w:bodyDiv w:val="1"/>
      <w:marLeft w:val="0"/>
      <w:marRight w:val="0"/>
      <w:marTop w:val="0"/>
      <w:marBottom w:val="0"/>
      <w:divBdr>
        <w:top w:val="none" w:sz="0" w:space="0" w:color="auto"/>
        <w:left w:val="none" w:sz="0" w:space="0" w:color="auto"/>
        <w:bottom w:val="none" w:sz="0" w:space="0" w:color="auto"/>
        <w:right w:val="none" w:sz="0" w:space="0" w:color="auto"/>
      </w:divBdr>
      <w:divsChild>
        <w:div w:id="777454199">
          <w:marLeft w:val="480"/>
          <w:marRight w:val="0"/>
          <w:marTop w:val="0"/>
          <w:marBottom w:val="0"/>
          <w:divBdr>
            <w:top w:val="none" w:sz="0" w:space="0" w:color="auto"/>
            <w:left w:val="none" w:sz="0" w:space="0" w:color="auto"/>
            <w:bottom w:val="none" w:sz="0" w:space="0" w:color="auto"/>
            <w:right w:val="none" w:sz="0" w:space="0" w:color="auto"/>
          </w:divBdr>
          <w:divsChild>
            <w:div w:id="1548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66704">
      <w:bodyDiv w:val="1"/>
      <w:marLeft w:val="0"/>
      <w:marRight w:val="0"/>
      <w:marTop w:val="0"/>
      <w:marBottom w:val="0"/>
      <w:divBdr>
        <w:top w:val="none" w:sz="0" w:space="0" w:color="auto"/>
        <w:left w:val="none" w:sz="0" w:space="0" w:color="auto"/>
        <w:bottom w:val="none" w:sz="0" w:space="0" w:color="auto"/>
        <w:right w:val="none" w:sz="0" w:space="0" w:color="auto"/>
      </w:divBdr>
      <w:divsChild>
        <w:div w:id="138227783">
          <w:marLeft w:val="480"/>
          <w:marRight w:val="0"/>
          <w:marTop w:val="0"/>
          <w:marBottom w:val="0"/>
          <w:divBdr>
            <w:top w:val="none" w:sz="0" w:space="0" w:color="auto"/>
            <w:left w:val="none" w:sz="0" w:space="0" w:color="auto"/>
            <w:bottom w:val="none" w:sz="0" w:space="0" w:color="auto"/>
            <w:right w:val="none" w:sz="0" w:space="0" w:color="auto"/>
          </w:divBdr>
          <w:divsChild>
            <w:div w:id="12250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563">
      <w:bodyDiv w:val="1"/>
      <w:marLeft w:val="0"/>
      <w:marRight w:val="0"/>
      <w:marTop w:val="0"/>
      <w:marBottom w:val="0"/>
      <w:divBdr>
        <w:top w:val="none" w:sz="0" w:space="0" w:color="auto"/>
        <w:left w:val="none" w:sz="0" w:space="0" w:color="auto"/>
        <w:bottom w:val="none" w:sz="0" w:space="0" w:color="auto"/>
        <w:right w:val="none" w:sz="0" w:space="0" w:color="auto"/>
      </w:divBdr>
    </w:div>
    <w:div w:id="694424757">
      <w:bodyDiv w:val="1"/>
      <w:marLeft w:val="0"/>
      <w:marRight w:val="0"/>
      <w:marTop w:val="0"/>
      <w:marBottom w:val="0"/>
      <w:divBdr>
        <w:top w:val="none" w:sz="0" w:space="0" w:color="auto"/>
        <w:left w:val="none" w:sz="0" w:space="0" w:color="auto"/>
        <w:bottom w:val="none" w:sz="0" w:space="0" w:color="auto"/>
        <w:right w:val="none" w:sz="0" w:space="0" w:color="auto"/>
      </w:divBdr>
      <w:divsChild>
        <w:div w:id="15739041">
          <w:marLeft w:val="480"/>
          <w:marRight w:val="0"/>
          <w:marTop w:val="0"/>
          <w:marBottom w:val="0"/>
          <w:divBdr>
            <w:top w:val="none" w:sz="0" w:space="0" w:color="auto"/>
            <w:left w:val="none" w:sz="0" w:space="0" w:color="auto"/>
            <w:bottom w:val="none" w:sz="0" w:space="0" w:color="auto"/>
            <w:right w:val="none" w:sz="0" w:space="0" w:color="auto"/>
          </w:divBdr>
          <w:divsChild>
            <w:div w:id="15228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19748">
      <w:bodyDiv w:val="1"/>
      <w:marLeft w:val="0"/>
      <w:marRight w:val="0"/>
      <w:marTop w:val="0"/>
      <w:marBottom w:val="0"/>
      <w:divBdr>
        <w:top w:val="none" w:sz="0" w:space="0" w:color="auto"/>
        <w:left w:val="none" w:sz="0" w:space="0" w:color="auto"/>
        <w:bottom w:val="none" w:sz="0" w:space="0" w:color="auto"/>
        <w:right w:val="none" w:sz="0" w:space="0" w:color="auto"/>
      </w:divBdr>
    </w:div>
    <w:div w:id="758596081">
      <w:bodyDiv w:val="1"/>
      <w:marLeft w:val="0"/>
      <w:marRight w:val="0"/>
      <w:marTop w:val="0"/>
      <w:marBottom w:val="0"/>
      <w:divBdr>
        <w:top w:val="none" w:sz="0" w:space="0" w:color="auto"/>
        <w:left w:val="none" w:sz="0" w:space="0" w:color="auto"/>
        <w:bottom w:val="none" w:sz="0" w:space="0" w:color="auto"/>
        <w:right w:val="none" w:sz="0" w:space="0" w:color="auto"/>
      </w:divBdr>
      <w:divsChild>
        <w:div w:id="339477468">
          <w:marLeft w:val="0"/>
          <w:marRight w:val="0"/>
          <w:marTop w:val="0"/>
          <w:marBottom w:val="0"/>
          <w:divBdr>
            <w:top w:val="none" w:sz="0" w:space="0" w:color="auto"/>
            <w:left w:val="none" w:sz="0" w:space="0" w:color="auto"/>
            <w:bottom w:val="none" w:sz="0" w:space="0" w:color="auto"/>
            <w:right w:val="none" w:sz="0" w:space="0" w:color="auto"/>
          </w:divBdr>
        </w:div>
        <w:div w:id="518010805">
          <w:marLeft w:val="0"/>
          <w:marRight w:val="0"/>
          <w:marTop w:val="0"/>
          <w:marBottom w:val="0"/>
          <w:divBdr>
            <w:top w:val="none" w:sz="0" w:space="0" w:color="auto"/>
            <w:left w:val="none" w:sz="0" w:space="0" w:color="auto"/>
            <w:bottom w:val="none" w:sz="0" w:space="0" w:color="auto"/>
            <w:right w:val="none" w:sz="0" w:space="0" w:color="auto"/>
          </w:divBdr>
        </w:div>
        <w:div w:id="895121841">
          <w:marLeft w:val="0"/>
          <w:marRight w:val="0"/>
          <w:marTop w:val="0"/>
          <w:marBottom w:val="0"/>
          <w:divBdr>
            <w:top w:val="none" w:sz="0" w:space="0" w:color="auto"/>
            <w:left w:val="none" w:sz="0" w:space="0" w:color="auto"/>
            <w:bottom w:val="none" w:sz="0" w:space="0" w:color="auto"/>
            <w:right w:val="none" w:sz="0" w:space="0" w:color="auto"/>
          </w:divBdr>
        </w:div>
        <w:div w:id="1725325589">
          <w:marLeft w:val="0"/>
          <w:marRight w:val="0"/>
          <w:marTop w:val="0"/>
          <w:marBottom w:val="0"/>
          <w:divBdr>
            <w:top w:val="none" w:sz="0" w:space="0" w:color="auto"/>
            <w:left w:val="none" w:sz="0" w:space="0" w:color="auto"/>
            <w:bottom w:val="none" w:sz="0" w:space="0" w:color="auto"/>
            <w:right w:val="none" w:sz="0" w:space="0" w:color="auto"/>
          </w:divBdr>
        </w:div>
      </w:divsChild>
    </w:div>
    <w:div w:id="763845434">
      <w:bodyDiv w:val="1"/>
      <w:marLeft w:val="0"/>
      <w:marRight w:val="0"/>
      <w:marTop w:val="0"/>
      <w:marBottom w:val="0"/>
      <w:divBdr>
        <w:top w:val="none" w:sz="0" w:space="0" w:color="auto"/>
        <w:left w:val="none" w:sz="0" w:space="0" w:color="auto"/>
        <w:bottom w:val="none" w:sz="0" w:space="0" w:color="auto"/>
        <w:right w:val="none" w:sz="0" w:space="0" w:color="auto"/>
      </w:divBdr>
    </w:div>
    <w:div w:id="772096230">
      <w:bodyDiv w:val="1"/>
      <w:marLeft w:val="0"/>
      <w:marRight w:val="0"/>
      <w:marTop w:val="0"/>
      <w:marBottom w:val="0"/>
      <w:divBdr>
        <w:top w:val="none" w:sz="0" w:space="0" w:color="auto"/>
        <w:left w:val="none" w:sz="0" w:space="0" w:color="auto"/>
        <w:bottom w:val="none" w:sz="0" w:space="0" w:color="auto"/>
        <w:right w:val="none" w:sz="0" w:space="0" w:color="auto"/>
      </w:divBdr>
    </w:div>
    <w:div w:id="819226211">
      <w:bodyDiv w:val="1"/>
      <w:marLeft w:val="0"/>
      <w:marRight w:val="0"/>
      <w:marTop w:val="0"/>
      <w:marBottom w:val="0"/>
      <w:divBdr>
        <w:top w:val="none" w:sz="0" w:space="0" w:color="auto"/>
        <w:left w:val="none" w:sz="0" w:space="0" w:color="auto"/>
        <w:bottom w:val="none" w:sz="0" w:space="0" w:color="auto"/>
        <w:right w:val="none" w:sz="0" w:space="0" w:color="auto"/>
      </w:divBdr>
    </w:div>
    <w:div w:id="844826521">
      <w:bodyDiv w:val="1"/>
      <w:marLeft w:val="0"/>
      <w:marRight w:val="0"/>
      <w:marTop w:val="0"/>
      <w:marBottom w:val="0"/>
      <w:divBdr>
        <w:top w:val="none" w:sz="0" w:space="0" w:color="auto"/>
        <w:left w:val="none" w:sz="0" w:space="0" w:color="auto"/>
        <w:bottom w:val="none" w:sz="0" w:space="0" w:color="auto"/>
        <w:right w:val="none" w:sz="0" w:space="0" w:color="auto"/>
      </w:divBdr>
    </w:div>
    <w:div w:id="889078432">
      <w:bodyDiv w:val="1"/>
      <w:marLeft w:val="0"/>
      <w:marRight w:val="0"/>
      <w:marTop w:val="0"/>
      <w:marBottom w:val="0"/>
      <w:divBdr>
        <w:top w:val="none" w:sz="0" w:space="0" w:color="auto"/>
        <w:left w:val="none" w:sz="0" w:space="0" w:color="auto"/>
        <w:bottom w:val="none" w:sz="0" w:space="0" w:color="auto"/>
        <w:right w:val="none" w:sz="0" w:space="0" w:color="auto"/>
      </w:divBdr>
    </w:div>
    <w:div w:id="899513389">
      <w:bodyDiv w:val="1"/>
      <w:marLeft w:val="0"/>
      <w:marRight w:val="0"/>
      <w:marTop w:val="0"/>
      <w:marBottom w:val="0"/>
      <w:divBdr>
        <w:top w:val="none" w:sz="0" w:space="0" w:color="auto"/>
        <w:left w:val="none" w:sz="0" w:space="0" w:color="auto"/>
        <w:bottom w:val="none" w:sz="0" w:space="0" w:color="auto"/>
        <w:right w:val="none" w:sz="0" w:space="0" w:color="auto"/>
      </w:divBdr>
    </w:div>
    <w:div w:id="909266095">
      <w:bodyDiv w:val="1"/>
      <w:marLeft w:val="0"/>
      <w:marRight w:val="0"/>
      <w:marTop w:val="0"/>
      <w:marBottom w:val="0"/>
      <w:divBdr>
        <w:top w:val="none" w:sz="0" w:space="0" w:color="auto"/>
        <w:left w:val="none" w:sz="0" w:space="0" w:color="auto"/>
        <w:bottom w:val="none" w:sz="0" w:space="0" w:color="auto"/>
        <w:right w:val="none" w:sz="0" w:space="0" w:color="auto"/>
      </w:divBdr>
    </w:div>
    <w:div w:id="931358712">
      <w:bodyDiv w:val="1"/>
      <w:marLeft w:val="0"/>
      <w:marRight w:val="0"/>
      <w:marTop w:val="0"/>
      <w:marBottom w:val="0"/>
      <w:divBdr>
        <w:top w:val="none" w:sz="0" w:space="0" w:color="auto"/>
        <w:left w:val="none" w:sz="0" w:space="0" w:color="auto"/>
        <w:bottom w:val="none" w:sz="0" w:space="0" w:color="auto"/>
        <w:right w:val="none" w:sz="0" w:space="0" w:color="auto"/>
      </w:divBdr>
    </w:div>
    <w:div w:id="944462482">
      <w:bodyDiv w:val="1"/>
      <w:marLeft w:val="0"/>
      <w:marRight w:val="0"/>
      <w:marTop w:val="0"/>
      <w:marBottom w:val="0"/>
      <w:divBdr>
        <w:top w:val="none" w:sz="0" w:space="0" w:color="auto"/>
        <w:left w:val="none" w:sz="0" w:space="0" w:color="auto"/>
        <w:bottom w:val="none" w:sz="0" w:space="0" w:color="auto"/>
        <w:right w:val="none" w:sz="0" w:space="0" w:color="auto"/>
      </w:divBdr>
    </w:div>
    <w:div w:id="955988573">
      <w:bodyDiv w:val="1"/>
      <w:marLeft w:val="0"/>
      <w:marRight w:val="0"/>
      <w:marTop w:val="0"/>
      <w:marBottom w:val="0"/>
      <w:divBdr>
        <w:top w:val="none" w:sz="0" w:space="0" w:color="auto"/>
        <w:left w:val="none" w:sz="0" w:space="0" w:color="auto"/>
        <w:bottom w:val="none" w:sz="0" w:space="0" w:color="auto"/>
        <w:right w:val="none" w:sz="0" w:space="0" w:color="auto"/>
      </w:divBdr>
      <w:divsChild>
        <w:div w:id="262416925">
          <w:marLeft w:val="480"/>
          <w:marRight w:val="0"/>
          <w:marTop w:val="0"/>
          <w:marBottom w:val="0"/>
          <w:divBdr>
            <w:top w:val="none" w:sz="0" w:space="0" w:color="auto"/>
            <w:left w:val="none" w:sz="0" w:space="0" w:color="auto"/>
            <w:bottom w:val="none" w:sz="0" w:space="0" w:color="auto"/>
            <w:right w:val="none" w:sz="0" w:space="0" w:color="auto"/>
          </w:divBdr>
          <w:divsChild>
            <w:div w:id="7519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4078">
      <w:bodyDiv w:val="1"/>
      <w:marLeft w:val="0"/>
      <w:marRight w:val="0"/>
      <w:marTop w:val="0"/>
      <w:marBottom w:val="0"/>
      <w:divBdr>
        <w:top w:val="none" w:sz="0" w:space="0" w:color="auto"/>
        <w:left w:val="none" w:sz="0" w:space="0" w:color="auto"/>
        <w:bottom w:val="none" w:sz="0" w:space="0" w:color="auto"/>
        <w:right w:val="none" w:sz="0" w:space="0" w:color="auto"/>
      </w:divBdr>
    </w:div>
    <w:div w:id="973634719">
      <w:bodyDiv w:val="1"/>
      <w:marLeft w:val="0"/>
      <w:marRight w:val="0"/>
      <w:marTop w:val="0"/>
      <w:marBottom w:val="0"/>
      <w:divBdr>
        <w:top w:val="none" w:sz="0" w:space="0" w:color="auto"/>
        <w:left w:val="none" w:sz="0" w:space="0" w:color="auto"/>
        <w:bottom w:val="none" w:sz="0" w:space="0" w:color="auto"/>
        <w:right w:val="none" w:sz="0" w:space="0" w:color="auto"/>
      </w:divBdr>
    </w:div>
    <w:div w:id="981621975">
      <w:bodyDiv w:val="1"/>
      <w:marLeft w:val="0"/>
      <w:marRight w:val="0"/>
      <w:marTop w:val="0"/>
      <w:marBottom w:val="0"/>
      <w:divBdr>
        <w:top w:val="none" w:sz="0" w:space="0" w:color="auto"/>
        <w:left w:val="none" w:sz="0" w:space="0" w:color="auto"/>
        <w:bottom w:val="none" w:sz="0" w:space="0" w:color="auto"/>
        <w:right w:val="none" w:sz="0" w:space="0" w:color="auto"/>
      </w:divBdr>
    </w:div>
    <w:div w:id="1001467504">
      <w:bodyDiv w:val="1"/>
      <w:marLeft w:val="0"/>
      <w:marRight w:val="0"/>
      <w:marTop w:val="0"/>
      <w:marBottom w:val="0"/>
      <w:divBdr>
        <w:top w:val="none" w:sz="0" w:space="0" w:color="auto"/>
        <w:left w:val="none" w:sz="0" w:space="0" w:color="auto"/>
        <w:bottom w:val="none" w:sz="0" w:space="0" w:color="auto"/>
        <w:right w:val="none" w:sz="0" w:space="0" w:color="auto"/>
      </w:divBdr>
    </w:div>
    <w:div w:id="1013147491">
      <w:bodyDiv w:val="1"/>
      <w:marLeft w:val="0"/>
      <w:marRight w:val="0"/>
      <w:marTop w:val="0"/>
      <w:marBottom w:val="0"/>
      <w:divBdr>
        <w:top w:val="none" w:sz="0" w:space="0" w:color="auto"/>
        <w:left w:val="none" w:sz="0" w:space="0" w:color="auto"/>
        <w:bottom w:val="none" w:sz="0" w:space="0" w:color="auto"/>
        <w:right w:val="none" w:sz="0" w:space="0" w:color="auto"/>
      </w:divBdr>
    </w:div>
    <w:div w:id="1016156367">
      <w:bodyDiv w:val="1"/>
      <w:marLeft w:val="0"/>
      <w:marRight w:val="0"/>
      <w:marTop w:val="0"/>
      <w:marBottom w:val="0"/>
      <w:divBdr>
        <w:top w:val="none" w:sz="0" w:space="0" w:color="auto"/>
        <w:left w:val="none" w:sz="0" w:space="0" w:color="auto"/>
        <w:bottom w:val="none" w:sz="0" w:space="0" w:color="auto"/>
        <w:right w:val="none" w:sz="0" w:space="0" w:color="auto"/>
      </w:divBdr>
    </w:div>
    <w:div w:id="1019282076">
      <w:bodyDiv w:val="1"/>
      <w:marLeft w:val="0"/>
      <w:marRight w:val="0"/>
      <w:marTop w:val="0"/>
      <w:marBottom w:val="0"/>
      <w:divBdr>
        <w:top w:val="none" w:sz="0" w:space="0" w:color="auto"/>
        <w:left w:val="none" w:sz="0" w:space="0" w:color="auto"/>
        <w:bottom w:val="none" w:sz="0" w:space="0" w:color="auto"/>
        <w:right w:val="none" w:sz="0" w:space="0" w:color="auto"/>
      </w:divBdr>
    </w:div>
    <w:div w:id="1021930059">
      <w:bodyDiv w:val="1"/>
      <w:marLeft w:val="0"/>
      <w:marRight w:val="0"/>
      <w:marTop w:val="0"/>
      <w:marBottom w:val="0"/>
      <w:divBdr>
        <w:top w:val="none" w:sz="0" w:space="0" w:color="auto"/>
        <w:left w:val="none" w:sz="0" w:space="0" w:color="auto"/>
        <w:bottom w:val="none" w:sz="0" w:space="0" w:color="auto"/>
        <w:right w:val="none" w:sz="0" w:space="0" w:color="auto"/>
      </w:divBdr>
    </w:div>
    <w:div w:id="1023676378">
      <w:bodyDiv w:val="1"/>
      <w:marLeft w:val="0"/>
      <w:marRight w:val="0"/>
      <w:marTop w:val="0"/>
      <w:marBottom w:val="0"/>
      <w:divBdr>
        <w:top w:val="none" w:sz="0" w:space="0" w:color="auto"/>
        <w:left w:val="none" w:sz="0" w:space="0" w:color="auto"/>
        <w:bottom w:val="none" w:sz="0" w:space="0" w:color="auto"/>
        <w:right w:val="none" w:sz="0" w:space="0" w:color="auto"/>
      </w:divBdr>
    </w:div>
    <w:div w:id="1062601114">
      <w:bodyDiv w:val="1"/>
      <w:marLeft w:val="0"/>
      <w:marRight w:val="0"/>
      <w:marTop w:val="0"/>
      <w:marBottom w:val="0"/>
      <w:divBdr>
        <w:top w:val="none" w:sz="0" w:space="0" w:color="auto"/>
        <w:left w:val="none" w:sz="0" w:space="0" w:color="auto"/>
        <w:bottom w:val="none" w:sz="0" w:space="0" w:color="auto"/>
        <w:right w:val="none" w:sz="0" w:space="0" w:color="auto"/>
      </w:divBdr>
    </w:div>
    <w:div w:id="1072585697">
      <w:bodyDiv w:val="1"/>
      <w:marLeft w:val="0"/>
      <w:marRight w:val="0"/>
      <w:marTop w:val="0"/>
      <w:marBottom w:val="0"/>
      <w:divBdr>
        <w:top w:val="none" w:sz="0" w:space="0" w:color="auto"/>
        <w:left w:val="none" w:sz="0" w:space="0" w:color="auto"/>
        <w:bottom w:val="none" w:sz="0" w:space="0" w:color="auto"/>
        <w:right w:val="none" w:sz="0" w:space="0" w:color="auto"/>
      </w:divBdr>
    </w:div>
    <w:div w:id="1115714643">
      <w:bodyDiv w:val="1"/>
      <w:marLeft w:val="0"/>
      <w:marRight w:val="0"/>
      <w:marTop w:val="0"/>
      <w:marBottom w:val="0"/>
      <w:divBdr>
        <w:top w:val="none" w:sz="0" w:space="0" w:color="auto"/>
        <w:left w:val="none" w:sz="0" w:space="0" w:color="auto"/>
        <w:bottom w:val="none" w:sz="0" w:space="0" w:color="auto"/>
        <w:right w:val="none" w:sz="0" w:space="0" w:color="auto"/>
      </w:divBdr>
      <w:divsChild>
        <w:div w:id="1934043354">
          <w:marLeft w:val="480"/>
          <w:marRight w:val="0"/>
          <w:marTop w:val="0"/>
          <w:marBottom w:val="0"/>
          <w:divBdr>
            <w:top w:val="none" w:sz="0" w:space="0" w:color="auto"/>
            <w:left w:val="none" w:sz="0" w:space="0" w:color="auto"/>
            <w:bottom w:val="none" w:sz="0" w:space="0" w:color="auto"/>
            <w:right w:val="none" w:sz="0" w:space="0" w:color="auto"/>
          </w:divBdr>
          <w:divsChild>
            <w:div w:id="12480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3790">
      <w:bodyDiv w:val="1"/>
      <w:marLeft w:val="0"/>
      <w:marRight w:val="0"/>
      <w:marTop w:val="0"/>
      <w:marBottom w:val="0"/>
      <w:divBdr>
        <w:top w:val="none" w:sz="0" w:space="0" w:color="auto"/>
        <w:left w:val="none" w:sz="0" w:space="0" w:color="auto"/>
        <w:bottom w:val="none" w:sz="0" w:space="0" w:color="auto"/>
        <w:right w:val="none" w:sz="0" w:space="0" w:color="auto"/>
      </w:divBdr>
    </w:div>
    <w:div w:id="1194153095">
      <w:bodyDiv w:val="1"/>
      <w:marLeft w:val="0"/>
      <w:marRight w:val="0"/>
      <w:marTop w:val="0"/>
      <w:marBottom w:val="0"/>
      <w:divBdr>
        <w:top w:val="none" w:sz="0" w:space="0" w:color="auto"/>
        <w:left w:val="none" w:sz="0" w:space="0" w:color="auto"/>
        <w:bottom w:val="none" w:sz="0" w:space="0" w:color="auto"/>
        <w:right w:val="none" w:sz="0" w:space="0" w:color="auto"/>
      </w:divBdr>
      <w:divsChild>
        <w:div w:id="1361515950">
          <w:marLeft w:val="480"/>
          <w:marRight w:val="0"/>
          <w:marTop w:val="0"/>
          <w:marBottom w:val="0"/>
          <w:divBdr>
            <w:top w:val="none" w:sz="0" w:space="0" w:color="auto"/>
            <w:left w:val="none" w:sz="0" w:space="0" w:color="auto"/>
            <w:bottom w:val="none" w:sz="0" w:space="0" w:color="auto"/>
            <w:right w:val="none" w:sz="0" w:space="0" w:color="auto"/>
          </w:divBdr>
          <w:divsChild>
            <w:div w:id="1147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6653">
      <w:bodyDiv w:val="1"/>
      <w:marLeft w:val="0"/>
      <w:marRight w:val="0"/>
      <w:marTop w:val="0"/>
      <w:marBottom w:val="0"/>
      <w:divBdr>
        <w:top w:val="none" w:sz="0" w:space="0" w:color="auto"/>
        <w:left w:val="none" w:sz="0" w:space="0" w:color="auto"/>
        <w:bottom w:val="none" w:sz="0" w:space="0" w:color="auto"/>
        <w:right w:val="none" w:sz="0" w:space="0" w:color="auto"/>
      </w:divBdr>
    </w:div>
    <w:div w:id="1211915276">
      <w:bodyDiv w:val="1"/>
      <w:marLeft w:val="0"/>
      <w:marRight w:val="0"/>
      <w:marTop w:val="0"/>
      <w:marBottom w:val="0"/>
      <w:divBdr>
        <w:top w:val="none" w:sz="0" w:space="0" w:color="auto"/>
        <w:left w:val="none" w:sz="0" w:space="0" w:color="auto"/>
        <w:bottom w:val="none" w:sz="0" w:space="0" w:color="auto"/>
        <w:right w:val="none" w:sz="0" w:space="0" w:color="auto"/>
      </w:divBdr>
    </w:div>
    <w:div w:id="1237282990">
      <w:bodyDiv w:val="1"/>
      <w:marLeft w:val="0"/>
      <w:marRight w:val="0"/>
      <w:marTop w:val="0"/>
      <w:marBottom w:val="0"/>
      <w:divBdr>
        <w:top w:val="none" w:sz="0" w:space="0" w:color="auto"/>
        <w:left w:val="none" w:sz="0" w:space="0" w:color="auto"/>
        <w:bottom w:val="none" w:sz="0" w:space="0" w:color="auto"/>
        <w:right w:val="none" w:sz="0" w:space="0" w:color="auto"/>
      </w:divBdr>
    </w:div>
    <w:div w:id="1258749993">
      <w:bodyDiv w:val="1"/>
      <w:marLeft w:val="0"/>
      <w:marRight w:val="0"/>
      <w:marTop w:val="0"/>
      <w:marBottom w:val="0"/>
      <w:divBdr>
        <w:top w:val="none" w:sz="0" w:space="0" w:color="auto"/>
        <w:left w:val="none" w:sz="0" w:space="0" w:color="auto"/>
        <w:bottom w:val="none" w:sz="0" w:space="0" w:color="auto"/>
        <w:right w:val="none" w:sz="0" w:space="0" w:color="auto"/>
      </w:divBdr>
      <w:divsChild>
        <w:div w:id="848108281">
          <w:marLeft w:val="480"/>
          <w:marRight w:val="0"/>
          <w:marTop w:val="0"/>
          <w:marBottom w:val="0"/>
          <w:divBdr>
            <w:top w:val="none" w:sz="0" w:space="0" w:color="auto"/>
            <w:left w:val="none" w:sz="0" w:space="0" w:color="auto"/>
            <w:bottom w:val="none" w:sz="0" w:space="0" w:color="auto"/>
            <w:right w:val="none" w:sz="0" w:space="0" w:color="auto"/>
          </w:divBdr>
          <w:divsChild>
            <w:div w:id="18382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59292">
      <w:bodyDiv w:val="1"/>
      <w:marLeft w:val="0"/>
      <w:marRight w:val="0"/>
      <w:marTop w:val="0"/>
      <w:marBottom w:val="0"/>
      <w:divBdr>
        <w:top w:val="none" w:sz="0" w:space="0" w:color="auto"/>
        <w:left w:val="none" w:sz="0" w:space="0" w:color="auto"/>
        <w:bottom w:val="none" w:sz="0" w:space="0" w:color="auto"/>
        <w:right w:val="none" w:sz="0" w:space="0" w:color="auto"/>
      </w:divBdr>
    </w:div>
    <w:div w:id="1271355870">
      <w:bodyDiv w:val="1"/>
      <w:marLeft w:val="0"/>
      <w:marRight w:val="0"/>
      <w:marTop w:val="0"/>
      <w:marBottom w:val="0"/>
      <w:divBdr>
        <w:top w:val="none" w:sz="0" w:space="0" w:color="auto"/>
        <w:left w:val="none" w:sz="0" w:space="0" w:color="auto"/>
        <w:bottom w:val="none" w:sz="0" w:space="0" w:color="auto"/>
        <w:right w:val="none" w:sz="0" w:space="0" w:color="auto"/>
      </w:divBdr>
    </w:div>
    <w:div w:id="1277181915">
      <w:bodyDiv w:val="1"/>
      <w:marLeft w:val="0"/>
      <w:marRight w:val="0"/>
      <w:marTop w:val="0"/>
      <w:marBottom w:val="0"/>
      <w:divBdr>
        <w:top w:val="none" w:sz="0" w:space="0" w:color="auto"/>
        <w:left w:val="none" w:sz="0" w:space="0" w:color="auto"/>
        <w:bottom w:val="none" w:sz="0" w:space="0" w:color="auto"/>
        <w:right w:val="none" w:sz="0" w:space="0" w:color="auto"/>
      </w:divBdr>
    </w:div>
    <w:div w:id="1312170813">
      <w:bodyDiv w:val="1"/>
      <w:marLeft w:val="0"/>
      <w:marRight w:val="0"/>
      <w:marTop w:val="0"/>
      <w:marBottom w:val="0"/>
      <w:divBdr>
        <w:top w:val="none" w:sz="0" w:space="0" w:color="auto"/>
        <w:left w:val="none" w:sz="0" w:space="0" w:color="auto"/>
        <w:bottom w:val="none" w:sz="0" w:space="0" w:color="auto"/>
        <w:right w:val="none" w:sz="0" w:space="0" w:color="auto"/>
      </w:divBdr>
    </w:div>
    <w:div w:id="1352804793">
      <w:bodyDiv w:val="1"/>
      <w:marLeft w:val="0"/>
      <w:marRight w:val="0"/>
      <w:marTop w:val="0"/>
      <w:marBottom w:val="0"/>
      <w:divBdr>
        <w:top w:val="none" w:sz="0" w:space="0" w:color="auto"/>
        <w:left w:val="none" w:sz="0" w:space="0" w:color="auto"/>
        <w:bottom w:val="none" w:sz="0" w:space="0" w:color="auto"/>
        <w:right w:val="none" w:sz="0" w:space="0" w:color="auto"/>
      </w:divBdr>
      <w:divsChild>
        <w:div w:id="1669357346">
          <w:marLeft w:val="480"/>
          <w:marRight w:val="0"/>
          <w:marTop w:val="0"/>
          <w:marBottom w:val="0"/>
          <w:divBdr>
            <w:top w:val="none" w:sz="0" w:space="0" w:color="auto"/>
            <w:left w:val="none" w:sz="0" w:space="0" w:color="auto"/>
            <w:bottom w:val="none" w:sz="0" w:space="0" w:color="auto"/>
            <w:right w:val="none" w:sz="0" w:space="0" w:color="auto"/>
          </w:divBdr>
          <w:divsChild>
            <w:div w:id="13660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6290">
      <w:bodyDiv w:val="1"/>
      <w:marLeft w:val="0"/>
      <w:marRight w:val="0"/>
      <w:marTop w:val="0"/>
      <w:marBottom w:val="0"/>
      <w:divBdr>
        <w:top w:val="none" w:sz="0" w:space="0" w:color="auto"/>
        <w:left w:val="none" w:sz="0" w:space="0" w:color="auto"/>
        <w:bottom w:val="none" w:sz="0" w:space="0" w:color="auto"/>
        <w:right w:val="none" w:sz="0" w:space="0" w:color="auto"/>
      </w:divBdr>
      <w:divsChild>
        <w:div w:id="702174913">
          <w:marLeft w:val="480"/>
          <w:marRight w:val="0"/>
          <w:marTop w:val="0"/>
          <w:marBottom w:val="0"/>
          <w:divBdr>
            <w:top w:val="none" w:sz="0" w:space="0" w:color="auto"/>
            <w:left w:val="none" w:sz="0" w:space="0" w:color="auto"/>
            <w:bottom w:val="none" w:sz="0" w:space="0" w:color="auto"/>
            <w:right w:val="none" w:sz="0" w:space="0" w:color="auto"/>
          </w:divBdr>
          <w:divsChild>
            <w:div w:id="9373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5395">
      <w:bodyDiv w:val="1"/>
      <w:marLeft w:val="0"/>
      <w:marRight w:val="0"/>
      <w:marTop w:val="0"/>
      <w:marBottom w:val="0"/>
      <w:divBdr>
        <w:top w:val="none" w:sz="0" w:space="0" w:color="auto"/>
        <w:left w:val="none" w:sz="0" w:space="0" w:color="auto"/>
        <w:bottom w:val="none" w:sz="0" w:space="0" w:color="auto"/>
        <w:right w:val="none" w:sz="0" w:space="0" w:color="auto"/>
      </w:divBdr>
    </w:div>
    <w:div w:id="1422067220">
      <w:bodyDiv w:val="1"/>
      <w:marLeft w:val="0"/>
      <w:marRight w:val="0"/>
      <w:marTop w:val="0"/>
      <w:marBottom w:val="0"/>
      <w:divBdr>
        <w:top w:val="none" w:sz="0" w:space="0" w:color="auto"/>
        <w:left w:val="none" w:sz="0" w:space="0" w:color="auto"/>
        <w:bottom w:val="none" w:sz="0" w:space="0" w:color="auto"/>
        <w:right w:val="none" w:sz="0" w:space="0" w:color="auto"/>
      </w:divBdr>
      <w:divsChild>
        <w:div w:id="470951464">
          <w:marLeft w:val="480"/>
          <w:marRight w:val="0"/>
          <w:marTop w:val="0"/>
          <w:marBottom w:val="0"/>
          <w:divBdr>
            <w:top w:val="none" w:sz="0" w:space="0" w:color="auto"/>
            <w:left w:val="none" w:sz="0" w:space="0" w:color="auto"/>
            <w:bottom w:val="none" w:sz="0" w:space="0" w:color="auto"/>
            <w:right w:val="none" w:sz="0" w:space="0" w:color="auto"/>
          </w:divBdr>
          <w:divsChild>
            <w:div w:id="321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9461">
      <w:bodyDiv w:val="1"/>
      <w:marLeft w:val="0"/>
      <w:marRight w:val="0"/>
      <w:marTop w:val="0"/>
      <w:marBottom w:val="0"/>
      <w:divBdr>
        <w:top w:val="none" w:sz="0" w:space="0" w:color="auto"/>
        <w:left w:val="none" w:sz="0" w:space="0" w:color="auto"/>
        <w:bottom w:val="none" w:sz="0" w:space="0" w:color="auto"/>
        <w:right w:val="none" w:sz="0" w:space="0" w:color="auto"/>
      </w:divBdr>
    </w:div>
    <w:div w:id="1512142053">
      <w:bodyDiv w:val="1"/>
      <w:marLeft w:val="0"/>
      <w:marRight w:val="0"/>
      <w:marTop w:val="0"/>
      <w:marBottom w:val="0"/>
      <w:divBdr>
        <w:top w:val="none" w:sz="0" w:space="0" w:color="auto"/>
        <w:left w:val="none" w:sz="0" w:space="0" w:color="auto"/>
        <w:bottom w:val="none" w:sz="0" w:space="0" w:color="auto"/>
        <w:right w:val="none" w:sz="0" w:space="0" w:color="auto"/>
      </w:divBdr>
      <w:divsChild>
        <w:div w:id="146171083">
          <w:marLeft w:val="480"/>
          <w:marRight w:val="0"/>
          <w:marTop w:val="0"/>
          <w:marBottom w:val="0"/>
          <w:divBdr>
            <w:top w:val="none" w:sz="0" w:space="0" w:color="auto"/>
            <w:left w:val="none" w:sz="0" w:space="0" w:color="auto"/>
            <w:bottom w:val="none" w:sz="0" w:space="0" w:color="auto"/>
            <w:right w:val="none" w:sz="0" w:space="0" w:color="auto"/>
          </w:divBdr>
          <w:divsChild>
            <w:div w:id="12282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6079">
      <w:bodyDiv w:val="1"/>
      <w:marLeft w:val="0"/>
      <w:marRight w:val="0"/>
      <w:marTop w:val="0"/>
      <w:marBottom w:val="0"/>
      <w:divBdr>
        <w:top w:val="none" w:sz="0" w:space="0" w:color="auto"/>
        <w:left w:val="none" w:sz="0" w:space="0" w:color="auto"/>
        <w:bottom w:val="none" w:sz="0" w:space="0" w:color="auto"/>
        <w:right w:val="none" w:sz="0" w:space="0" w:color="auto"/>
      </w:divBdr>
    </w:div>
    <w:div w:id="1622881684">
      <w:bodyDiv w:val="1"/>
      <w:marLeft w:val="0"/>
      <w:marRight w:val="0"/>
      <w:marTop w:val="0"/>
      <w:marBottom w:val="0"/>
      <w:divBdr>
        <w:top w:val="none" w:sz="0" w:space="0" w:color="auto"/>
        <w:left w:val="none" w:sz="0" w:space="0" w:color="auto"/>
        <w:bottom w:val="none" w:sz="0" w:space="0" w:color="auto"/>
        <w:right w:val="none" w:sz="0" w:space="0" w:color="auto"/>
      </w:divBdr>
    </w:div>
    <w:div w:id="1644194443">
      <w:bodyDiv w:val="1"/>
      <w:marLeft w:val="0"/>
      <w:marRight w:val="0"/>
      <w:marTop w:val="0"/>
      <w:marBottom w:val="0"/>
      <w:divBdr>
        <w:top w:val="none" w:sz="0" w:space="0" w:color="auto"/>
        <w:left w:val="none" w:sz="0" w:space="0" w:color="auto"/>
        <w:bottom w:val="none" w:sz="0" w:space="0" w:color="auto"/>
        <w:right w:val="none" w:sz="0" w:space="0" w:color="auto"/>
      </w:divBdr>
      <w:divsChild>
        <w:div w:id="201525228">
          <w:marLeft w:val="480"/>
          <w:marRight w:val="0"/>
          <w:marTop w:val="0"/>
          <w:marBottom w:val="0"/>
          <w:divBdr>
            <w:top w:val="none" w:sz="0" w:space="0" w:color="auto"/>
            <w:left w:val="none" w:sz="0" w:space="0" w:color="auto"/>
            <w:bottom w:val="none" w:sz="0" w:space="0" w:color="auto"/>
            <w:right w:val="none" w:sz="0" w:space="0" w:color="auto"/>
          </w:divBdr>
          <w:divsChild>
            <w:div w:id="12411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3509">
      <w:bodyDiv w:val="1"/>
      <w:marLeft w:val="0"/>
      <w:marRight w:val="0"/>
      <w:marTop w:val="0"/>
      <w:marBottom w:val="0"/>
      <w:divBdr>
        <w:top w:val="none" w:sz="0" w:space="0" w:color="auto"/>
        <w:left w:val="none" w:sz="0" w:space="0" w:color="auto"/>
        <w:bottom w:val="none" w:sz="0" w:space="0" w:color="auto"/>
        <w:right w:val="none" w:sz="0" w:space="0" w:color="auto"/>
      </w:divBdr>
    </w:div>
    <w:div w:id="1654027082">
      <w:bodyDiv w:val="1"/>
      <w:marLeft w:val="0"/>
      <w:marRight w:val="0"/>
      <w:marTop w:val="0"/>
      <w:marBottom w:val="0"/>
      <w:divBdr>
        <w:top w:val="none" w:sz="0" w:space="0" w:color="auto"/>
        <w:left w:val="none" w:sz="0" w:space="0" w:color="auto"/>
        <w:bottom w:val="none" w:sz="0" w:space="0" w:color="auto"/>
        <w:right w:val="none" w:sz="0" w:space="0" w:color="auto"/>
      </w:divBdr>
    </w:div>
    <w:div w:id="1654218242">
      <w:bodyDiv w:val="1"/>
      <w:marLeft w:val="0"/>
      <w:marRight w:val="0"/>
      <w:marTop w:val="0"/>
      <w:marBottom w:val="0"/>
      <w:divBdr>
        <w:top w:val="none" w:sz="0" w:space="0" w:color="auto"/>
        <w:left w:val="none" w:sz="0" w:space="0" w:color="auto"/>
        <w:bottom w:val="none" w:sz="0" w:space="0" w:color="auto"/>
        <w:right w:val="none" w:sz="0" w:space="0" w:color="auto"/>
      </w:divBdr>
      <w:divsChild>
        <w:div w:id="17390481">
          <w:marLeft w:val="480"/>
          <w:marRight w:val="0"/>
          <w:marTop w:val="0"/>
          <w:marBottom w:val="0"/>
          <w:divBdr>
            <w:top w:val="none" w:sz="0" w:space="0" w:color="auto"/>
            <w:left w:val="none" w:sz="0" w:space="0" w:color="auto"/>
            <w:bottom w:val="none" w:sz="0" w:space="0" w:color="auto"/>
            <w:right w:val="none" w:sz="0" w:space="0" w:color="auto"/>
          </w:divBdr>
          <w:divsChild>
            <w:div w:id="15130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009">
      <w:bodyDiv w:val="1"/>
      <w:marLeft w:val="0"/>
      <w:marRight w:val="0"/>
      <w:marTop w:val="0"/>
      <w:marBottom w:val="0"/>
      <w:divBdr>
        <w:top w:val="none" w:sz="0" w:space="0" w:color="auto"/>
        <w:left w:val="none" w:sz="0" w:space="0" w:color="auto"/>
        <w:bottom w:val="none" w:sz="0" w:space="0" w:color="auto"/>
        <w:right w:val="none" w:sz="0" w:space="0" w:color="auto"/>
      </w:divBdr>
      <w:divsChild>
        <w:div w:id="876770194">
          <w:marLeft w:val="480"/>
          <w:marRight w:val="0"/>
          <w:marTop w:val="0"/>
          <w:marBottom w:val="0"/>
          <w:divBdr>
            <w:top w:val="none" w:sz="0" w:space="0" w:color="auto"/>
            <w:left w:val="none" w:sz="0" w:space="0" w:color="auto"/>
            <w:bottom w:val="none" w:sz="0" w:space="0" w:color="auto"/>
            <w:right w:val="none" w:sz="0" w:space="0" w:color="auto"/>
          </w:divBdr>
          <w:divsChild>
            <w:div w:id="2521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32852">
      <w:bodyDiv w:val="1"/>
      <w:marLeft w:val="0"/>
      <w:marRight w:val="0"/>
      <w:marTop w:val="0"/>
      <w:marBottom w:val="0"/>
      <w:divBdr>
        <w:top w:val="none" w:sz="0" w:space="0" w:color="auto"/>
        <w:left w:val="none" w:sz="0" w:space="0" w:color="auto"/>
        <w:bottom w:val="none" w:sz="0" w:space="0" w:color="auto"/>
        <w:right w:val="none" w:sz="0" w:space="0" w:color="auto"/>
      </w:divBdr>
    </w:div>
    <w:div w:id="1755394795">
      <w:bodyDiv w:val="1"/>
      <w:marLeft w:val="0"/>
      <w:marRight w:val="0"/>
      <w:marTop w:val="0"/>
      <w:marBottom w:val="0"/>
      <w:divBdr>
        <w:top w:val="none" w:sz="0" w:space="0" w:color="auto"/>
        <w:left w:val="none" w:sz="0" w:space="0" w:color="auto"/>
        <w:bottom w:val="none" w:sz="0" w:space="0" w:color="auto"/>
        <w:right w:val="none" w:sz="0" w:space="0" w:color="auto"/>
      </w:divBdr>
    </w:div>
    <w:div w:id="1792743055">
      <w:bodyDiv w:val="1"/>
      <w:marLeft w:val="0"/>
      <w:marRight w:val="0"/>
      <w:marTop w:val="0"/>
      <w:marBottom w:val="0"/>
      <w:divBdr>
        <w:top w:val="none" w:sz="0" w:space="0" w:color="auto"/>
        <w:left w:val="none" w:sz="0" w:space="0" w:color="auto"/>
        <w:bottom w:val="none" w:sz="0" w:space="0" w:color="auto"/>
        <w:right w:val="none" w:sz="0" w:space="0" w:color="auto"/>
      </w:divBdr>
    </w:div>
    <w:div w:id="1822457800">
      <w:bodyDiv w:val="1"/>
      <w:marLeft w:val="0"/>
      <w:marRight w:val="0"/>
      <w:marTop w:val="0"/>
      <w:marBottom w:val="0"/>
      <w:divBdr>
        <w:top w:val="none" w:sz="0" w:space="0" w:color="auto"/>
        <w:left w:val="none" w:sz="0" w:space="0" w:color="auto"/>
        <w:bottom w:val="none" w:sz="0" w:space="0" w:color="auto"/>
        <w:right w:val="none" w:sz="0" w:space="0" w:color="auto"/>
      </w:divBdr>
    </w:div>
    <w:div w:id="1844322056">
      <w:bodyDiv w:val="1"/>
      <w:marLeft w:val="0"/>
      <w:marRight w:val="0"/>
      <w:marTop w:val="0"/>
      <w:marBottom w:val="0"/>
      <w:divBdr>
        <w:top w:val="none" w:sz="0" w:space="0" w:color="auto"/>
        <w:left w:val="none" w:sz="0" w:space="0" w:color="auto"/>
        <w:bottom w:val="none" w:sz="0" w:space="0" w:color="auto"/>
        <w:right w:val="none" w:sz="0" w:space="0" w:color="auto"/>
      </w:divBdr>
    </w:div>
    <w:div w:id="1853687176">
      <w:bodyDiv w:val="1"/>
      <w:marLeft w:val="0"/>
      <w:marRight w:val="0"/>
      <w:marTop w:val="0"/>
      <w:marBottom w:val="0"/>
      <w:divBdr>
        <w:top w:val="none" w:sz="0" w:space="0" w:color="auto"/>
        <w:left w:val="none" w:sz="0" w:space="0" w:color="auto"/>
        <w:bottom w:val="none" w:sz="0" w:space="0" w:color="auto"/>
        <w:right w:val="none" w:sz="0" w:space="0" w:color="auto"/>
      </w:divBdr>
      <w:divsChild>
        <w:div w:id="1081945394">
          <w:marLeft w:val="480"/>
          <w:marRight w:val="0"/>
          <w:marTop w:val="0"/>
          <w:marBottom w:val="0"/>
          <w:divBdr>
            <w:top w:val="none" w:sz="0" w:space="0" w:color="auto"/>
            <w:left w:val="none" w:sz="0" w:space="0" w:color="auto"/>
            <w:bottom w:val="none" w:sz="0" w:space="0" w:color="auto"/>
            <w:right w:val="none" w:sz="0" w:space="0" w:color="auto"/>
          </w:divBdr>
          <w:divsChild>
            <w:div w:id="1362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11813">
      <w:bodyDiv w:val="1"/>
      <w:marLeft w:val="0"/>
      <w:marRight w:val="0"/>
      <w:marTop w:val="0"/>
      <w:marBottom w:val="0"/>
      <w:divBdr>
        <w:top w:val="none" w:sz="0" w:space="0" w:color="auto"/>
        <w:left w:val="none" w:sz="0" w:space="0" w:color="auto"/>
        <w:bottom w:val="none" w:sz="0" w:space="0" w:color="auto"/>
        <w:right w:val="none" w:sz="0" w:space="0" w:color="auto"/>
      </w:divBdr>
    </w:div>
    <w:div w:id="1868593678">
      <w:bodyDiv w:val="1"/>
      <w:marLeft w:val="0"/>
      <w:marRight w:val="0"/>
      <w:marTop w:val="0"/>
      <w:marBottom w:val="0"/>
      <w:divBdr>
        <w:top w:val="none" w:sz="0" w:space="0" w:color="auto"/>
        <w:left w:val="none" w:sz="0" w:space="0" w:color="auto"/>
        <w:bottom w:val="none" w:sz="0" w:space="0" w:color="auto"/>
        <w:right w:val="none" w:sz="0" w:space="0" w:color="auto"/>
      </w:divBdr>
      <w:divsChild>
        <w:div w:id="455027141">
          <w:marLeft w:val="480"/>
          <w:marRight w:val="0"/>
          <w:marTop w:val="0"/>
          <w:marBottom w:val="0"/>
          <w:divBdr>
            <w:top w:val="none" w:sz="0" w:space="0" w:color="auto"/>
            <w:left w:val="none" w:sz="0" w:space="0" w:color="auto"/>
            <w:bottom w:val="none" w:sz="0" w:space="0" w:color="auto"/>
            <w:right w:val="none" w:sz="0" w:space="0" w:color="auto"/>
          </w:divBdr>
          <w:divsChild>
            <w:div w:id="1455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0334">
      <w:bodyDiv w:val="1"/>
      <w:marLeft w:val="0"/>
      <w:marRight w:val="0"/>
      <w:marTop w:val="0"/>
      <w:marBottom w:val="0"/>
      <w:divBdr>
        <w:top w:val="none" w:sz="0" w:space="0" w:color="auto"/>
        <w:left w:val="none" w:sz="0" w:space="0" w:color="auto"/>
        <w:bottom w:val="none" w:sz="0" w:space="0" w:color="auto"/>
        <w:right w:val="none" w:sz="0" w:space="0" w:color="auto"/>
      </w:divBdr>
    </w:div>
    <w:div w:id="1938556648">
      <w:bodyDiv w:val="1"/>
      <w:marLeft w:val="0"/>
      <w:marRight w:val="0"/>
      <w:marTop w:val="0"/>
      <w:marBottom w:val="0"/>
      <w:divBdr>
        <w:top w:val="none" w:sz="0" w:space="0" w:color="auto"/>
        <w:left w:val="none" w:sz="0" w:space="0" w:color="auto"/>
        <w:bottom w:val="none" w:sz="0" w:space="0" w:color="auto"/>
        <w:right w:val="none" w:sz="0" w:space="0" w:color="auto"/>
      </w:divBdr>
    </w:div>
    <w:div w:id="1942375091">
      <w:bodyDiv w:val="1"/>
      <w:marLeft w:val="0"/>
      <w:marRight w:val="0"/>
      <w:marTop w:val="0"/>
      <w:marBottom w:val="0"/>
      <w:divBdr>
        <w:top w:val="none" w:sz="0" w:space="0" w:color="auto"/>
        <w:left w:val="none" w:sz="0" w:space="0" w:color="auto"/>
        <w:bottom w:val="none" w:sz="0" w:space="0" w:color="auto"/>
        <w:right w:val="none" w:sz="0" w:space="0" w:color="auto"/>
      </w:divBdr>
    </w:div>
    <w:div w:id="1960378870">
      <w:bodyDiv w:val="1"/>
      <w:marLeft w:val="0"/>
      <w:marRight w:val="0"/>
      <w:marTop w:val="0"/>
      <w:marBottom w:val="0"/>
      <w:divBdr>
        <w:top w:val="none" w:sz="0" w:space="0" w:color="auto"/>
        <w:left w:val="none" w:sz="0" w:space="0" w:color="auto"/>
        <w:bottom w:val="none" w:sz="0" w:space="0" w:color="auto"/>
        <w:right w:val="none" w:sz="0" w:space="0" w:color="auto"/>
      </w:divBdr>
    </w:div>
    <w:div w:id="1982149704">
      <w:bodyDiv w:val="1"/>
      <w:marLeft w:val="0"/>
      <w:marRight w:val="0"/>
      <w:marTop w:val="0"/>
      <w:marBottom w:val="0"/>
      <w:divBdr>
        <w:top w:val="none" w:sz="0" w:space="0" w:color="auto"/>
        <w:left w:val="none" w:sz="0" w:space="0" w:color="auto"/>
        <w:bottom w:val="none" w:sz="0" w:space="0" w:color="auto"/>
        <w:right w:val="none" w:sz="0" w:space="0" w:color="auto"/>
      </w:divBdr>
    </w:div>
    <w:div w:id="1992251175">
      <w:bodyDiv w:val="1"/>
      <w:marLeft w:val="0"/>
      <w:marRight w:val="0"/>
      <w:marTop w:val="0"/>
      <w:marBottom w:val="0"/>
      <w:divBdr>
        <w:top w:val="none" w:sz="0" w:space="0" w:color="auto"/>
        <w:left w:val="none" w:sz="0" w:space="0" w:color="auto"/>
        <w:bottom w:val="none" w:sz="0" w:space="0" w:color="auto"/>
        <w:right w:val="none" w:sz="0" w:space="0" w:color="auto"/>
      </w:divBdr>
      <w:divsChild>
        <w:div w:id="388038696">
          <w:marLeft w:val="480"/>
          <w:marRight w:val="0"/>
          <w:marTop w:val="0"/>
          <w:marBottom w:val="0"/>
          <w:divBdr>
            <w:top w:val="none" w:sz="0" w:space="0" w:color="auto"/>
            <w:left w:val="none" w:sz="0" w:space="0" w:color="auto"/>
            <w:bottom w:val="none" w:sz="0" w:space="0" w:color="auto"/>
            <w:right w:val="none" w:sz="0" w:space="0" w:color="auto"/>
          </w:divBdr>
          <w:divsChild>
            <w:div w:id="19754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18953">
      <w:bodyDiv w:val="1"/>
      <w:marLeft w:val="0"/>
      <w:marRight w:val="0"/>
      <w:marTop w:val="0"/>
      <w:marBottom w:val="0"/>
      <w:divBdr>
        <w:top w:val="none" w:sz="0" w:space="0" w:color="auto"/>
        <w:left w:val="none" w:sz="0" w:space="0" w:color="auto"/>
        <w:bottom w:val="none" w:sz="0" w:space="0" w:color="auto"/>
        <w:right w:val="none" w:sz="0" w:space="0" w:color="auto"/>
      </w:divBdr>
      <w:divsChild>
        <w:div w:id="916717674">
          <w:marLeft w:val="480"/>
          <w:marRight w:val="0"/>
          <w:marTop w:val="0"/>
          <w:marBottom w:val="0"/>
          <w:divBdr>
            <w:top w:val="none" w:sz="0" w:space="0" w:color="auto"/>
            <w:left w:val="none" w:sz="0" w:space="0" w:color="auto"/>
            <w:bottom w:val="none" w:sz="0" w:space="0" w:color="auto"/>
            <w:right w:val="none" w:sz="0" w:space="0" w:color="auto"/>
          </w:divBdr>
          <w:divsChild>
            <w:div w:id="27730429">
              <w:marLeft w:val="0"/>
              <w:marRight w:val="0"/>
              <w:marTop w:val="0"/>
              <w:marBottom w:val="0"/>
              <w:divBdr>
                <w:top w:val="none" w:sz="0" w:space="0" w:color="auto"/>
                <w:left w:val="none" w:sz="0" w:space="0" w:color="auto"/>
                <w:bottom w:val="none" w:sz="0" w:space="0" w:color="auto"/>
                <w:right w:val="none" w:sz="0" w:space="0" w:color="auto"/>
              </w:divBdr>
            </w:div>
            <w:div w:id="32310445">
              <w:marLeft w:val="0"/>
              <w:marRight w:val="0"/>
              <w:marTop w:val="0"/>
              <w:marBottom w:val="0"/>
              <w:divBdr>
                <w:top w:val="none" w:sz="0" w:space="0" w:color="auto"/>
                <w:left w:val="none" w:sz="0" w:space="0" w:color="auto"/>
                <w:bottom w:val="none" w:sz="0" w:space="0" w:color="auto"/>
                <w:right w:val="none" w:sz="0" w:space="0" w:color="auto"/>
              </w:divBdr>
            </w:div>
            <w:div w:id="68042617">
              <w:marLeft w:val="0"/>
              <w:marRight w:val="0"/>
              <w:marTop w:val="0"/>
              <w:marBottom w:val="0"/>
              <w:divBdr>
                <w:top w:val="none" w:sz="0" w:space="0" w:color="auto"/>
                <w:left w:val="none" w:sz="0" w:space="0" w:color="auto"/>
                <w:bottom w:val="none" w:sz="0" w:space="0" w:color="auto"/>
                <w:right w:val="none" w:sz="0" w:space="0" w:color="auto"/>
              </w:divBdr>
            </w:div>
            <w:div w:id="122120173">
              <w:marLeft w:val="0"/>
              <w:marRight w:val="0"/>
              <w:marTop w:val="0"/>
              <w:marBottom w:val="0"/>
              <w:divBdr>
                <w:top w:val="none" w:sz="0" w:space="0" w:color="auto"/>
                <w:left w:val="none" w:sz="0" w:space="0" w:color="auto"/>
                <w:bottom w:val="none" w:sz="0" w:space="0" w:color="auto"/>
                <w:right w:val="none" w:sz="0" w:space="0" w:color="auto"/>
              </w:divBdr>
            </w:div>
            <w:div w:id="145317068">
              <w:marLeft w:val="0"/>
              <w:marRight w:val="0"/>
              <w:marTop w:val="0"/>
              <w:marBottom w:val="0"/>
              <w:divBdr>
                <w:top w:val="none" w:sz="0" w:space="0" w:color="auto"/>
                <w:left w:val="none" w:sz="0" w:space="0" w:color="auto"/>
                <w:bottom w:val="none" w:sz="0" w:space="0" w:color="auto"/>
                <w:right w:val="none" w:sz="0" w:space="0" w:color="auto"/>
              </w:divBdr>
            </w:div>
            <w:div w:id="145322495">
              <w:marLeft w:val="0"/>
              <w:marRight w:val="0"/>
              <w:marTop w:val="0"/>
              <w:marBottom w:val="0"/>
              <w:divBdr>
                <w:top w:val="none" w:sz="0" w:space="0" w:color="auto"/>
                <w:left w:val="none" w:sz="0" w:space="0" w:color="auto"/>
                <w:bottom w:val="none" w:sz="0" w:space="0" w:color="auto"/>
                <w:right w:val="none" w:sz="0" w:space="0" w:color="auto"/>
              </w:divBdr>
            </w:div>
            <w:div w:id="223880964">
              <w:marLeft w:val="0"/>
              <w:marRight w:val="0"/>
              <w:marTop w:val="0"/>
              <w:marBottom w:val="0"/>
              <w:divBdr>
                <w:top w:val="none" w:sz="0" w:space="0" w:color="auto"/>
                <w:left w:val="none" w:sz="0" w:space="0" w:color="auto"/>
                <w:bottom w:val="none" w:sz="0" w:space="0" w:color="auto"/>
                <w:right w:val="none" w:sz="0" w:space="0" w:color="auto"/>
              </w:divBdr>
            </w:div>
            <w:div w:id="228735033">
              <w:marLeft w:val="0"/>
              <w:marRight w:val="0"/>
              <w:marTop w:val="0"/>
              <w:marBottom w:val="0"/>
              <w:divBdr>
                <w:top w:val="none" w:sz="0" w:space="0" w:color="auto"/>
                <w:left w:val="none" w:sz="0" w:space="0" w:color="auto"/>
                <w:bottom w:val="none" w:sz="0" w:space="0" w:color="auto"/>
                <w:right w:val="none" w:sz="0" w:space="0" w:color="auto"/>
              </w:divBdr>
            </w:div>
            <w:div w:id="229583977">
              <w:marLeft w:val="0"/>
              <w:marRight w:val="0"/>
              <w:marTop w:val="0"/>
              <w:marBottom w:val="0"/>
              <w:divBdr>
                <w:top w:val="none" w:sz="0" w:space="0" w:color="auto"/>
                <w:left w:val="none" w:sz="0" w:space="0" w:color="auto"/>
                <w:bottom w:val="none" w:sz="0" w:space="0" w:color="auto"/>
                <w:right w:val="none" w:sz="0" w:space="0" w:color="auto"/>
              </w:divBdr>
            </w:div>
            <w:div w:id="229771363">
              <w:marLeft w:val="0"/>
              <w:marRight w:val="0"/>
              <w:marTop w:val="0"/>
              <w:marBottom w:val="0"/>
              <w:divBdr>
                <w:top w:val="none" w:sz="0" w:space="0" w:color="auto"/>
                <w:left w:val="none" w:sz="0" w:space="0" w:color="auto"/>
                <w:bottom w:val="none" w:sz="0" w:space="0" w:color="auto"/>
                <w:right w:val="none" w:sz="0" w:space="0" w:color="auto"/>
              </w:divBdr>
            </w:div>
            <w:div w:id="236792711">
              <w:marLeft w:val="0"/>
              <w:marRight w:val="0"/>
              <w:marTop w:val="0"/>
              <w:marBottom w:val="0"/>
              <w:divBdr>
                <w:top w:val="none" w:sz="0" w:space="0" w:color="auto"/>
                <w:left w:val="none" w:sz="0" w:space="0" w:color="auto"/>
                <w:bottom w:val="none" w:sz="0" w:space="0" w:color="auto"/>
                <w:right w:val="none" w:sz="0" w:space="0" w:color="auto"/>
              </w:divBdr>
            </w:div>
            <w:div w:id="254439959">
              <w:marLeft w:val="0"/>
              <w:marRight w:val="0"/>
              <w:marTop w:val="0"/>
              <w:marBottom w:val="0"/>
              <w:divBdr>
                <w:top w:val="none" w:sz="0" w:space="0" w:color="auto"/>
                <w:left w:val="none" w:sz="0" w:space="0" w:color="auto"/>
                <w:bottom w:val="none" w:sz="0" w:space="0" w:color="auto"/>
                <w:right w:val="none" w:sz="0" w:space="0" w:color="auto"/>
              </w:divBdr>
            </w:div>
            <w:div w:id="256838958">
              <w:marLeft w:val="0"/>
              <w:marRight w:val="0"/>
              <w:marTop w:val="0"/>
              <w:marBottom w:val="0"/>
              <w:divBdr>
                <w:top w:val="none" w:sz="0" w:space="0" w:color="auto"/>
                <w:left w:val="none" w:sz="0" w:space="0" w:color="auto"/>
                <w:bottom w:val="none" w:sz="0" w:space="0" w:color="auto"/>
                <w:right w:val="none" w:sz="0" w:space="0" w:color="auto"/>
              </w:divBdr>
            </w:div>
            <w:div w:id="271137201">
              <w:marLeft w:val="0"/>
              <w:marRight w:val="0"/>
              <w:marTop w:val="0"/>
              <w:marBottom w:val="0"/>
              <w:divBdr>
                <w:top w:val="none" w:sz="0" w:space="0" w:color="auto"/>
                <w:left w:val="none" w:sz="0" w:space="0" w:color="auto"/>
                <w:bottom w:val="none" w:sz="0" w:space="0" w:color="auto"/>
                <w:right w:val="none" w:sz="0" w:space="0" w:color="auto"/>
              </w:divBdr>
            </w:div>
            <w:div w:id="296566685">
              <w:marLeft w:val="0"/>
              <w:marRight w:val="0"/>
              <w:marTop w:val="0"/>
              <w:marBottom w:val="0"/>
              <w:divBdr>
                <w:top w:val="none" w:sz="0" w:space="0" w:color="auto"/>
                <w:left w:val="none" w:sz="0" w:space="0" w:color="auto"/>
                <w:bottom w:val="none" w:sz="0" w:space="0" w:color="auto"/>
                <w:right w:val="none" w:sz="0" w:space="0" w:color="auto"/>
              </w:divBdr>
            </w:div>
            <w:div w:id="313414636">
              <w:marLeft w:val="0"/>
              <w:marRight w:val="0"/>
              <w:marTop w:val="0"/>
              <w:marBottom w:val="0"/>
              <w:divBdr>
                <w:top w:val="none" w:sz="0" w:space="0" w:color="auto"/>
                <w:left w:val="none" w:sz="0" w:space="0" w:color="auto"/>
                <w:bottom w:val="none" w:sz="0" w:space="0" w:color="auto"/>
                <w:right w:val="none" w:sz="0" w:space="0" w:color="auto"/>
              </w:divBdr>
            </w:div>
            <w:div w:id="333920158">
              <w:marLeft w:val="0"/>
              <w:marRight w:val="0"/>
              <w:marTop w:val="0"/>
              <w:marBottom w:val="0"/>
              <w:divBdr>
                <w:top w:val="none" w:sz="0" w:space="0" w:color="auto"/>
                <w:left w:val="none" w:sz="0" w:space="0" w:color="auto"/>
                <w:bottom w:val="none" w:sz="0" w:space="0" w:color="auto"/>
                <w:right w:val="none" w:sz="0" w:space="0" w:color="auto"/>
              </w:divBdr>
            </w:div>
            <w:div w:id="348289376">
              <w:marLeft w:val="0"/>
              <w:marRight w:val="0"/>
              <w:marTop w:val="0"/>
              <w:marBottom w:val="0"/>
              <w:divBdr>
                <w:top w:val="none" w:sz="0" w:space="0" w:color="auto"/>
                <w:left w:val="none" w:sz="0" w:space="0" w:color="auto"/>
                <w:bottom w:val="none" w:sz="0" w:space="0" w:color="auto"/>
                <w:right w:val="none" w:sz="0" w:space="0" w:color="auto"/>
              </w:divBdr>
            </w:div>
            <w:div w:id="358899039">
              <w:marLeft w:val="0"/>
              <w:marRight w:val="0"/>
              <w:marTop w:val="0"/>
              <w:marBottom w:val="0"/>
              <w:divBdr>
                <w:top w:val="none" w:sz="0" w:space="0" w:color="auto"/>
                <w:left w:val="none" w:sz="0" w:space="0" w:color="auto"/>
                <w:bottom w:val="none" w:sz="0" w:space="0" w:color="auto"/>
                <w:right w:val="none" w:sz="0" w:space="0" w:color="auto"/>
              </w:divBdr>
            </w:div>
            <w:div w:id="369965119">
              <w:marLeft w:val="0"/>
              <w:marRight w:val="0"/>
              <w:marTop w:val="0"/>
              <w:marBottom w:val="0"/>
              <w:divBdr>
                <w:top w:val="none" w:sz="0" w:space="0" w:color="auto"/>
                <w:left w:val="none" w:sz="0" w:space="0" w:color="auto"/>
                <w:bottom w:val="none" w:sz="0" w:space="0" w:color="auto"/>
                <w:right w:val="none" w:sz="0" w:space="0" w:color="auto"/>
              </w:divBdr>
            </w:div>
            <w:div w:id="379980393">
              <w:marLeft w:val="0"/>
              <w:marRight w:val="0"/>
              <w:marTop w:val="0"/>
              <w:marBottom w:val="0"/>
              <w:divBdr>
                <w:top w:val="none" w:sz="0" w:space="0" w:color="auto"/>
                <w:left w:val="none" w:sz="0" w:space="0" w:color="auto"/>
                <w:bottom w:val="none" w:sz="0" w:space="0" w:color="auto"/>
                <w:right w:val="none" w:sz="0" w:space="0" w:color="auto"/>
              </w:divBdr>
            </w:div>
            <w:div w:id="385908295">
              <w:marLeft w:val="0"/>
              <w:marRight w:val="0"/>
              <w:marTop w:val="0"/>
              <w:marBottom w:val="0"/>
              <w:divBdr>
                <w:top w:val="none" w:sz="0" w:space="0" w:color="auto"/>
                <w:left w:val="none" w:sz="0" w:space="0" w:color="auto"/>
                <w:bottom w:val="none" w:sz="0" w:space="0" w:color="auto"/>
                <w:right w:val="none" w:sz="0" w:space="0" w:color="auto"/>
              </w:divBdr>
            </w:div>
            <w:div w:id="399594395">
              <w:marLeft w:val="0"/>
              <w:marRight w:val="0"/>
              <w:marTop w:val="0"/>
              <w:marBottom w:val="0"/>
              <w:divBdr>
                <w:top w:val="none" w:sz="0" w:space="0" w:color="auto"/>
                <w:left w:val="none" w:sz="0" w:space="0" w:color="auto"/>
                <w:bottom w:val="none" w:sz="0" w:space="0" w:color="auto"/>
                <w:right w:val="none" w:sz="0" w:space="0" w:color="auto"/>
              </w:divBdr>
            </w:div>
            <w:div w:id="410203262">
              <w:marLeft w:val="0"/>
              <w:marRight w:val="0"/>
              <w:marTop w:val="0"/>
              <w:marBottom w:val="0"/>
              <w:divBdr>
                <w:top w:val="none" w:sz="0" w:space="0" w:color="auto"/>
                <w:left w:val="none" w:sz="0" w:space="0" w:color="auto"/>
                <w:bottom w:val="none" w:sz="0" w:space="0" w:color="auto"/>
                <w:right w:val="none" w:sz="0" w:space="0" w:color="auto"/>
              </w:divBdr>
            </w:div>
            <w:div w:id="419521581">
              <w:marLeft w:val="0"/>
              <w:marRight w:val="0"/>
              <w:marTop w:val="0"/>
              <w:marBottom w:val="0"/>
              <w:divBdr>
                <w:top w:val="none" w:sz="0" w:space="0" w:color="auto"/>
                <w:left w:val="none" w:sz="0" w:space="0" w:color="auto"/>
                <w:bottom w:val="none" w:sz="0" w:space="0" w:color="auto"/>
                <w:right w:val="none" w:sz="0" w:space="0" w:color="auto"/>
              </w:divBdr>
            </w:div>
            <w:div w:id="421336872">
              <w:marLeft w:val="0"/>
              <w:marRight w:val="0"/>
              <w:marTop w:val="0"/>
              <w:marBottom w:val="0"/>
              <w:divBdr>
                <w:top w:val="none" w:sz="0" w:space="0" w:color="auto"/>
                <w:left w:val="none" w:sz="0" w:space="0" w:color="auto"/>
                <w:bottom w:val="none" w:sz="0" w:space="0" w:color="auto"/>
                <w:right w:val="none" w:sz="0" w:space="0" w:color="auto"/>
              </w:divBdr>
            </w:div>
            <w:div w:id="423578091">
              <w:marLeft w:val="0"/>
              <w:marRight w:val="0"/>
              <w:marTop w:val="0"/>
              <w:marBottom w:val="0"/>
              <w:divBdr>
                <w:top w:val="none" w:sz="0" w:space="0" w:color="auto"/>
                <w:left w:val="none" w:sz="0" w:space="0" w:color="auto"/>
                <w:bottom w:val="none" w:sz="0" w:space="0" w:color="auto"/>
                <w:right w:val="none" w:sz="0" w:space="0" w:color="auto"/>
              </w:divBdr>
            </w:div>
            <w:div w:id="451633804">
              <w:marLeft w:val="0"/>
              <w:marRight w:val="0"/>
              <w:marTop w:val="0"/>
              <w:marBottom w:val="0"/>
              <w:divBdr>
                <w:top w:val="none" w:sz="0" w:space="0" w:color="auto"/>
                <w:left w:val="none" w:sz="0" w:space="0" w:color="auto"/>
                <w:bottom w:val="none" w:sz="0" w:space="0" w:color="auto"/>
                <w:right w:val="none" w:sz="0" w:space="0" w:color="auto"/>
              </w:divBdr>
            </w:div>
            <w:div w:id="454523514">
              <w:marLeft w:val="0"/>
              <w:marRight w:val="0"/>
              <w:marTop w:val="0"/>
              <w:marBottom w:val="0"/>
              <w:divBdr>
                <w:top w:val="none" w:sz="0" w:space="0" w:color="auto"/>
                <w:left w:val="none" w:sz="0" w:space="0" w:color="auto"/>
                <w:bottom w:val="none" w:sz="0" w:space="0" w:color="auto"/>
                <w:right w:val="none" w:sz="0" w:space="0" w:color="auto"/>
              </w:divBdr>
            </w:div>
            <w:div w:id="459954410">
              <w:marLeft w:val="0"/>
              <w:marRight w:val="0"/>
              <w:marTop w:val="0"/>
              <w:marBottom w:val="0"/>
              <w:divBdr>
                <w:top w:val="none" w:sz="0" w:space="0" w:color="auto"/>
                <w:left w:val="none" w:sz="0" w:space="0" w:color="auto"/>
                <w:bottom w:val="none" w:sz="0" w:space="0" w:color="auto"/>
                <w:right w:val="none" w:sz="0" w:space="0" w:color="auto"/>
              </w:divBdr>
            </w:div>
            <w:div w:id="492530163">
              <w:marLeft w:val="0"/>
              <w:marRight w:val="0"/>
              <w:marTop w:val="0"/>
              <w:marBottom w:val="0"/>
              <w:divBdr>
                <w:top w:val="none" w:sz="0" w:space="0" w:color="auto"/>
                <w:left w:val="none" w:sz="0" w:space="0" w:color="auto"/>
                <w:bottom w:val="none" w:sz="0" w:space="0" w:color="auto"/>
                <w:right w:val="none" w:sz="0" w:space="0" w:color="auto"/>
              </w:divBdr>
            </w:div>
            <w:div w:id="500197895">
              <w:marLeft w:val="0"/>
              <w:marRight w:val="0"/>
              <w:marTop w:val="0"/>
              <w:marBottom w:val="0"/>
              <w:divBdr>
                <w:top w:val="none" w:sz="0" w:space="0" w:color="auto"/>
                <w:left w:val="none" w:sz="0" w:space="0" w:color="auto"/>
                <w:bottom w:val="none" w:sz="0" w:space="0" w:color="auto"/>
                <w:right w:val="none" w:sz="0" w:space="0" w:color="auto"/>
              </w:divBdr>
            </w:div>
            <w:div w:id="508636972">
              <w:marLeft w:val="0"/>
              <w:marRight w:val="0"/>
              <w:marTop w:val="0"/>
              <w:marBottom w:val="0"/>
              <w:divBdr>
                <w:top w:val="none" w:sz="0" w:space="0" w:color="auto"/>
                <w:left w:val="none" w:sz="0" w:space="0" w:color="auto"/>
                <w:bottom w:val="none" w:sz="0" w:space="0" w:color="auto"/>
                <w:right w:val="none" w:sz="0" w:space="0" w:color="auto"/>
              </w:divBdr>
            </w:div>
            <w:div w:id="509612068">
              <w:marLeft w:val="0"/>
              <w:marRight w:val="0"/>
              <w:marTop w:val="0"/>
              <w:marBottom w:val="0"/>
              <w:divBdr>
                <w:top w:val="none" w:sz="0" w:space="0" w:color="auto"/>
                <w:left w:val="none" w:sz="0" w:space="0" w:color="auto"/>
                <w:bottom w:val="none" w:sz="0" w:space="0" w:color="auto"/>
                <w:right w:val="none" w:sz="0" w:space="0" w:color="auto"/>
              </w:divBdr>
            </w:div>
            <w:div w:id="518468177">
              <w:marLeft w:val="0"/>
              <w:marRight w:val="0"/>
              <w:marTop w:val="0"/>
              <w:marBottom w:val="0"/>
              <w:divBdr>
                <w:top w:val="none" w:sz="0" w:space="0" w:color="auto"/>
                <w:left w:val="none" w:sz="0" w:space="0" w:color="auto"/>
                <w:bottom w:val="none" w:sz="0" w:space="0" w:color="auto"/>
                <w:right w:val="none" w:sz="0" w:space="0" w:color="auto"/>
              </w:divBdr>
            </w:div>
            <w:div w:id="525216020">
              <w:marLeft w:val="0"/>
              <w:marRight w:val="0"/>
              <w:marTop w:val="0"/>
              <w:marBottom w:val="0"/>
              <w:divBdr>
                <w:top w:val="none" w:sz="0" w:space="0" w:color="auto"/>
                <w:left w:val="none" w:sz="0" w:space="0" w:color="auto"/>
                <w:bottom w:val="none" w:sz="0" w:space="0" w:color="auto"/>
                <w:right w:val="none" w:sz="0" w:space="0" w:color="auto"/>
              </w:divBdr>
            </w:div>
            <w:div w:id="525291673">
              <w:marLeft w:val="0"/>
              <w:marRight w:val="0"/>
              <w:marTop w:val="0"/>
              <w:marBottom w:val="0"/>
              <w:divBdr>
                <w:top w:val="none" w:sz="0" w:space="0" w:color="auto"/>
                <w:left w:val="none" w:sz="0" w:space="0" w:color="auto"/>
                <w:bottom w:val="none" w:sz="0" w:space="0" w:color="auto"/>
                <w:right w:val="none" w:sz="0" w:space="0" w:color="auto"/>
              </w:divBdr>
            </w:div>
            <w:div w:id="542979880">
              <w:marLeft w:val="0"/>
              <w:marRight w:val="0"/>
              <w:marTop w:val="0"/>
              <w:marBottom w:val="0"/>
              <w:divBdr>
                <w:top w:val="none" w:sz="0" w:space="0" w:color="auto"/>
                <w:left w:val="none" w:sz="0" w:space="0" w:color="auto"/>
                <w:bottom w:val="none" w:sz="0" w:space="0" w:color="auto"/>
                <w:right w:val="none" w:sz="0" w:space="0" w:color="auto"/>
              </w:divBdr>
            </w:div>
            <w:div w:id="544294733">
              <w:marLeft w:val="0"/>
              <w:marRight w:val="0"/>
              <w:marTop w:val="0"/>
              <w:marBottom w:val="0"/>
              <w:divBdr>
                <w:top w:val="none" w:sz="0" w:space="0" w:color="auto"/>
                <w:left w:val="none" w:sz="0" w:space="0" w:color="auto"/>
                <w:bottom w:val="none" w:sz="0" w:space="0" w:color="auto"/>
                <w:right w:val="none" w:sz="0" w:space="0" w:color="auto"/>
              </w:divBdr>
            </w:div>
            <w:div w:id="570503746">
              <w:marLeft w:val="0"/>
              <w:marRight w:val="0"/>
              <w:marTop w:val="0"/>
              <w:marBottom w:val="0"/>
              <w:divBdr>
                <w:top w:val="none" w:sz="0" w:space="0" w:color="auto"/>
                <w:left w:val="none" w:sz="0" w:space="0" w:color="auto"/>
                <w:bottom w:val="none" w:sz="0" w:space="0" w:color="auto"/>
                <w:right w:val="none" w:sz="0" w:space="0" w:color="auto"/>
              </w:divBdr>
            </w:div>
            <w:div w:id="585961457">
              <w:marLeft w:val="0"/>
              <w:marRight w:val="0"/>
              <w:marTop w:val="0"/>
              <w:marBottom w:val="0"/>
              <w:divBdr>
                <w:top w:val="none" w:sz="0" w:space="0" w:color="auto"/>
                <w:left w:val="none" w:sz="0" w:space="0" w:color="auto"/>
                <w:bottom w:val="none" w:sz="0" w:space="0" w:color="auto"/>
                <w:right w:val="none" w:sz="0" w:space="0" w:color="auto"/>
              </w:divBdr>
            </w:div>
            <w:div w:id="600188873">
              <w:marLeft w:val="0"/>
              <w:marRight w:val="0"/>
              <w:marTop w:val="0"/>
              <w:marBottom w:val="0"/>
              <w:divBdr>
                <w:top w:val="none" w:sz="0" w:space="0" w:color="auto"/>
                <w:left w:val="none" w:sz="0" w:space="0" w:color="auto"/>
                <w:bottom w:val="none" w:sz="0" w:space="0" w:color="auto"/>
                <w:right w:val="none" w:sz="0" w:space="0" w:color="auto"/>
              </w:divBdr>
            </w:div>
            <w:div w:id="605120107">
              <w:marLeft w:val="0"/>
              <w:marRight w:val="0"/>
              <w:marTop w:val="0"/>
              <w:marBottom w:val="0"/>
              <w:divBdr>
                <w:top w:val="none" w:sz="0" w:space="0" w:color="auto"/>
                <w:left w:val="none" w:sz="0" w:space="0" w:color="auto"/>
                <w:bottom w:val="none" w:sz="0" w:space="0" w:color="auto"/>
                <w:right w:val="none" w:sz="0" w:space="0" w:color="auto"/>
              </w:divBdr>
            </w:div>
            <w:div w:id="625740292">
              <w:marLeft w:val="0"/>
              <w:marRight w:val="0"/>
              <w:marTop w:val="0"/>
              <w:marBottom w:val="0"/>
              <w:divBdr>
                <w:top w:val="none" w:sz="0" w:space="0" w:color="auto"/>
                <w:left w:val="none" w:sz="0" w:space="0" w:color="auto"/>
                <w:bottom w:val="none" w:sz="0" w:space="0" w:color="auto"/>
                <w:right w:val="none" w:sz="0" w:space="0" w:color="auto"/>
              </w:divBdr>
            </w:div>
            <w:div w:id="631061952">
              <w:marLeft w:val="0"/>
              <w:marRight w:val="0"/>
              <w:marTop w:val="0"/>
              <w:marBottom w:val="0"/>
              <w:divBdr>
                <w:top w:val="none" w:sz="0" w:space="0" w:color="auto"/>
                <w:left w:val="none" w:sz="0" w:space="0" w:color="auto"/>
                <w:bottom w:val="none" w:sz="0" w:space="0" w:color="auto"/>
                <w:right w:val="none" w:sz="0" w:space="0" w:color="auto"/>
              </w:divBdr>
            </w:div>
            <w:div w:id="632827925">
              <w:marLeft w:val="0"/>
              <w:marRight w:val="0"/>
              <w:marTop w:val="0"/>
              <w:marBottom w:val="0"/>
              <w:divBdr>
                <w:top w:val="none" w:sz="0" w:space="0" w:color="auto"/>
                <w:left w:val="none" w:sz="0" w:space="0" w:color="auto"/>
                <w:bottom w:val="none" w:sz="0" w:space="0" w:color="auto"/>
                <w:right w:val="none" w:sz="0" w:space="0" w:color="auto"/>
              </w:divBdr>
            </w:div>
            <w:div w:id="672612134">
              <w:marLeft w:val="0"/>
              <w:marRight w:val="0"/>
              <w:marTop w:val="0"/>
              <w:marBottom w:val="0"/>
              <w:divBdr>
                <w:top w:val="none" w:sz="0" w:space="0" w:color="auto"/>
                <w:left w:val="none" w:sz="0" w:space="0" w:color="auto"/>
                <w:bottom w:val="none" w:sz="0" w:space="0" w:color="auto"/>
                <w:right w:val="none" w:sz="0" w:space="0" w:color="auto"/>
              </w:divBdr>
            </w:div>
            <w:div w:id="695497553">
              <w:marLeft w:val="0"/>
              <w:marRight w:val="0"/>
              <w:marTop w:val="0"/>
              <w:marBottom w:val="0"/>
              <w:divBdr>
                <w:top w:val="none" w:sz="0" w:space="0" w:color="auto"/>
                <w:left w:val="none" w:sz="0" w:space="0" w:color="auto"/>
                <w:bottom w:val="none" w:sz="0" w:space="0" w:color="auto"/>
                <w:right w:val="none" w:sz="0" w:space="0" w:color="auto"/>
              </w:divBdr>
            </w:div>
            <w:div w:id="703334112">
              <w:marLeft w:val="0"/>
              <w:marRight w:val="0"/>
              <w:marTop w:val="0"/>
              <w:marBottom w:val="0"/>
              <w:divBdr>
                <w:top w:val="none" w:sz="0" w:space="0" w:color="auto"/>
                <w:left w:val="none" w:sz="0" w:space="0" w:color="auto"/>
                <w:bottom w:val="none" w:sz="0" w:space="0" w:color="auto"/>
                <w:right w:val="none" w:sz="0" w:space="0" w:color="auto"/>
              </w:divBdr>
            </w:div>
            <w:div w:id="757947107">
              <w:marLeft w:val="0"/>
              <w:marRight w:val="0"/>
              <w:marTop w:val="0"/>
              <w:marBottom w:val="0"/>
              <w:divBdr>
                <w:top w:val="none" w:sz="0" w:space="0" w:color="auto"/>
                <w:left w:val="none" w:sz="0" w:space="0" w:color="auto"/>
                <w:bottom w:val="none" w:sz="0" w:space="0" w:color="auto"/>
                <w:right w:val="none" w:sz="0" w:space="0" w:color="auto"/>
              </w:divBdr>
            </w:div>
            <w:div w:id="834956365">
              <w:marLeft w:val="0"/>
              <w:marRight w:val="0"/>
              <w:marTop w:val="0"/>
              <w:marBottom w:val="0"/>
              <w:divBdr>
                <w:top w:val="none" w:sz="0" w:space="0" w:color="auto"/>
                <w:left w:val="none" w:sz="0" w:space="0" w:color="auto"/>
                <w:bottom w:val="none" w:sz="0" w:space="0" w:color="auto"/>
                <w:right w:val="none" w:sz="0" w:space="0" w:color="auto"/>
              </w:divBdr>
            </w:div>
            <w:div w:id="840779858">
              <w:marLeft w:val="0"/>
              <w:marRight w:val="0"/>
              <w:marTop w:val="0"/>
              <w:marBottom w:val="0"/>
              <w:divBdr>
                <w:top w:val="none" w:sz="0" w:space="0" w:color="auto"/>
                <w:left w:val="none" w:sz="0" w:space="0" w:color="auto"/>
                <w:bottom w:val="none" w:sz="0" w:space="0" w:color="auto"/>
                <w:right w:val="none" w:sz="0" w:space="0" w:color="auto"/>
              </w:divBdr>
            </w:div>
            <w:div w:id="841745353">
              <w:marLeft w:val="0"/>
              <w:marRight w:val="0"/>
              <w:marTop w:val="0"/>
              <w:marBottom w:val="0"/>
              <w:divBdr>
                <w:top w:val="none" w:sz="0" w:space="0" w:color="auto"/>
                <w:left w:val="none" w:sz="0" w:space="0" w:color="auto"/>
                <w:bottom w:val="none" w:sz="0" w:space="0" w:color="auto"/>
                <w:right w:val="none" w:sz="0" w:space="0" w:color="auto"/>
              </w:divBdr>
            </w:div>
            <w:div w:id="850605446">
              <w:marLeft w:val="0"/>
              <w:marRight w:val="0"/>
              <w:marTop w:val="0"/>
              <w:marBottom w:val="0"/>
              <w:divBdr>
                <w:top w:val="none" w:sz="0" w:space="0" w:color="auto"/>
                <w:left w:val="none" w:sz="0" w:space="0" w:color="auto"/>
                <w:bottom w:val="none" w:sz="0" w:space="0" w:color="auto"/>
                <w:right w:val="none" w:sz="0" w:space="0" w:color="auto"/>
              </w:divBdr>
            </w:div>
            <w:div w:id="869415623">
              <w:marLeft w:val="0"/>
              <w:marRight w:val="0"/>
              <w:marTop w:val="0"/>
              <w:marBottom w:val="0"/>
              <w:divBdr>
                <w:top w:val="none" w:sz="0" w:space="0" w:color="auto"/>
                <w:left w:val="none" w:sz="0" w:space="0" w:color="auto"/>
                <w:bottom w:val="none" w:sz="0" w:space="0" w:color="auto"/>
                <w:right w:val="none" w:sz="0" w:space="0" w:color="auto"/>
              </w:divBdr>
            </w:div>
            <w:div w:id="871842706">
              <w:marLeft w:val="0"/>
              <w:marRight w:val="0"/>
              <w:marTop w:val="0"/>
              <w:marBottom w:val="0"/>
              <w:divBdr>
                <w:top w:val="none" w:sz="0" w:space="0" w:color="auto"/>
                <w:left w:val="none" w:sz="0" w:space="0" w:color="auto"/>
                <w:bottom w:val="none" w:sz="0" w:space="0" w:color="auto"/>
                <w:right w:val="none" w:sz="0" w:space="0" w:color="auto"/>
              </w:divBdr>
            </w:div>
            <w:div w:id="881789846">
              <w:marLeft w:val="0"/>
              <w:marRight w:val="0"/>
              <w:marTop w:val="0"/>
              <w:marBottom w:val="0"/>
              <w:divBdr>
                <w:top w:val="none" w:sz="0" w:space="0" w:color="auto"/>
                <w:left w:val="none" w:sz="0" w:space="0" w:color="auto"/>
                <w:bottom w:val="none" w:sz="0" w:space="0" w:color="auto"/>
                <w:right w:val="none" w:sz="0" w:space="0" w:color="auto"/>
              </w:divBdr>
            </w:div>
            <w:div w:id="894044334">
              <w:marLeft w:val="0"/>
              <w:marRight w:val="0"/>
              <w:marTop w:val="0"/>
              <w:marBottom w:val="0"/>
              <w:divBdr>
                <w:top w:val="none" w:sz="0" w:space="0" w:color="auto"/>
                <w:left w:val="none" w:sz="0" w:space="0" w:color="auto"/>
                <w:bottom w:val="none" w:sz="0" w:space="0" w:color="auto"/>
                <w:right w:val="none" w:sz="0" w:space="0" w:color="auto"/>
              </w:divBdr>
            </w:div>
            <w:div w:id="897323448">
              <w:marLeft w:val="0"/>
              <w:marRight w:val="0"/>
              <w:marTop w:val="0"/>
              <w:marBottom w:val="0"/>
              <w:divBdr>
                <w:top w:val="none" w:sz="0" w:space="0" w:color="auto"/>
                <w:left w:val="none" w:sz="0" w:space="0" w:color="auto"/>
                <w:bottom w:val="none" w:sz="0" w:space="0" w:color="auto"/>
                <w:right w:val="none" w:sz="0" w:space="0" w:color="auto"/>
              </w:divBdr>
            </w:div>
            <w:div w:id="908729353">
              <w:marLeft w:val="0"/>
              <w:marRight w:val="0"/>
              <w:marTop w:val="0"/>
              <w:marBottom w:val="0"/>
              <w:divBdr>
                <w:top w:val="none" w:sz="0" w:space="0" w:color="auto"/>
                <w:left w:val="none" w:sz="0" w:space="0" w:color="auto"/>
                <w:bottom w:val="none" w:sz="0" w:space="0" w:color="auto"/>
                <w:right w:val="none" w:sz="0" w:space="0" w:color="auto"/>
              </w:divBdr>
            </w:div>
            <w:div w:id="929315033">
              <w:marLeft w:val="0"/>
              <w:marRight w:val="0"/>
              <w:marTop w:val="0"/>
              <w:marBottom w:val="0"/>
              <w:divBdr>
                <w:top w:val="none" w:sz="0" w:space="0" w:color="auto"/>
                <w:left w:val="none" w:sz="0" w:space="0" w:color="auto"/>
                <w:bottom w:val="none" w:sz="0" w:space="0" w:color="auto"/>
                <w:right w:val="none" w:sz="0" w:space="0" w:color="auto"/>
              </w:divBdr>
            </w:div>
            <w:div w:id="976489277">
              <w:marLeft w:val="0"/>
              <w:marRight w:val="0"/>
              <w:marTop w:val="0"/>
              <w:marBottom w:val="0"/>
              <w:divBdr>
                <w:top w:val="none" w:sz="0" w:space="0" w:color="auto"/>
                <w:left w:val="none" w:sz="0" w:space="0" w:color="auto"/>
                <w:bottom w:val="none" w:sz="0" w:space="0" w:color="auto"/>
                <w:right w:val="none" w:sz="0" w:space="0" w:color="auto"/>
              </w:divBdr>
            </w:div>
            <w:div w:id="987779759">
              <w:marLeft w:val="0"/>
              <w:marRight w:val="0"/>
              <w:marTop w:val="0"/>
              <w:marBottom w:val="0"/>
              <w:divBdr>
                <w:top w:val="none" w:sz="0" w:space="0" w:color="auto"/>
                <w:left w:val="none" w:sz="0" w:space="0" w:color="auto"/>
                <w:bottom w:val="none" w:sz="0" w:space="0" w:color="auto"/>
                <w:right w:val="none" w:sz="0" w:space="0" w:color="auto"/>
              </w:divBdr>
            </w:div>
            <w:div w:id="1001733052">
              <w:marLeft w:val="0"/>
              <w:marRight w:val="0"/>
              <w:marTop w:val="0"/>
              <w:marBottom w:val="0"/>
              <w:divBdr>
                <w:top w:val="none" w:sz="0" w:space="0" w:color="auto"/>
                <w:left w:val="none" w:sz="0" w:space="0" w:color="auto"/>
                <w:bottom w:val="none" w:sz="0" w:space="0" w:color="auto"/>
                <w:right w:val="none" w:sz="0" w:space="0" w:color="auto"/>
              </w:divBdr>
            </w:div>
            <w:div w:id="1006445855">
              <w:marLeft w:val="0"/>
              <w:marRight w:val="0"/>
              <w:marTop w:val="0"/>
              <w:marBottom w:val="0"/>
              <w:divBdr>
                <w:top w:val="none" w:sz="0" w:space="0" w:color="auto"/>
                <w:left w:val="none" w:sz="0" w:space="0" w:color="auto"/>
                <w:bottom w:val="none" w:sz="0" w:space="0" w:color="auto"/>
                <w:right w:val="none" w:sz="0" w:space="0" w:color="auto"/>
              </w:divBdr>
            </w:div>
            <w:div w:id="1010454024">
              <w:marLeft w:val="0"/>
              <w:marRight w:val="0"/>
              <w:marTop w:val="0"/>
              <w:marBottom w:val="0"/>
              <w:divBdr>
                <w:top w:val="none" w:sz="0" w:space="0" w:color="auto"/>
                <w:left w:val="none" w:sz="0" w:space="0" w:color="auto"/>
                <w:bottom w:val="none" w:sz="0" w:space="0" w:color="auto"/>
                <w:right w:val="none" w:sz="0" w:space="0" w:color="auto"/>
              </w:divBdr>
            </w:div>
            <w:div w:id="1067263580">
              <w:marLeft w:val="0"/>
              <w:marRight w:val="0"/>
              <w:marTop w:val="0"/>
              <w:marBottom w:val="0"/>
              <w:divBdr>
                <w:top w:val="none" w:sz="0" w:space="0" w:color="auto"/>
                <w:left w:val="none" w:sz="0" w:space="0" w:color="auto"/>
                <w:bottom w:val="none" w:sz="0" w:space="0" w:color="auto"/>
                <w:right w:val="none" w:sz="0" w:space="0" w:color="auto"/>
              </w:divBdr>
            </w:div>
            <w:div w:id="1075054982">
              <w:marLeft w:val="0"/>
              <w:marRight w:val="0"/>
              <w:marTop w:val="0"/>
              <w:marBottom w:val="0"/>
              <w:divBdr>
                <w:top w:val="none" w:sz="0" w:space="0" w:color="auto"/>
                <w:left w:val="none" w:sz="0" w:space="0" w:color="auto"/>
                <w:bottom w:val="none" w:sz="0" w:space="0" w:color="auto"/>
                <w:right w:val="none" w:sz="0" w:space="0" w:color="auto"/>
              </w:divBdr>
            </w:div>
            <w:div w:id="1078820482">
              <w:marLeft w:val="0"/>
              <w:marRight w:val="0"/>
              <w:marTop w:val="0"/>
              <w:marBottom w:val="0"/>
              <w:divBdr>
                <w:top w:val="none" w:sz="0" w:space="0" w:color="auto"/>
                <w:left w:val="none" w:sz="0" w:space="0" w:color="auto"/>
                <w:bottom w:val="none" w:sz="0" w:space="0" w:color="auto"/>
                <w:right w:val="none" w:sz="0" w:space="0" w:color="auto"/>
              </w:divBdr>
            </w:div>
            <w:div w:id="1122456876">
              <w:marLeft w:val="0"/>
              <w:marRight w:val="0"/>
              <w:marTop w:val="0"/>
              <w:marBottom w:val="0"/>
              <w:divBdr>
                <w:top w:val="none" w:sz="0" w:space="0" w:color="auto"/>
                <w:left w:val="none" w:sz="0" w:space="0" w:color="auto"/>
                <w:bottom w:val="none" w:sz="0" w:space="0" w:color="auto"/>
                <w:right w:val="none" w:sz="0" w:space="0" w:color="auto"/>
              </w:divBdr>
            </w:div>
            <w:div w:id="1130130512">
              <w:marLeft w:val="0"/>
              <w:marRight w:val="0"/>
              <w:marTop w:val="0"/>
              <w:marBottom w:val="0"/>
              <w:divBdr>
                <w:top w:val="none" w:sz="0" w:space="0" w:color="auto"/>
                <w:left w:val="none" w:sz="0" w:space="0" w:color="auto"/>
                <w:bottom w:val="none" w:sz="0" w:space="0" w:color="auto"/>
                <w:right w:val="none" w:sz="0" w:space="0" w:color="auto"/>
              </w:divBdr>
            </w:div>
            <w:div w:id="1137138215">
              <w:marLeft w:val="0"/>
              <w:marRight w:val="0"/>
              <w:marTop w:val="0"/>
              <w:marBottom w:val="0"/>
              <w:divBdr>
                <w:top w:val="none" w:sz="0" w:space="0" w:color="auto"/>
                <w:left w:val="none" w:sz="0" w:space="0" w:color="auto"/>
                <w:bottom w:val="none" w:sz="0" w:space="0" w:color="auto"/>
                <w:right w:val="none" w:sz="0" w:space="0" w:color="auto"/>
              </w:divBdr>
            </w:div>
            <w:div w:id="1155757937">
              <w:marLeft w:val="0"/>
              <w:marRight w:val="0"/>
              <w:marTop w:val="0"/>
              <w:marBottom w:val="0"/>
              <w:divBdr>
                <w:top w:val="none" w:sz="0" w:space="0" w:color="auto"/>
                <w:left w:val="none" w:sz="0" w:space="0" w:color="auto"/>
                <w:bottom w:val="none" w:sz="0" w:space="0" w:color="auto"/>
                <w:right w:val="none" w:sz="0" w:space="0" w:color="auto"/>
              </w:divBdr>
            </w:div>
            <w:div w:id="1156455144">
              <w:marLeft w:val="0"/>
              <w:marRight w:val="0"/>
              <w:marTop w:val="0"/>
              <w:marBottom w:val="0"/>
              <w:divBdr>
                <w:top w:val="none" w:sz="0" w:space="0" w:color="auto"/>
                <w:left w:val="none" w:sz="0" w:space="0" w:color="auto"/>
                <w:bottom w:val="none" w:sz="0" w:space="0" w:color="auto"/>
                <w:right w:val="none" w:sz="0" w:space="0" w:color="auto"/>
              </w:divBdr>
            </w:div>
            <w:div w:id="1181971747">
              <w:marLeft w:val="0"/>
              <w:marRight w:val="0"/>
              <w:marTop w:val="0"/>
              <w:marBottom w:val="0"/>
              <w:divBdr>
                <w:top w:val="none" w:sz="0" w:space="0" w:color="auto"/>
                <w:left w:val="none" w:sz="0" w:space="0" w:color="auto"/>
                <w:bottom w:val="none" w:sz="0" w:space="0" w:color="auto"/>
                <w:right w:val="none" w:sz="0" w:space="0" w:color="auto"/>
              </w:divBdr>
            </w:div>
            <w:div w:id="1224022368">
              <w:marLeft w:val="0"/>
              <w:marRight w:val="0"/>
              <w:marTop w:val="0"/>
              <w:marBottom w:val="0"/>
              <w:divBdr>
                <w:top w:val="none" w:sz="0" w:space="0" w:color="auto"/>
                <w:left w:val="none" w:sz="0" w:space="0" w:color="auto"/>
                <w:bottom w:val="none" w:sz="0" w:space="0" w:color="auto"/>
                <w:right w:val="none" w:sz="0" w:space="0" w:color="auto"/>
              </w:divBdr>
            </w:div>
            <w:div w:id="1259289913">
              <w:marLeft w:val="0"/>
              <w:marRight w:val="0"/>
              <w:marTop w:val="0"/>
              <w:marBottom w:val="0"/>
              <w:divBdr>
                <w:top w:val="none" w:sz="0" w:space="0" w:color="auto"/>
                <w:left w:val="none" w:sz="0" w:space="0" w:color="auto"/>
                <w:bottom w:val="none" w:sz="0" w:space="0" w:color="auto"/>
                <w:right w:val="none" w:sz="0" w:space="0" w:color="auto"/>
              </w:divBdr>
            </w:div>
            <w:div w:id="1261177250">
              <w:marLeft w:val="0"/>
              <w:marRight w:val="0"/>
              <w:marTop w:val="0"/>
              <w:marBottom w:val="0"/>
              <w:divBdr>
                <w:top w:val="none" w:sz="0" w:space="0" w:color="auto"/>
                <w:left w:val="none" w:sz="0" w:space="0" w:color="auto"/>
                <w:bottom w:val="none" w:sz="0" w:space="0" w:color="auto"/>
                <w:right w:val="none" w:sz="0" w:space="0" w:color="auto"/>
              </w:divBdr>
            </w:div>
            <w:div w:id="1315834384">
              <w:marLeft w:val="0"/>
              <w:marRight w:val="0"/>
              <w:marTop w:val="0"/>
              <w:marBottom w:val="0"/>
              <w:divBdr>
                <w:top w:val="none" w:sz="0" w:space="0" w:color="auto"/>
                <w:left w:val="none" w:sz="0" w:space="0" w:color="auto"/>
                <w:bottom w:val="none" w:sz="0" w:space="0" w:color="auto"/>
                <w:right w:val="none" w:sz="0" w:space="0" w:color="auto"/>
              </w:divBdr>
            </w:div>
            <w:div w:id="1357652278">
              <w:marLeft w:val="0"/>
              <w:marRight w:val="0"/>
              <w:marTop w:val="0"/>
              <w:marBottom w:val="0"/>
              <w:divBdr>
                <w:top w:val="none" w:sz="0" w:space="0" w:color="auto"/>
                <w:left w:val="none" w:sz="0" w:space="0" w:color="auto"/>
                <w:bottom w:val="none" w:sz="0" w:space="0" w:color="auto"/>
                <w:right w:val="none" w:sz="0" w:space="0" w:color="auto"/>
              </w:divBdr>
            </w:div>
            <w:div w:id="1371801398">
              <w:marLeft w:val="0"/>
              <w:marRight w:val="0"/>
              <w:marTop w:val="0"/>
              <w:marBottom w:val="0"/>
              <w:divBdr>
                <w:top w:val="none" w:sz="0" w:space="0" w:color="auto"/>
                <w:left w:val="none" w:sz="0" w:space="0" w:color="auto"/>
                <w:bottom w:val="none" w:sz="0" w:space="0" w:color="auto"/>
                <w:right w:val="none" w:sz="0" w:space="0" w:color="auto"/>
              </w:divBdr>
            </w:div>
            <w:div w:id="1380395474">
              <w:marLeft w:val="0"/>
              <w:marRight w:val="0"/>
              <w:marTop w:val="0"/>
              <w:marBottom w:val="0"/>
              <w:divBdr>
                <w:top w:val="none" w:sz="0" w:space="0" w:color="auto"/>
                <w:left w:val="none" w:sz="0" w:space="0" w:color="auto"/>
                <w:bottom w:val="none" w:sz="0" w:space="0" w:color="auto"/>
                <w:right w:val="none" w:sz="0" w:space="0" w:color="auto"/>
              </w:divBdr>
            </w:div>
            <w:div w:id="1418017495">
              <w:marLeft w:val="0"/>
              <w:marRight w:val="0"/>
              <w:marTop w:val="0"/>
              <w:marBottom w:val="0"/>
              <w:divBdr>
                <w:top w:val="none" w:sz="0" w:space="0" w:color="auto"/>
                <w:left w:val="none" w:sz="0" w:space="0" w:color="auto"/>
                <w:bottom w:val="none" w:sz="0" w:space="0" w:color="auto"/>
                <w:right w:val="none" w:sz="0" w:space="0" w:color="auto"/>
              </w:divBdr>
            </w:div>
            <w:div w:id="1421172900">
              <w:marLeft w:val="0"/>
              <w:marRight w:val="0"/>
              <w:marTop w:val="0"/>
              <w:marBottom w:val="0"/>
              <w:divBdr>
                <w:top w:val="none" w:sz="0" w:space="0" w:color="auto"/>
                <w:left w:val="none" w:sz="0" w:space="0" w:color="auto"/>
                <w:bottom w:val="none" w:sz="0" w:space="0" w:color="auto"/>
                <w:right w:val="none" w:sz="0" w:space="0" w:color="auto"/>
              </w:divBdr>
            </w:div>
            <w:div w:id="1450314953">
              <w:marLeft w:val="0"/>
              <w:marRight w:val="0"/>
              <w:marTop w:val="0"/>
              <w:marBottom w:val="0"/>
              <w:divBdr>
                <w:top w:val="none" w:sz="0" w:space="0" w:color="auto"/>
                <w:left w:val="none" w:sz="0" w:space="0" w:color="auto"/>
                <w:bottom w:val="none" w:sz="0" w:space="0" w:color="auto"/>
                <w:right w:val="none" w:sz="0" w:space="0" w:color="auto"/>
              </w:divBdr>
            </w:div>
            <w:div w:id="1465583472">
              <w:marLeft w:val="0"/>
              <w:marRight w:val="0"/>
              <w:marTop w:val="0"/>
              <w:marBottom w:val="0"/>
              <w:divBdr>
                <w:top w:val="none" w:sz="0" w:space="0" w:color="auto"/>
                <w:left w:val="none" w:sz="0" w:space="0" w:color="auto"/>
                <w:bottom w:val="none" w:sz="0" w:space="0" w:color="auto"/>
                <w:right w:val="none" w:sz="0" w:space="0" w:color="auto"/>
              </w:divBdr>
            </w:div>
            <w:div w:id="1477917382">
              <w:marLeft w:val="0"/>
              <w:marRight w:val="0"/>
              <w:marTop w:val="0"/>
              <w:marBottom w:val="0"/>
              <w:divBdr>
                <w:top w:val="none" w:sz="0" w:space="0" w:color="auto"/>
                <w:left w:val="none" w:sz="0" w:space="0" w:color="auto"/>
                <w:bottom w:val="none" w:sz="0" w:space="0" w:color="auto"/>
                <w:right w:val="none" w:sz="0" w:space="0" w:color="auto"/>
              </w:divBdr>
            </w:div>
            <w:div w:id="1495338232">
              <w:marLeft w:val="0"/>
              <w:marRight w:val="0"/>
              <w:marTop w:val="0"/>
              <w:marBottom w:val="0"/>
              <w:divBdr>
                <w:top w:val="none" w:sz="0" w:space="0" w:color="auto"/>
                <w:left w:val="none" w:sz="0" w:space="0" w:color="auto"/>
                <w:bottom w:val="none" w:sz="0" w:space="0" w:color="auto"/>
                <w:right w:val="none" w:sz="0" w:space="0" w:color="auto"/>
              </w:divBdr>
            </w:div>
            <w:div w:id="1539927007">
              <w:marLeft w:val="0"/>
              <w:marRight w:val="0"/>
              <w:marTop w:val="0"/>
              <w:marBottom w:val="0"/>
              <w:divBdr>
                <w:top w:val="none" w:sz="0" w:space="0" w:color="auto"/>
                <w:left w:val="none" w:sz="0" w:space="0" w:color="auto"/>
                <w:bottom w:val="none" w:sz="0" w:space="0" w:color="auto"/>
                <w:right w:val="none" w:sz="0" w:space="0" w:color="auto"/>
              </w:divBdr>
            </w:div>
            <w:div w:id="1547833039">
              <w:marLeft w:val="0"/>
              <w:marRight w:val="0"/>
              <w:marTop w:val="0"/>
              <w:marBottom w:val="0"/>
              <w:divBdr>
                <w:top w:val="none" w:sz="0" w:space="0" w:color="auto"/>
                <w:left w:val="none" w:sz="0" w:space="0" w:color="auto"/>
                <w:bottom w:val="none" w:sz="0" w:space="0" w:color="auto"/>
                <w:right w:val="none" w:sz="0" w:space="0" w:color="auto"/>
              </w:divBdr>
            </w:div>
            <w:div w:id="1568883807">
              <w:marLeft w:val="0"/>
              <w:marRight w:val="0"/>
              <w:marTop w:val="0"/>
              <w:marBottom w:val="0"/>
              <w:divBdr>
                <w:top w:val="none" w:sz="0" w:space="0" w:color="auto"/>
                <w:left w:val="none" w:sz="0" w:space="0" w:color="auto"/>
                <w:bottom w:val="none" w:sz="0" w:space="0" w:color="auto"/>
                <w:right w:val="none" w:sz="0" w:space="0" w:color="auto"/>
              </w:divBdr>
            </w:div>
            <w:div w:id="1585336188">
              <w:marLeft w:val="0"/>
              <w:marRight w:val="0"/>
              <w:marTop w:val="0"/>
              <w:marBottom w:val="0"/>
              <w:divBdr>
                <w:top w:val="none" w:sz="0" w:space="0" w:color="auto"/>
                <w:left w:val="none" w:sz="0" w:space="0" w:color="auto"/>
                <w:bottom w:val="none" w:sz="0" w:space="0" w:color="auto"/>
                <w:right w:val="none" w:sz="0" w:space="0" w:color="auto"/>
              </w:divBdr>
            </w:div>
            <w:div w:id="1594851222">
              <w:marLeft w:val="0"/>
              <w:marRight w:val="0"/>
              <w:marTop w:val="0"/>
              <w:marBottom w:val="0"/>
              <w:divBdr>
                <w:top w:val="none" w:sz="0" w:space="0" w:color="auto"/>
                <w:left w:val="none" w:sz="0" w:space="0" w:color="auto"/>
                <w:bottom w:val="none" w:sz="0" w:space="0" w:color="auto"/>
                <w:right w:val="none" w:sz="0" w:space="0" w:color="auto"/>
              </w:divBdr>
            </w:div>
            <w:div w:id="1604610802">
              <w:marLeft w:val="0"/>
              <w:marRight w:val="0"/>
              <w:marTop w:val="0"/>
              <w:marBottom w:val="0"/>
              <w:divBdr>
                <w:top w:val="none" w:sz="0" w:space="0" w:color="auto"/>
                <w:left w:val="none" w:sz="0" w:space="0" w:color="auto"/>
                <w:bottom w:val="none" w:sz="0" w:space="0" w:color="auto"/>
                <w:right w:val="none" w:sz="0" w:space="0" w:color="auto"/>
              </w:divBdr>
            </w:div>
            <w:div w:id="1633637734">
              <w:marLeft w:val="0"/>
              <w:marRight w:val="0"/>
              <w:marTop w:val="0"/>
              <w:marBottom w:val="0"/>
              <w:divBdr>
                <w:top w:val="none" w:sz="0" w:space="0" w:color="auto"/>
                <w:left w:val="none" w:sz="0" w:space="0" w:color="auto"/>
                <w:bottom w:val="none" w:sz="0" w:space="0" w:color="auto"/>
                <w:right w:val="none" w:sz="0" w:space="0" w:color="auto"/>
              </w:divBdr>
            </w:div>
            <w:div w:id="1645626239">
              <w:marLeft w:val="0"/>
              <w:marRight w:val="0"/>
              <w:marTop w:val="0"/>
              <w:marBottom w:val="0"/>
              <w:divBdr>
                <w:top w:val="none" w:sz="0" w:space="0" w:color="auto"/>
                <w:left w:val="none" w:sz="0" w:space="0" w:color="auto"/>
                <w:bottom w:val="none" w:sz="0" w:space="0" w:color="auto"/>
                <w:right w:val="none" w:sz="0" w:space="0" w:color="auto"/>
              </w:divBdr>
            </w:div>
            <w:div w:id="1652714877">
              <w:marLeft w:val="0"/>
              <w:marRight w:val="0"/>
              <w:marTop w:val="0"/>
              <w:marBottom w:val="0"/>
              <w:divBdr>
                <w:top w:val="none" w:sz="0" w:space="0" w:color="auto"/>
                <w:left w:val="none" w:sz="0" w:space="0" w:color="auto"/>
                <w:bottom w:val="none" w:sz="0" w:space="0" w:color="auto"/>
                <w:right w:val="none" w:sz="0" w:space="0" w:color="auto"/>
              </w:divBdr>
            </w:div>
            <w:div w:id="1697266678">
              <w:marLeft w:val="0"/>
              <w:marRight w:val="0"/>
              <w:marTop w:val="0"/>
              <w:marBottom w:val="0"/>
              <w:divBdr>
                <w:top w:val="none" w:sz="0" w:space="0" w:color="auto"/>
                <w:left w:val="none" w:sz="0" w:space="0" w:color="auto"/>
                <w:bottom w:val="none" w:sz="0" w:space="0" w:color="auto"/>
                <w:right w:val="none" w:sz="0" w:space="0" w:color="auto"/>
              </w:divBdr>
            </w:div>
            <w:div w:id="1716272284">
              <w:marLeft w:val="0"/>
              <w:marRight w:val="0"/>
              <w:marTop w:val="0"/>
              <w:marBottom w:val="0"/>
              <w:divBdr>
                <w:top w:val="none" w:sz="0" w:space="0" w:color="auto"/>
                <w:left w:val="none" w:sz="0" w:space="0" w:color="auto"/>
                <w:bottom w:val="none" w:sz="0" w:space="0" w:color="auto"/>
                <w:right w:val="none" w:sz="0" w:space="0" w:color="auto"/>
              </w:divBdr>
            </w:div>
            <w:div w:id="1733194844">
              <w:marLeft w:val="0"/>
              <w:marRight w:val="0"/>
              <w:marTop w:val="0"/>
              <w:marBottom w:val="0"/>
              <w:divBdr>
                <w:top w:val="none" w:sz="0" w:space="0" w:color="auto"/>
                <w:left w:val="none" w:sz="0" w:space="0" w:color="auto"/>
                <w:bottom w:val="none" w:sz="0" w:space="0" w:color="auto"/>
                <w:right w:val="none" w:sz="0" w:space="0" w:color="auto"/>
              </w:divBdr>
            </w:div>
            <w:div w:id="1750611929">
              <w:marLeft w:val="0"/>
              <w:marRight w:val="0"/>
              <w:marTop w:val="0"/>
              <w:marBottom w:val="0"/>
              <w:divBdr>
                <w:top w:val="none" w:sz="0" w:space="0" w:color="auto"/>
                <w:left w:val="none" w:sz="0" w:space="0" w:color="auto"/>
                <w:bottom w:val="none" w:sz="0" w:space="0" w:color="auto"/>
                <w:right w:val="none" w:sz="0" w:space="0" w:color="auto"/>
              </w:divBdr>
            </w:div>
            <w:div w:id="1791781376">
              <w:marLeft w:val="0"/>
              <w:marRight w:val="0"/>
              <w:marTop w:val="0"/>
              <w:marBottom w:val="0"/>
              <w:divBdr>
                <w:top w:val="none" w:sz="0" w:space="0" w:color="auto"/>
                <w:left w:val="none" w:sz="0" w:space="0" w:color="auto"/>
                <w:bottom w:val="none" w:sz="0" w:space="0" w:color="auto"/>
                <w:right w:val="none" w:sz="0" w:space="0" w:color="auto"/>
              </w:divBdr>
            </w:div>
            <w:div w:id="1822503083">
              <w:marLeft w:val="0"/>
              <w:marRight w:val="0"/>
              <w:marTop w:val="0"/>
              <w:marBottom w:val="0"/>
              <w:divBdr>
                <w:top w:val="none" w:sz="0" w:space="0" w:color="auto"/>
                <w:left w:val="none" w:sz="0" w:space="0" w:color="auto"/>
                <w:bottom w:val="none" w:sz="0" w:space="0" w:color="auto"/>
                <w:right w:val="none" w:sz="0" w:space="0" w:color="auto"/>
              </w:divBdr>
            </w:div>
            <w:div w:id="1832132667">
              <w:marLeft w:val="0"/>
              <w:marRight w:val="0"/>
              <w:marTop w:val="0"/>
              <w:marBottom w:val="0"/>
              <w:divBdr>
                <w:top w:val="none" w:sz="0" w:space="0" w:color="auto"/>
                <w:left w:val="none" w:sz="0" w:space="0" w:color="auto"/>
                <w:bottom w:val="none" w:sz="0" w:space="0" w:color="auto"/>
                <w:right w:val="none" w:sz="0" w:space="0" w:color="auto"/>
              </w:divBdr>
            </w:div>
            <w:div w:id="1835030768">
              <w:marLeft w:val="0"/>
              <w:marRight w:val="0"/>
              <w:marTop w:val="0"/>
              <w:marBottom w:val="0"/>
              <w:divBdr>
                <w:top w:val="none" w:sz="0" w:space="0" w:color="auto"/>
                <w:left w:val="none" w:sz="0" w:space="0" w:color="auto"/>
                <w:bottom w:val="none" w:sz="0" w:space="0" w:color="auto"/>
                <w:right w:val="none" w:sz="0" w:space="0" w:color="auto"/>
              </w:divBdr>
            </w:div>
            <w:div w:id="1840075563">
              <w:marLeft w:val="0"/>
              <w:marRight w:val="0"/>
              <w:marTop w:val="0"/>
              <w:marBottom w:val="0"/>
              <w:divBdr>
                <w:top w:val="none" w:sz="0" w:space="0" w:color="auto"/>
                <w:left w:val="none" w:sz="0" w:space="0" w:color="auto"/>
                <w:bottom w:val="none" w:sz="0" w:space="0" w:color="auto"/>
                <w:right w:val="none" w:sz="0" w:space="0" w:color="auto"/>
              </w:divBdr>
            </w:div>
            <w:div w:id="1851916943">
              <w:marLeft w:val="0"/>
              <w:marRight w:val="0"/>
              <w:marTop w:val="0"/>
              <w:marBottom w:val="0"/>
              <w:divBdr>
                <w:top w:val="none" w:sz="0" w:space="0" w:color="auto"/>
                <w:left w:val="none" w:sz="0" w:space="0" w:color="auto"/>
                <w:bottom w:val="none" w:sz="0" w:space="0" w:color="auto"/>
                <w:right w:val="none" w:sz="0" w:space="0" w:color="auto"/>
              </w:divBdr>
            </w:div>
            <w:div w:id="1881821552">
              <w:marLeft w:val="0"/>
              <w:marRight w:val="0"/>
              <w:marTop w:val="0"/>
              <w:marBottom w:val="0"/>
              <w:divBdr>
                <w:top w:val="none" w:sz="0" w:space="0" w:color="auto"/>
                <w:left w:val="none" w:sz="0" w:space="0" w:color="auto"/>
                <w:bottom w:val="none" w:sz="0" w:space="0" w:color="auto"/>
                <w:right w:val="none" w:sz="0" w:space="0" w:color="auto"/>
              </w:divBdr>
            </w:div>
            <w:div w:id="1882353932">
              <w:marLeft w:val="0"/>
              <w:marRight w:val="0"/>
              <w:marTop w:val="0"/>
              <w:marBottom w:val="0"/>
              <w:divBdr>
                <w:top w:val="none" w:sz="0" w:space="0" w:color="auto"/>
                <w:left w:val="none" w:sz="0" w:space="0" w:color="auto"/>
                <w:bottom w:val="none" w:sz="0" w:space="0" w:color="auto"/>
                <w:right w:val="none" w:sz="0" w:space="0" w:color="auto"/>
              </w:divBdr>
            </w:div>
            <w:div w:id="1890921172">
              <w:marLeft w:val="0"/>
              <w:marRight w:val="0"/>
              <w:marTop w:val="0"/>
              <w:marBottom w:val="0"/>
              <w:divBdr>
                <w:top w:val="none" w:sz="0" w:space="0" w:color="auto"/>
                <w:left w:val="none" w:sz="0" w:space="0" w:color="auto"/>
                <w:bottom w:val="none" w:sz="0" w:space="0" w:color="auto"/>
                <w:right w:val="none" w:sz="0" w:space="0" w:color="auto"/>
              </w:divBdr>
            </w:div>
            <w:div w:id="1900046748">
              <w:marLeft w:val="0"/>
              <w:marRight w:val="0"/>
              <w:marTop w:val="0"/>
              <w:marBottom w:val="0"/>
              <w:divBdr>
                <w:top w:val="none" w:sz="0" w:space="0" w:color="auto"/>
                <w:left w:val="none" w:sz="0" w:space="0" w:color="auto"/>
                <w:bottom w:val="none" w:sz="0" w:space="0" w:color="auto"/>
                <w:right w:val="none" w:sz="0" w:space="0" w:color="auto"/>
              </w:divBdr>
            </w:div>
            <w:div w:id="1903323940">
              <w:marLeft w:val="0"/>
              <w:marRight w:val="0"/>
              <w:marTop w:val="0"/>
              <w:marBottom w:val="0"/>
              <w:divBdr>
                <w:top w:val="none" w:sz="0" w:space="0" w:color="auto"/>
                <w:left w:val="none" w:sz="0" w:space="0" w:color="auto"/>
                <w:bottom w:val="none" w:sz="0" w:space="0" w:color="auto"/>
                <w:right w:val="none" w:sz="0" w:space="0" w:color="auto"/>
              </w:divBdr>
            </w:div>
            <w:div w:id="1910462805">
              <w:marLeft w:val="0"/>
              <w:marRight w:val="0"/>
              <w:marTop w:val="0"/>
              <w:marBottom w:val="0"/>
              <w:divBdr>
                <w:top w:val="none" w:sz="0" w:space="0" w:color="auto"/>
                <w:left w:val="none" w:sz="0" w:space="0" w:color="auto"/>
                <w:bottom w:val="none" w:sz="0" w:space="0" w:color="auto"/>
                <w:right w:val="none" w:sz="0" w:space="0" w:color="auto"/>
              </w:divBdr>
            </w:div>
            <w:div w:id="1924685070">
              <w:marLeft w:val="0"/>
              <w:marRight w:val="0"/>
              <w:marTop w:val="0"/>
              <w:marBottom w:val="0"/>
              <w:divBdr>
                <w:top w:val="none" w:sz="0" w:space="0" w:color="auto"/>
                <w:left w:val="none" w:sz="0" w:space="0" w:color="auto"/>
                <w:bottom w:val="none" w:sz="0" w:space="0" w:color="auto"/>
                <w:right w:val="none" w:sz="0" w:space="0" w:color="auto"/>
              </w:divBdr>
            </w:div>
            <w:div w:id="1972468698">
              <w:marLeft w:val="0"/>
              <w:marRight w:val="0"/>
              <w:marTop w:val="0"/>
              <w:marBottom w:val="0"/>
              <w:divBdr>
                <w:top w:val="none" w:sz="0" w:space="0" w:color="auto"/>
                <w:left w:val="none" w:sz="0" w:space="0" w:color="auto"/>
                <w:bottom w:val="none" w:sz="0" w:space="0" w:color="auto"/>
                <w:right w:val="none" w:sz="0" w:space="0" w:color="auto"/>
              </w:divBdr>
            </w:div>
            <w:div w:id="1990547110">
              <w:marLeft w:val="0"/>
              <w:marRight w:val="0"/>
              <w:marTop w:val="0"/>
              <w:marBottom w:val="0"/>
              <w:divBdr>
                <w:top w:val="none" w:sz="0" w:space="0" w:color="auto"/>
                <w:left w:val="none" w:sz="0" w:space="0" w:color="auto"/>
                <w:bottom w:val="none" w:sz="0" w:space="0" w:color="auto"/>
                <w:right w:val="none" w:sz="0" w:space="0" w:color="auto"/>
              </w:divBdr>
            </w:div>
            <w:div w:id="2009552219">
              <w:marLeft w:val="0"/>
              <w:marRight w:val="0"/>
              <w:marTop w:val="0"/>
              <w:marBottom w:val="0"/>
              <w:divBdr>
                <w:top w:val="none" w:sz="0" w:space="0" w:color="auto"/>
                <w:left w:val="none" w:sz="0" w:space="0" w:color="auto"/>
                <w:bottom w:val="none" w:sz="0" w:space="0" w:color="auto"/>
                <w:right w:val="none" w:sz="0" w:space="0" w:color="auto"/>
              </w:divBdr>
            </w:div>
            <w:div w:id="2060934156">
              <w:marLeft w:val="0"/>
              <w:marRight w:val="0"/>
              <w:marTop w:val="0"/>
              <w:marBottom w:val="0"/>
              <w:divBdr>
                <w:top w:val="none" w:sz="0" w:space="0" w:color="auto"/>
                <w:left w:val="none" w:sz="0" w:space="0" w:color="auto"/>
                <w:bottom w:val="none" w:sz="0" w:space="0" w:color="auto"/>
                <w:right w:val="none" w:sz="0" w:space="0" w:color="auto"/>
              </w:divBdr>
            </w:div>
            <w:div w:id="2086027409">
              <w:marLeft w:val="0"/>
              <w:marRight w:val="0"/>
              <w:marTop w:val="0"/>
              <w:marBottom w:val="0"/>
              <w:divBdr>
                <w:top w:val="none" w:sz="0" w:space="0" w:color="auto"/>
                <w:left w:val="none" w:sz="0" w:space="0" w:color="auto"/>
                <w:bottom w:val="none" w:sz="0" w:space="0" w:color="auto"/>
                <w:right w:val="none" w:sz="0" w:space="0" w:color="auto"/>
              </w:divBdr>
            </w:div>
            <w:div w:id="2105152170">
              <w:marLeft w:val="0"/>
              <w:marRight w:val="0"/>
              <w:marTop w:val="0"/>
              <w:marBottom w:val="0"/>
              <w:divBdr>
                <w:top w:val="none" w:sz="0" w:space="0" w:color="auto"/>
                <w:left w:val="none" w:sz="0" w:space="0" w:color="auto"/>
                <w:bottom w:val="none" w:sz="0" w:space="0" w:color="auto"/>
                <w:right w:val="none" w:sz="0" w:space="0" w:color="auto"/>
              </w:divBdr>
            </w:div>
            <w:div w:id="2113237717">
              <w:marLeft w:val="0"/>
              <w:marRight w:val="0"/>
              <w:marTop w:val="0"/>
              <w:marBottom w:val="0"/>
              <w:divBdr>
                <w:top w:val="none" w:sz="0" w:space="0" w:color="auto"/>
                <w:left w:val="none" w:sz="0" w:space="0" w:color="auto"/>
                <w:bottom w:val="none" w:sz="0" w:space="0" w:color="auto"/>
                <w:right w:val="none" w:sz="0" w:space="0" w:color="auto"/>
              </w:divBdr>
            </w:div>
            <w:div w:id="21445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2738">
      <w:bodyDiv w:val="1"/>
      <w:marLeft w:val="0"/>
      <w:marRight w:val="0"/>
      <w:marTop w:val="0"/>
      <w:marBottom w:val="0"/>
      <w:divBdr>
        <w:top w:val="none" w:sz="0" w:space="0" w:color="auto"/>
        <w:left w:val="none" w:sz="0" w:space="0" w:color="auto"/>
        <w:bottom w:val="none" w:sz="0" w:space="0" w:color="auto"/>
        <w:right w:val="none" w:sz="0" w:space="0" w:color="auto"/>
      </w:divBdr>
    </w:div>
    <w:div w:id="2056850075">
      <w:bodyDiv w:val="1"/>
      <w:marLeft w:val="0"/>
      <w:marRight w:val="0"/>
      <w:marTop w:val="0"/>
      <w:marBottom w:val="0"/>
      <w:divBdr>
        <w:top w:val="none" w:sz="0" w:space="0" w:color="auto"/>
        <w:left w:val="none" w:sz="0" w:space="0" w:color="auto"/>
        <w:bottom w:val="none" w:sz="0" w:space="0" w:color="auto"/>
        <w:right w:val="none" w:sz="0" w:space="0" w:color="auto"/>
      </w:divBdr>
    </w:div>
    <w:div w:id="2078630499">
      <w:bodyDiv w:val="1"/>
      <w:marLeft w:val="0"/>
      <w:marRight w:val="0"/>
      <w:marTop w:val="0"/>
      <w:marBottom w:val="0"/>
      <w:divBdr>
        <w:top w:val="none" w:sz="0" w:space="0" w:color="auto"/>
        <w:left w:val="none" w:sz="0" w:space="0" w:color="auto"/>
        <w:bottom w:val="none" w:sz="0" w:space="0" w:color="auto"/>
        <w:right w:val="none" w:sz="0" w:space="0" w:color="auto"/>
      </w:divBdr>
    </w:div>
    <w:div w:id="2081560754">
      <w:bodyDiv w:val="1"/>
      <w:marLeft w:val="0"/>
      <w:marRight w:val="0"/>
      <w:marTop w:val="0"/>
      <w:marBottom w:val="0"/>
      <w:divBdr>
        <w:top w:val="none" w:sz="0" w:space="0" w:color="auto"/>
        <w:left w:val="none" w:sz="0" w:space="0" w:color="auto"/>
        <w:bottom w:val="none" w:sz="0" w:space="0" w:color="auto"/>
        <w:right w:val="none" w:sz="0" w:space="0" w:color="auto"/>
      </w:divBdr>
    </w:div>
    <w:div w:id="2081824067">
      <w:bodyDiv w:val="1"/>
      <w:marLeft w:val="0"/>
      <w:marRight w:val="0"/>
      <w:marTop w:val="0"/>
      <w:marBottom w:val="0"/>
      <w:divBdr>
        <w:top w:val="none" w:sz="0" w:space="0" w:color="auto"/>
        <w:left w:val="none" w:sz="0" w:space="0" w:color="auto"/>
        <w:bottom w:val="none" w:sz="0" w:space="0" w:color="auto"/>
        <w:right w:val="none" w:sz="0" w:space="0" w:color="auto"/>
      </w:divBdr>
      <w:divsChild>
        <w:div w:id="1991791024">
          <w:marLeft w:val="480"/>
          <w:marRight w:val="0"/>
          <w:marTop w:val="0"/>
          <w:marBottom w:val="0"/>
          <w:divBdr>
            <w:top w:val="none" w:sz="0" w:space="0" w:color="auto"/>
            <w:left w:val="none" w:sz="0" w:space="0" w:color="auto"/>
            <w:bottom w:val="none" w:sz="0" w:space="0" w:color="auto"/>
            <w:right w:val="none" w:sz="0" w:space="0" w:color="auto"/>
          </w:divBdr>
          <w:divsChild>
            <w:div w:id="4267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2402">
      <w:bodyDiv w:val="1"/>
      <w:marLeft w:val="0"/>
      <w:marRight w:val="0"/>
      <w:marTop w:val="0"/>
      <w:marBottom w:val="0"/>
      <w:divBdr>
        <w:top w:val="none" w:sz="0" w:space="0" w:color="auto"/>
        <w:left w:val="none" w:sz="0" w:space="0" w:color="auto"/>
        <w:bottom w:val="none" w:sz="0" w:space="0" w:color="auto"/>
        <w:right w:val="none" w:sz="0" w:space="0" w:color="auto"/>
      </w:divBdr>
    </w:div>
    <w:div w:id="2114129731">
      <w:bodyDiv w:val="1"/>
      <w:marLeft w:val="0"/>
      <w:marRight w:val="0"/>
      <w:marTop w:val="0"/>
      <w:marBottom w:val="0"/>
      <w:divBdr>
        <w:top w:val="none" w:sz="0" w:space="0" w:color="auto"/>
        <w:left w:val="none" w:sz="0" w:space="0" w:color="auto"/>
        <w:bottom w:val="none" w:sz="0" w:space="0" w:color="auto"/>
        <w:right w:val="none" w:sz="0" w:space="0" w:color="auto"/>
      </w:divBdr>
    </w:div>
    <w:div w:id="213886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2555652765628"/>
          <c:y val="5.353870492215871E-2"/>
          <c:w val="0.86374330327353166"/>
          <c:h val="0.83906173372164095"/>
        </c:manualLayout>
      </c:layout>
      <c:barChart>
        <c:barDir val="col"/>
        <c:grouping val="stack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chemeClr val="accent1">
                  <a:lumMod val="75000"/>
                </a:schemeClr>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9B5F-4942-8B87-AA877A216FC2}"/>
              </c:ext>
            </c:extLst>
          </c:dPt>
          <c:errBars>
            <c:errBarType val="both"/>
            <c:errValType val="stdErr"/>
            <c:noEndCap val="0"/>
            <c:spPr>
              <a:noFill/>
              <a:ln w="9525">
                <a:solidFill>
                  <a:schemeClr val="tx1">
                    <a:lumMod val="50000"/>
                    <a:lumOff val="50000"/>
                  </a:schemeClr>
                </a:solidFill>
                <a:round/>
              </a:ln>
              <a:effectLst/>
            </c:spPr>
          </c:errBars>
          <c:val>
            <c:numRef>
              <c:f>ورقة1!$B$33:$B$34</c:f>
              <c:numCache>
                <c:formatCode>General</c:formatCode>
                <c:ptCount val="2"/>
                <c:pt idx="0">
                  <c:v>23.550000000000004</c:v>
                </c:pt>
                <c:pt idx="1">
                  <c:v>15.109999999999994</c:v>
                </c:pt>
              </c:numCache>
            </c:numRef>
          </c:val>
          <c:extLst xmlns:c16r2="http://schemas.microsoft.com/office/drawing/2015/06/chart">
            <c:ext xmlns:c16="http://schemas.microsoft.com/office/drawing/2014/chart" uri="{C3380CC4-5D6E-409C-BE32-E72D297353CC}">
              <c16:uniqueId val="{00000002-9B5F-4942-8B87-AA877A216FC2}"/>
            </c:ext>
          </c:extLst>
        </c:ser>
        <c:dLbls>
          <c:showLegendKey val="0"/>
          <c:showVal val="0"/>
          <c:showCatName val="0"/>
          <c:showSerName val="0"/>
          <c:showPercent val="0"/>
          <c:showBubbleSize val="0"/>
        </c:dLbls>
        <c:gapWidth val="150"/>
        <c:overlap val="100"/>
        <c:axId val="260345864"/>
        <c:axId val="260343512"/>
      </c:barChart>
      <c:catAx>
        <c:axId val="260345864"/>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patient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non hair loss indivitual </a:t>
                </a:r>
                <a:endParaRPr lang="ar-SA"/>
              </a:p>
            </c:rich>
          </c:tx>
          <c:layout>
            <c:manualLayout>
              <c:xMode val="edge"/>
              <c:yMode val="edge"/>
              <c:x val="0.24060758908803881"/>
              <c:y val="0.898437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none"/>
        <c:minorTickMark val="none"/>
        <c:tickLblPos val="nextTo"/>
        <c:crossAx val="260343512"/>
        <c:crosses val="autoZero"/>
        <c:auto val="1"/>
        <c:lblAlgn val="ctr"/>
        <c:lblOffset val="100"/>
        <c:noMultiLvlLbl val="0"/>
      </c:catAx>
      <c:valAx>
        <c:axId val="26034351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ar-SA"/>
                  <a:t> </a:t>
                </a:r>
                <a:r>
                  <a:rPr lang="en-US"/>
                  <a:t>Mean of Fatt (kg)</a:t>
                </a:r>
                <a:endParaRPr lang="ar-SA"/>
              </a:p>
            </c:rich>
          </c:tx>
          <c:layout>
            <c:manualLayout>
              <c:xMode val="edge"/>
              <c:yMode val="edge"/>
              <c:x val="9.5778652668416456E-3"/>
              <c:y val="0.2612692749343832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6034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581330974125428"/>
          <c:y val="5.0925925925925923E-2"/>
          <c:w val="0.82363113351713424"/>
          <c:h val="0.8318954695880406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yVal>
            <c:numRef>
              <c:f>ورقة1!$P$43:$P$72</c:f>
              <c:numCache>
                <c:formatCode>General</c:formatCode>
                <c:ptCount val="30"/>
                <c:pt idx="0">
                  <c:v>47.12</c:v>
                </c:pt>
                <c:pt idx="1">
                  <c:v>112.38</c:v>
                </c:pt>
                <c:pt idx="2">
                  <c:v>39.479999999999997</c:v>
                </c:pt>
                <c:pt idx="3">
                  <c:v>125.5</c:v>
                </c:pt>
                <c:pt idx="4">
                  <c:v>75.8</c:v>
                </c:pt>
                <c:pt idx="5">
                  <c:v>225.9</c:v>
                </c:pt>
                <c:pt idx="6">
                  <c:v>175.8</c:v>
                </c:pt>
                <c:pt idx="7">
                  <c:v>95.75</c:v>
                </c:pt>
                <c:pt idx="8">
                  <c:v>150.35</c:v>
                </c:pt>
                <c:pt idx="9">
                  <c:v>190.8</c:v>
                </c:pt>
                <c:pt idx="10">
                  <c:v>47.12</c:v>
                </c:pt>
                <c:pt idx="11">
                  <c:v>112.38</c:v>
                </c:pt>
                <c:pt idx="12">
                  <c:v>39.479999999999997</c:v>
                </c:pt>
                <c:pt idx="13">
                  <c:v>125.5</c:v>
                </c:pt>
                <c:pt idx="14">
                  <c:v>75.8</c:v>
                </c:pt>
                <c:pt idx="15">
                  <c:v>225.9</c:v>
                </c:pt>
                <c:pt idx="16">
                  <c:v>175.8</c:v>
                </c:pt>
                <c:pt idx="17">
                  <c:v>95.75</c:v>
                </c:pt>
                <c:pt idx="18">
                  <c:v>150.35</c:v>
                </c:pt>
                <c:pt idx="19">
                  <c:v>190.8</c:v>
                </c:pt>
                <c:pt idx="20">
                  <c:v>47.12</c:v>
                </c:pt>
                <c:pt idx="21">
                  <c:v>112.38</c:v>
                </c:pt>
                <c:pt idx="22">
                  <c:v>39.479999999999997</c:v>
                </c:pt>
                <c:pt idx="23">
                  <c:v>125.5</c:v>
                </c:pt>
                <c:pt idx="24">
                  <c:v>75.8</c:v>
                </c:pt>
                <c:pt idx="25">
                  <c:v>225.9</c:v>
                </c:pt>
                <c:pt idx="26">
                  <c:v>175.8</c:v>
                </c:pt>
                <c:pt idx="27">
                  <c:v>95.75</c:v>
                </c:pt>
                <c:pt idx="28">
                  <c:v>150.35</c:v>
                </c:pt>
                <c:pt idx="29">
                  <c:v>190.8</c:v>
                </c:pt>
              </c:numCache>
            </c:numRef>
          </c:yVal>
          <c:smooth val="0"/>
          <c:extLst xmlns:c16r2="http://schemas.microsoft.com/office/drawing/2015/06/chart">
            <c:ext xmlns:c16="http://schemas.microsoft.com/office/drawing/2014/chart" uri="{C3380CC4-5D6E-409C-BE32-E72D297353CC}">
              <c16:uniqueId val="{00000000-7A65-49D8-8C0D-875044FC0A8A}"/>
            </c:ext>
          </c:extLst>
        </c:ser>
        <c:dLbls>
          <c:showLegendKey val="0"/>
          <c:showVal val="0"/>
          <c:showCatName val="0"/>
          <c:showSerName val="0"/>
          <c:showPercent val="0"/>
          <c:showBubbleSize val="0"/>
        </c:dLbls>
        <c:axId val="256423680"/>
        <c:axId val="256425640"/>
      </c:scatterChart>
      <c:valAx>
        <c:axId val="256423680"/>
        <c:scaling>
          <c:orientation val="maxMin"/>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non hair loss individual</a:t>
                </a:r>
                <a:endParaRPr lang="en-US" sz="1000">
                  <a:effectLst/>
                </a:endParaRPr>
              </a:p>
            </c:rich>
          </c:tx>
          <c:layout>
            <c:manualLayout>
              <c:xMode val="edge"/>
              <c:yMode val="edge"/>
              <c:x val="0.26006913286782546"/>
              <c:y val="0.897261813392459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out"/>
        <c:minorTickMark val="none"/>
        <c:tickLblPos val="nextTo"/>
        <c:crossAx val="256425640"/>
        <c:crosses val="autoZero"/>
        <c:crossBetween val="midCat"/>
      </c:valAx>
      <c:valAx>
        <c:axId val="256425640"/>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56423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ar-IQ"/>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0715957436728"/>
          <c:y val="4.5548654244306416E-2"/>
          <c:w val="0.87132100173939064"/>
          <c:h val="0.81391304347826088"/>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chemeClr val="accent1">
                  <a:lumMod val="75000"/>
                </a:schemeClr>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A23A-446A-84C6-8552000AE8D3}"/>
              </c:ext>
            </c:extLst>
          </c:dPt>
          <c:errBars>
            <c:errBarType val="both"/>
            <c:errValType val="stdErr"/>
            <c:noEndCap val="0"/>
            <c:spPr>
              <a:noFill/>
              <a:ln w="9525">
                <a:solidFill>
                  <a:schemeClr val="tx1">
                    <a:lumMod val="50000"/>
                    <a:lumOff val="50000"/>
                  </a:schemeClr>
                </a:solidFill>
                <a:round/>
              </a:ln>
              <a:effectLst/>
            </c:spPr>
          </c:errBars>
          <c:val>
            <c:numRef>
              <c:f>ورقة1!$O$122:$O$123</c:f>
              <c:numCache>
                <c:formatCode>General</c:formatCode>
                <c:ptCount val="2"/>
                <c:pt idx="0">
                  <c:v>105.3</c:v>
                </c:pt>
                <c:pt idx="1">
                  <c:v>95.7</c:v>
                </c:pt>
              </c:numCache>
            </c:numRef>
          </c:val>
          <c:extLst xmlns:c16r2="http://schemas.microsoft.com/office/drawing/2015/06/chart">
            <c:ext xmlns:c16="http://schemas.microsoft.com/office/drawing/2014/chart" uri="{C3380CC4-5D6E-409C-BE32-E72D297353CC}">
              <c16:uniqueId val="{00000002-A23A-446A-84C6-8552000AE8D3}"/>
            </c:ext>
          </c:extLst>
        </c:ser>
        <c:dLbls>
          <c:showLegendKey val="0"/>
          <c:showVal val="0"/>
          <c:showCatName val="0"/>
          <c:showSerName val="0"/>
          <c:showPercent val="0"/>
          <c:showBubbleSize val="0"/>
        </c:dLbls>
        <c:gapWidth val="164"/>
        <c:overlap val="-22"/>
        <c:axId val="256424856"/>
        <c:axId val="256422112"/>
      </c:barChart>
      <c:catAx>
        <c:axId val="256424856"/>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pationt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non hair loss indivituals</a:t>
                </a:r>
                <a:endParaRPr lang="ar-SA"/>
              </a:p>
            </c:rich>
          </c:tx>
          <c:layout>
            <c:manualLayout>
              <c:xMode val="edge"/>
              <c:yMode val="edge"/>
              <c:x val="0.24350902565750709"/>
              <c:y val="0.85248226950354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out"/>
        <c:minorTickMark val="none"/>
        <c:tickLblPos val="nextTo"/>
        <c:crossAx val="256422112"/>
        <c:crosses val="autoZero"/>
        <c:auto val="1"/>
        <c:lblAlgn val="ctr"/>
        <c:lblOffset val="100"/>
        <c:noMultiLvlLbl val="0"/>
      </c:catAx>
      <c:valAx>
        <c:axId val="25642211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Iron (mg/dL)</a:t>
                </a:r>
                <a:endParaRPr lang="ar-SA"/>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56424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1368246690679"/>
          <c:y val="5.3486150907354348E-2"/>
          <c:w val="0.79859777021543188"/>
          <c:h val="0.73049387451210435"/>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rgbClr val="0070C0"/>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E75E-4F87-BF75-4D0A930C4068}"/>
              </c:ext>
            </c:extLst>
          </c:dPt>
          <c:errBars>
            <c:errBarType val="both"/>
            <c:errValType val="stdErr"/>
            <c:noEndCap val="0"/>
            <c:spPr>
              <a:noFill/>
              <a:ln w="9525">
                <a:solidFill>
                  <a:schemeClr val="tx1">
                    <a:lumMod val="50000"/>
                    <a:lumOff val="50000"/>
                  </a:schemeClr>
                </a:solidFill>
                <a:round/>
              </a:ln>
              <a:effectLst/>
            </c:spPr>
          </c:errBars>
          <c:val>
            <c:numRef>
              <c:f>ورقة1!$P$162:$P$163</c:f>
              <c:numCache>
                <c:formatCode>General</c:formatCode>
                <c:ptCount val="2"/>
                <c:pt idx="0">
                  <c:v>2.0809999999999995</c:v>
                </c:pt>
                <c:pt idx="1">
                  <c:v>1.6290000000000002</c:v>
                </c:pt>
              </c:numCache>
            </c:numRef>
          </c:val>
          <c:extLst xmlns:c16r2="http://schemas.microsoft.com/office/drawing/2015/06/chart">
            <c:ext xmlns:c16="http://schemas.microsoft.com/office/drawing/2014/chart" uri="{C3380CC4-5D6E-409C-BE32-E72D297353CC}">
              <c16:uniqueId val="{00000002-E75E-4F87-BF75-4D0A930C4068}"/>
            </c:ext>
          </c:extLst>
        </c:ser>
        <c:dLbls>
          <c:showLegendKey val="0"/>
          <c:showVal val="0"/>
          <c:showCatName val="0"/>
          <c:showSerName val="0"/>
          <c:showPercent val="0"/>
          <c:showBubbleSize val="0"/>
        </c:dLbls>
        <c:gapWidth val="164"/>
        <c:overlap val="-22"/>
        <c:axId val="256422504"/>
        <c:axId val="256422896"/>
      </c:barChart>
      <c:catAx>
        <c:axId val="256422504"/>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pationt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non hair loss indivituals </a:t>
                </a:r>
                <a:endParaRPr lang="ar-SA"/>
              </a:p>
            </c:rich>
          </c:tx>
          <c:layout>
            <c:manualLayout>
              <c:xMode val="edge"/>
              <c:yMode val="edge"/>
              <c:x val="0.26983513779527557"/>
              <c:y val="0.833558600450534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none"/>
        <c:minorTickMark val="none"/>
        <c:tickLblPos val="nextTo"/>
        <c:crossAx val="256422896"/>
        <c:crosses val="autoZero"/>
        <c:auto val="1"/>
        <c:lblAlgn val="ctr"/>
        <c:lblOffset val="100"/>
        <c:noMultiLvlLbl val="0"/>
      </c:catAx>
      <c:valAx>
        <c:axId val="25642289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Serum TSH (ULu/mL)</a:t>
                </a:r>
                <a:endParaRPr lang="ar-SA"/>
              </a:p>
            </c:rich>
          </c:tx>
          <c:layout>
            <c:manualLayout>
              <c:xMode val="edge"/>
              <c:yMode val="edge"/>
              <c:x val="2.6522036307961502E-2"/>
              <c:y val="0.189341613988392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56422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2185653052362"/>
          <c:y val="3.9426523297491037E-2"/>
          <c:w val="0.83609924658698243"/>
          <c:h val="0.84393108119549576"/>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chemeClr val="accent1">
                  <a:lumMod val="75000"/>
                </a:schemeClr>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99A7-48BF-A87B-0E4C9361264C}"/>
              </c:ext>
            </c:extLst>
          </c:dPt>
          <c:errBars>
            <c:errBarType val="both"/>
            <c:errValType val="stdErr"/>
            <c:noEndCap val="0"/>
            <c:spPr>
              <a:noFill/>
              <a:ln w="9525">
                <a:solidFill>
                  <a:schemeClr val="tx1">
                    <a:lumMod val="50000"/>
                    <a:lumOff val="50000"/>
                  </a:schemeClr>
                </a:solidFill>
                <a:round/>
              </a:ln>
              <a:effectLst/>
            </c:spPr>
          </c:errBars>
          <c:val>
            <c:numRef>
              <c:f>ورقة1!$I$33:$I$34</c:f>
              <c:numCache>
                <c:formatCode>General</c:formatCode>
                <c:ptCount val="2"/>
                <c:pt idx="0">
                  <c:v>46.15</c:v>
                </c:pt>
                <c:pt idx="1">
                  <c:v>43.230000000000004</c:v>
                </c:pt>
              </c:numCache>
            </c:numRef>
          </c:val>
          <c:extLst xmlns:c16r2="http://schemas.microsoft.com/office/drawing/2015/06/chart">
            <c:ext xmlns:c16="http://schemas.microsoft.com/office/drawing/2014/chart" uri="{C3380CC4-5D6E-409C-BE32-E72D297353CC}">
              <c16:uniqueId val="{00000002-99A7-48BF-A87B-0E4C9361264C}"/>
            </c:ext>
          </c:extLst>
        </c:ser>
        <c:dLbls>
          <c:showLegendKey val="0"/>
          <c:showVal val="0"/>
          <c:showCatName val="0"/>
          <c:showSerName val="0"/>
          <c:showPercent val="0"/>
          <c:showBubbleSize val="0"/>
        </c:dLbls>
        <c:gapWidth val="164"/>
        <c:overlap val="-22"/>
        <c:axId val="348650352"/>
        <c:axId val="348651136"/>
      </c:barChart>
      <c:catAx>
        <c:axId val="348650352"/>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Hrar loss pationt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non hair loss indivituals </a:t>
                </a:r>
                <a:endParaRPr lang="ar-SA"/>
              </a:p>
            </c:rich>
          </c:tx>
          <c:layout>
            <c:manualLayout>
              <c:xMode val="edge"/>
              <c:yMode val="edge"/>
              <c:x val="0.24814274128142741"/>
              <c:y val="0.9142460418254170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none"/>
        <c:minorTickMark val="none"/>
        <c:tickLblPos val="nextTo"/>
        <c:crossAx val="348651136"/>
        <c:crosses val="autoZero"/>
        <c:auto val="1"/>
        <c:lblAlgn val="ctr"/>
        <c:lblOffset val="100"/>
        <c:noMultiLvlLbl val="0"/>
      </c:catAx>
      <c:valAx>
        <c:axId val="34865113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HCT </a:t>
                </a:r>
                <a:r>
                  <a:rPr lang="en-US" sz="1000" b="1" i="0" u="none" strike="noStrike" baseline="0">
                    <a:effectLst/>
                  </a:rPr>
                  <a:t>(%)</a:t>
                </a:r>
                <a:r>
                  <a:rPr lang="en-US"/>
                  <a:t> </a:t>
                </a:r>
                <a:endParaRPr lang="ar-SA"/>
              </a:p>
            </c:rich>
          </c:tx>
          <c:layout>
            <c:manualLayout>
              <c:xMode val="edge"/>
              <c:yMode val="edge"/>
              <c:x val="2.3980815347721823E-2"/>
              <c:y val="0.3589097733751023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34865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3415130942922538"/>
          <c:y val="5.9207381685984904E-2"/>
          <c:w val="0.73529311540848752"/>
          <c:h val="0.83626644495525015"/>
        </c:manualLayout>
      </c:layout>
      <c:scatterChart>
        <c:scatterStyle val="lineMarker"/>
        <c:varyColors val="0"/>
        <c:ser>
          <c:idx val="0"/>
          <c:order val="0"/>
          <c:spPr>
            <a:ln w="19050" cap="rnd">
              <a:noFill/>
              <a:round/>
            </a:ln>
            <a:effectLst/>
          </c:spPr>
          <c:marker>
            <c:symbol val="circle"/>
            <c:size val="5"/>
            <c:spPr>
              <a:solidFill>
                <a:schemeClr val="accent2"/>
              </a:solidFill>
              <a:ln w="9525">
                <a:solidFill>
                  <a:schemeClr val="accent2"/>
                </a:solidFill>
              </a:ln>
              <a:effectLst/>
            </c:spPr>
          </c:marker>
          <c:yVal>
            <c:numRef>
              <c:f>ورقة1!$K$2:$K$31</c:f>
              <c:numCache>
                <c:formatCode>General</c:formatCode>
                <c:ptCount val="30"/>
                <c:pt idx="0">
                  <c:v>46.4</c:v>
                </c:pt>
                <c:pt idx="1">
                  <c:v>44.1</c:v>
                </c:pt>
                <c:pt idx="2">
                  <c:v>48.3</c:v>
                </c:pt>
                <c:pt idx="3">
                  <c:v>46.4</c:v>
                </c:pt>
                <c:pt idx="4">
                  <c:v>43.8</c:v>
                </c:pt>
                <c:pt idx="5">
                  <c:v>46.1</c:v>
                </c:pt>
                <c:pt idx="6">
                  <c:v>50.3</c:v>
                </c:pt>
                <c:pt idx="7">
                  <c:v>49.7</c:v>
                </c:pt>
                <c:pt idx="8">
                  <c:v>45.5</c:v>
                </c:pt>
                <c:pt idx="9">
                  <c:v>50</c:v>
                </c:pt>
                <c:pt idx="10">
                  <c:v>49.8</c:v>
                </c:pt>
                <c:pt idx="11">
                  <c:v>41.4</c:v>
                </c:pt>
                <c:pt idx="12">
                  <c:v>53.5</c:v>
                </c:pt>
                <c:pt idx="13">
                  <c:v>45.4</c:v>
                </c:pt>
                <c:pt idx="14">
                  <c:v>40</c:v>
                </c:pt>
                <c:pt idx="15">
                  <c:v>40.200000000000003</c:v>
                </c:pt>
                <c:pt idx="16">
                  <c:v>42.8</c:v>
                </c:pt>
                <c:pt idx="17">
                  <c:v>39</c:v>
                </c:pt>
                <c:pt idx="18">
                  <c:v>41.5</c:v>
                </c:pt>
                <c:pt idx="19">
                  <c:v>48.1</c:v>
                </c:pt>
                <c:pt idx="20">
                  <c:v>44.6</c:v>
                </c:pt>
                <c:pt idx="21">
                  <c:v>50</c:v>
                </c:pt>
                <c:pt idx="22">
                  <c:v>48.1</c:v>
                </c:pt>
                <c:pt idx="23">
                  <c:v>47.2</c:v>
                </c:pt>
                <c:pt idx="24">
                  <c:v>36.9</c:v>
                </c:pt>
                <c:pt idx="25">
                  <c:v>35.4</c:v>
                </c:pt>
                <c:pt idx="26">
                  <c:v>54.1</c:v>
                </c:pt>
                <c:pt idx="27">
                  <c:v>49.7</c:v>
                </c:pt>
                <c:pt idx="28">
                  <c:v>52.6</c:v>
                </c:pt>
                <c:pt idx="29">
                  <c:v>53.6</c:v>
                </c:pt>
              </c:numCache>
            </c:numRef>
          </c:yVal>
          <c:smooth val="0"/>
          <c:extLst xmlns:c16r2="http://schemas.microsoft.com/office/drawing/2015/06/chart">
            <c:ext xmlns:c16="http://schemas.microsoft.com/office/drawing/2014/chart" uri="{C3380CC4-5D6E-409C-BE32-E72D297353CC}">
              <c16:uniqueId val="{00000000-0A55-47E8-84CB-812B10762536}"/>
            </c:ext>
          </c:extLst>
        </c:ser>
        <c:dLbls>
          <c:showLegendKey val="0"/>
          <c:showVal val="0"/>
          <c:showCatName val="0"/>
          <c:showSerName val="0"/>
          <c:showPercent val="0"/>
          <c:showBubbleSize val="0"/>
        </c:dLbls>
        <c:axId val="348649568"/>
        <c:axId val="348650744"/>
      </c:scatterChart>
      <c:valAx>
        <c:axId val="348649568"/>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patient</a:t>
                </a:r>
                <a:endParaRPr lang="ar-SA"/>
              </a:p>
            </c:rich>
          </c:tx>
          <c:layout>
            <c:manualLayout>
              <c:xMode val="edge"/>
              <c:yMode val="edge"/>
              <c:x val="0.43453029502054291"/>
              <c:y val="0.9078961868896823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out"/>
        <c:minorTickMark val="none"/>
        <c:tickLblPos val="nextTo"/>
        <c:crossAx val="348650744"/>
        <c:crosses val="autoZero"/>
        <c:crossBetween val="midCat"/>
      </c:valAx>
      <c:valAx>
        <c:axId val="348650744"/>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HCT (%)</a:t>
                </a:r>
                <a:endParaRPr lang="ar-SA"/>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3486495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43592242820935E-2"/>
          <c:y val="5.0925925925925923E-2"/>
          <c:w val="0.88280045377345884"/>
          <c:h val="0.8478337377639115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yVal>
            <c:numRef>
              <c:f>ورقة1!$I$2:$I$31</c:f>
              <c:numCache>
                <c:formatCode>General</c:formatCode>
                <c:ptCount val="30"/>
                <c:pt idx="0">
                  <c:v>41.4</c:v>
                </c:pt>
                <c:pt idx="1">
                  <c:v>46.7</c:v>
                </c:pt>
                <c:pt idx="2">
                  <c:v>41.6</c:v>
                </c:pt>
                <c:pt idx="3">
                  <c:v>42.3</c:v>
                </c:pt>
                <c:pt idx="4">
                  <c:v>46.5</c:v>
                </c:pt>
                <c:pt idx="5">
                  <c:v>41.2</c:v>
                </c:pt>
                <c:pt idx="6">
                  <c:v>42.5</c:v>
                </c:pt>
                <c:pt idx="7">
                  <c:v>45.5</c:v>
                </c:pt>
                <c:pt idx="8">
                  <c:v>44.1</c:v>
                </c:pt>
                <c:pt idx="9">
                  <c:v>40.5</c:v>
                </c:pt>
                <c:pt idx="10">
                  <c:v>41.4</c:v>
                </c:pt>
                <c:pt idx="11">
                  <c:v>46.7</c:v>
                </c:pt>
                <c:pt idx="12">
                  <c:v>41.6</c:v>
                </c:pt>
                <c:pt idx="13">
                  <c:v>42.3</c:v>
                </c:pt>
                <c:pt idx="14">
                  <c:v>46.5</c:v>
                </c:pt>
                <c:pt idx="15">
                  <c:v>41.2</c:v>
                </c:pt>
                <c:pt idx="16">
                  <c:v>42.5</c:v>
                </c:pt>
                <c:pt idx="17">
                  <c:v>45.5</c:v>
                </c:pt>
                <c:pt idx="18">
                  <c:v>44.1</c:v>
                </c:pt>
                <c:pt idx="19">
                  <c:v>40.5</c:v>
                </c:pt>
                <c:pt idx="20">
                  <c:v>41.4</c:v>
                </c:pt>
                <c:pt idx="21">
                  <c:v>46.7</c:v>
                </c:pt>
                <c:pt idx="22">
                  <c:v>41.6</c:v>
                </c:pt>
                <c:pt idx="23">
                  <c:v>42.3</c:v>
                </c:pt>
                <c:pt idx="24">
                  <c:v>46.5</c:v>
                </c:pt>
                <c:pt idx="25">
                  <c:v>41.2</c:v>
                </c:pt>
                <c:pt idx="26">
                  <c:v>42.5</c:v>
                </c:pt>
                <c:pt idx="27">
                  <c:v>45.5</c:v>
                </c:pt>
                <c:pt idx="28">
                  <c:v>44.1</c:v>
                </c:pt>
                <c:pt idx="29">
                  <c:v>40.5</c:v>
                </c:pt>
              </c:numCache>
            </c:numRef>
          </c:yVal>
          <c:smooth val="0"/>
          <c:extLst xmlns:c16r2="http://schemas.microsoft.com/office/drawing/2015/06/chart">
            <c:ext xmlns:c16="http://schemas.microsoft.com/office/drawing/2014/chart" uri="{C3380CC4-5D6E-409C-BE32-E72D297353CC}">
              <c16:uniqueId val="{00000000-9413-46B7-BECA-8ECA252D0243}"/>
            </c:ext>
          </c:extLst>
        </c:ser>
        <c:dLbls>
          <c:showLegendKey val="0"/>
          <c:showVal val="0"/>
          <c:showCatName val="0"/>
          <c:showSerName val="0"/>
          <c:showPercent val="0"/>
          <c:showBubbleSize val="0"/>
        </c:dLbls>
        <c:axId val="348651920"/>
        <c:axId val="348648784"/>
      </c:scatterChart>
      <c:valAx>
        <c:axId val="348651920"/>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non hair loss individual</a:t>
                </a:r>
                <a:endParaRPr lang="ar-SA"/>
              </a:p>
            </c:rich>
          </c:tx>
          <c:layout>
            <c:manualLayout>
              <c:xMode val="edge"/>
              <c:yMode val="edge"/>
              <c:x val="0.27346658590753081"/>
              <c:y val="0.898759636177553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out"/>
        <c:minorTickMark val="none"/>
        <c:tickLblPos val="nextTo"/>
        <c:crossAx val="348648784"/>
        <c:crosses val="autoZero"/>
        <c:crossBetween val="midCat"/>
      </c:valAx>
      <c:valAx>
        <c:axId val="348648784"/>
        <c:scaling>
          <c:orientation val="minMax"/>
          <c:max val="60"/>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48651920"/>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3543211470151"/>
          <c:y val="5.0925925925925923E-2"/>
          <c:w val="0.83094932805530441"/>
          <c:h val="0.80479325840946436"/>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chemeClr val="accent1">
                  <a:lumMod val="75000"/>
                </a:schemeClr>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E93E-47F1-B8FD-040F6B81D57C}"/>
              </c:ext>
            </c:extLst>
          </c:dPt>
          <c:errBars>
            <c:errBarType val="both"/>
            <c:errValType val="stdErr"/>
            <c:noEndCap val="0"/>
            <c:spPr>
              <a:noFill/>
              <a:ln w="9525">
                <a:solidFill>
                  <a:schemeClr val="tx1">
                    <a:lumMod val="50000"/>
                    <a:lumOff val="50000"/>
                  </a:schemeClr>
                </a:solidFill>
                <a:round/>
              </a:ln>
              <a:effectLst/>
            </c:spPr>
          </c:errBars>
          <c:val>
            <c:numRef>
              <c:f>ورقة1!$K$75:$K$76</c:f>
              <c:numCache>
                <c:formatCode>General</c:formatCode>
                <c:ptCount val="2"/>
                <c:pt idx="0">
                  <c:v>14.963333333333333</c:v>
                </c:pt>
                <c:pt idx="1">
                  <c:v>14.21</c:v>
                </c:pt>
              </c:numCache>
            </c:numRef>
          </c:val>
          <c:extLst xmlns:c16r2="http://schemas.microsoft.com/office/drawing/2015/06/chart">
            <c:ext xmlns:c16="http://schemas.microsoft.com/office/drawing/2014/chart" uri="{C3380CC4-5D6E-409C-BE32-E72D297353CC}">
              <c16:uniqueId val="{00000002-E93E-47F1-B8FD-040F6B81D57C}"/>
            </c:ext>
          </c:extLst>
        </c:ser>
        <c:dLbls>
          <c:showLegendKey val="0"/>
          <c:showVal val="0"/>
          <c:showCatName val="0"/>
          <c:showSerName val="0"/>
          <c:showPercent val="0"/>
          <c:showBubbleSize val="0"/>
        </c:dLbls>
        <c:gapWidth val="164"/>
        <c:overlap val="-22"/>
        <c:axId val="222446832"/>
        <c:axId val="222444480"/>
      </c:barChart>
      <c:catAx>
        <c:axId val="222446832"/>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pationt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non hair loss indivituals</a:t>
                </a:r>
                <a:endParaRPr lang="ar-SA"/>
              </a:p>
            </c:rich>
          </c:tx>
          <c:layout>
            <c:manualLayout>
              <c:xMode val="edge"/>
              <c:yMode val="edge"/>
              <c:x val="0.24989265091863513"/>
              <c:y val="0.8973232971429233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none"/>
        <c:minorTickMark val="none"/>
        <c:tickLblPos val="nextTo"/>
        <c:crossAx val="222444480"/>
        <c:crosses val="autoZero"/>
        <c:auto val="1"/>
        <c:lblAlgn val="ctr"/>
        <c:lblOffset val="100"/>
        <c:noMultiLvlLbl val="0"/>
      </c:catAx>
      <c:valAx>
        <c:axId val="22244448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HB (g/dL) </a:t>
                </a:r>
                <a:endParaRPr lang="ar-SA"/>
              </a:p>
            </c:rich>
          </c:tx>
          <c:layout>
            <c:manualLayout>
              <c:xMode val="edge"/>
              <c:yMode val="edge"/>
              <c:x val="1.6524988639985895E-2"/>
              <c:y val="0.3154684150536959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2244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4668854549103402"/>
          <c:y val="4.9403546258366883E-2"/>
          <c:w val="0.80942898629425453"/>
          <c:h val="0.84616008924671526"/>
        </c:manualLayout>
      </c:layout>
      <c:scatterChart>
        <c:scatterStyle val="lineMarker"/>
        <c:varyColors val="0"/>
        <c:ser>
          <c:idx val="0"/>
          <c:order val="0"/>
          <c:spPr>
            <a:ln w="19050" cap="rnd">
              <a:noFill/>
              <a:round/>
            </a:ln>
            <a:effectLst/>
          </c:spPr>
          <c:marker>
            <c:symbol val="circle"/>
            <c:size val="5"/>
            <c:spPr>
              <a:solidFill>
                <a:schemeClr val="accent2"/>
              </a:solidFill>
              <a:ln w="9525">
                <a:solidFill>
                  <a:schemeClr val="accent2"/>
                </a:solidFill>
              </a:ln>
              <a:effectLst/>
            </c:spPr>
          </c:marker>
          <c:yVal>
            <c:numRef>
              <c:f>ورقة1!$C$2:$C$31</c:f>
              <c:numCache>
                <c:formatCode>General</c:formatCode>
                <c:ptCount val="30"/>
                <c:pt idx="0">
                  <c:v>17.7</c:v>
                </c:pt>
                <c:pt idx="1">
                  <c:v>19.899999999999999</c:v>
                </c:pt>
                <c:pt idx="2">
                  <c:v>9.6999999999999993</c:v>
                </c:pt>
                <c:pt idx="3">
                  <c:v>10.5</c:v>
                </c:pt>
                <c:pt idx="4">
                  <c:v>19.7</c:v>
                </c:pt>
                <c:pt idx="5">
                  <c:v>16.7</c:v>
                </c:pt>
                <c:pt idx="6">
                  <c:v>18.2</c:v>
                </c:pt>
                <c:pt idx="7">
                  <c:v>9.4</c:v>
                </c:pt>
                <c:pt idx="8">
                  <c:v>9.6999999999999993</c:v>
                </c:pt>
                <c:pt idx="9">
                  <c:v>19.600000000000001</c:v>
                </c:pt>
                <c:pt idx="10">
                  <c:v>17.7</c:v>
                </c:pt>
                <c:pt idx="11">
                  <c:v>19.899999999999999</c:v>
                </c:pt>
                <c:pt idx="12">
                  <c:v>9.6999999999999993</c:v>
                </c:pt>
                <c:pt idx="13">
                  <c:v>10.5</c:v>
                </c:pt>
                <c:pt idx="14">
                  <c:v>19.7</c:v>
                </c:pt>
                <c:pt idx="15">
                  <c:v>16.7</c:v>
                </c:pt>
                <c:pt idx="16">
                  <c:v>18.2</c:v>
                </c:pt>
                <c:pt idx="17">
                  <c:v>9.4</c:v>
                </c:pt>
                <c:pt idx="18">
                  <c:v>9.6999999999999993</c:v>
                </c:pt>
                <c:pt idx="19">
                  <c:v>19.600000000000001</c:v>
                </c:pt>
                <c:pt idx="20">
                  <c:v>17.7</c:v>
                </c:pt>
                <c:pt idx="21">
                  <c:v>19.899999999999999</c:v>
                </c:pt>
                <c:pt idx="22">
                  <c:v>9.6999999999999993</c:v>
                </c:pt>
                <c:pt idx="23">
                  <c:v>10.5</c:v>
                </c:pt>
                <c:pt idx="24">
                  <c:v>19.7</c:v>
                </c:pt>
                <c:pt idx="25">
                  <c:v>16.7</c:v>
                </c:pt>
                <c:pt idx="26">
                  <c:v>18.2</c:v>
                </c:pt>
                <c:pt idx="27">
                  <c:v>9.4</c:v>
                </c:pt>
                <c:pt idx="28">
                  <c:v>9.6999999999999993</c:v>
                </c:pt>
                <c:pt idx="29">
                  <c:v>19.600000000000001</c:v>
                </c:pt>
              </c:numCache>
            </c:numRef>
          </c:yVal>
          <c:smooth val="0"/>
          <c:extLst xmlns:c16r2="http://schemas.microsoft.com/office/drawing/2015/06/chart">
            <c:ext xmlns:c16="http://schemas.microsoft.com/office/drawing/2014/chart" uri="{C3380CC4-5D6E-409C-BE32-E72D297353CC}">
              <c16:uniqueId val="{00000000-40A9-4D2F-802A-3E257DAE7995}"/>
            </c:ext>
          </c:extLst>
        </c:ser>
        <c:dLbls>
          <c:showLegendKey val="0"/>
          <c:showVal val="0"/>
          <c:showCatName val="0"/>
          <c:showSerName val="0"/>
          <c:showPercent val="0"/>
          <c:showBubbleSize val="0"/>
        </c:dLbls>
        <c:axId val="260344296"/>
        <c:axId val="351529248"/>
      </c:scatterChart>
      <c:valAx>
        <c:axId val="260344296"/>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non hair loss individual</a:t>
                </a:r>
                <a:endParaRPr lang="ar-IQ"/>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out"/>
        <c:minorTickMark val="none"/>
        <c:tickLblPos val="nextTo"/>
        <c:crossAx val="351529248"/>
        <c:crosses val="autoZero"/>
        <c:crossBetween val="midCat"/>
      </c:valAx>
      <c:valAx>
        <c:axId val="35152924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60344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yVal>
            <c:numRef>
              <c:f>ورقة1!$D$2:$D$31</c:f>
              <c:numCache>
                <c:formatCode>General</c:formatCode>
                <c:ptCount val="30"/>
                <c:pt idx="0">
                  <c:v>15.3</c:v>
                </c:pt>
                <c:pt idx="1">
                  <c:v>41.1</c:v>
                </c:pt>
                <c:pt idx="2">
                  <c:v>33.6</c:v>
                </c:pt>
                <c:pt idx="3">
                  <c:v>18.899999999999999</c:v>
                </c:pt>
                <c:pt idx="4">
                  <c:v>22.3</c:v>
                </c:pt>
                <c:pt idx="5">
                  <c:v>21.5</c:v>
                </c:pt>
                <c:pt idx="6">
                  <c:v>17.399999999999999</c:v>
                </c:pt>
                <c:pt idx="7">
                  <c:v>31.9</c:v>
                </c:pt>
                <c:pt idx="8">
                  <c:v>21.8</c:v>
                </c:pt>
                <c:pt idx="9">
                  <c:v>16</c:v>
                </c:pt>
                <c:pt idx="10">
                  <c:v>17.7</c:v>
                </c:pt>
                <c:pt idx="11">
                  <c:v>19.600000000000001</c:v>
                </c:pt>
                <c:pt idx="12">
                  <c:v>21.9</c:v>
                </c:pt>
                <c:pt idx="13">
                  <c:v>22.1</c:v>
                </c:pt>
                <c:pt idx="14">
                  <c:v>14.6</c:v>
                </c:pt>
                <c:pt idx="15">
                  <c:v>22.1</c:v>
                </c:pt>
                <c:pt idx="16">
                  <c:v>22.6</c:v>
                </c:pt>
                <c:pt idx="17">
                  <c:v>11.3</c:v>
                </c:pt>
                <c:pt idx="18">
                  <c:v>18.899999999999999</c:v>
                </c:pt>
                <c:pt idx="19">
                  <c:v>22.5</c:v>
                </c:pt>
                <c:pt idx="20">
                  <c:v>45.2</c:v>
                </c:pt>
                <c:pt idx="21">
                  <c:v>21.5</c:v>
                </c:pt>
                <c:pt idx="22">
                  <c:v>23.5</c:v>
                </c:pt>
                <c:pt idx="23">
                  <c:v>20.8</c:v>
                </c:pt>
                <c:pt idx="24">
                  <c:v>35</c:v>
                </c:pt>
                <c:pt idx="25">
                  <c:v>19.3</c:v>
                </c:pt>
                <c:pt idx="26">
                  <c:v>16</c:v>
                </c:pt>
                <c:pt idx="27">
                  <c:v>44.5</c:v>
                </c:pt>
                <c:pt idx="28">
                  <c:v>17.100000000000001</c:v>
                </c:pt>
                <c:pt idx="29">
                  <c:v>30.5</c:v>
                </c:pt>
              </c:numCache>
            </c:numRef>
          </c:yVal>
          <c:smooth val="0"/>
          <c:extLst xmlns:c16r2="http://schemas.microsoft.com/office/drawing/2015/06/chart">
            <c:ext xmlns:c16="http://schemas.microsoft.com/office/drawing/2014/chart" uri="{C3380CC4-5D6E-409C-BE32-E72D297353CC}">
              <c16:uniqueId val="{00000000-453F-4C96-B9B2-030952B4D8B2}"/>
            </c:ext>
          </c:extLst>
        </c:ser>
        <c:dLbls>
          <c:showLegendKey val="0"/>
          <c:showVal val="0"/>
          <c:showCatName val="0"/>
          <c:showSerName val="0"/>
          <c:showPercent val="0"/>
          <c:showBubbleSize val="0"/>
        </c:dLbls>
        <c:axId val="351529640"/>
        <c:axId val="351528464"/>
      </c:scatterChart>
      <c:valAx>
        <c:axId val="351529640"/>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patient</a:t>
                </a:r>
                <a:endParaRPr lang="ar-IQ"/>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out"/>
        <c:minorTickMark val="none"/>
        <c:tickLblPos val="nextTo"/>
        <c:crossAx val="351528464"/>
        <c:crosses val="autoZero"/>
        <c:crossBetween val="midCat"/>
      </c:valAx>
      <c:valAx>
        <c:axId val="351528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51529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74873427706783"/>
          <c:y val="7.6168495331526184E-2"/>
          <c:w val="0.80398162729658795"/>
          <c:h val="0.77144320501603969"/>
        </c:manualLayout>
      </c:layout>
      <c:barChart>
        <c:barDir val="col"/>
        <c:grouping val="stack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chemeClr val="accent1">
                  <a:lumMod val="75000"/>
                </a:schemeClr>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4AE4-4CDB-8B32-FFF4CB99009A}"/>
              </c:ext>
            </c:extLst>
          </c:dPt>
          <c:errBars>
            <c:errBarType val="both"/>
            <c:errValType val="stdErr"/>
            <c:noEndCap val="0"/>
            <c:spPr>
              <a:noFill/>
              <a:ln w="9525">
                <a:solidFill>
                  <a:schemeClr val="tx1">
                    <a:lumMod val="50000"/>
                    <a:lumOff val="50000"/>
                  </a:schemeClr>
                </a:solidFill>
                <a:round/>
              </a:ln>
              <a:effectLst/>
            </c:spPr>
          </c:errBars>
          <c:val>
            <c:numRef>
              <c:f>ورقة1!$N$34:$N$35</c:f>
              <c:numCache>
                <c:formatCode>General</c:formatCode>
                <c:ptCount val="2"/>
                <c:pt idx="0">
                  <c:v>1644.3333333333333</c:v>
                </c:pt>
                <c:pt idx="1">
                  <c:v>1647.8620689655172</c:v>
                </c:pt>
              </c:numCache>
            </c:numRef>
          </c:val>
          <c:extLst xmlns:c16r2="http://schemas.microsoft.com/office/drawing/2015/06/chart">
            <c:ext xmlns:c16="http://schemas.microsoft.com/office/drawing/2014/chart" uri="{C3380CC4-5D6E-409C-BE32-E72D297353CC}">
              <c16:uniqueId val="{00000002-4AE4-4CDB-8B32-FFF4CB99009A}"/>
            </c:ext>
          </c:extLst>
        </c:ser>
        <c:dLbls>
          <c:showLegendKey val="0"/>
          <c:showVal val="0"/>
          <c:showCatName val="0"/>
          <c:showSerName val="0"/>
          <c:showPercent val="0"/>
          <c:showBubbleSize val="0"/>
        </c:dLbls>
        <c:gapWidth val="150"/>
        <c:overlap val="100"/>
        <c:axId val="351530032"/>
        <c:axId val="351530424"/>
      </c:barChart>
      <c:catAx>
        <c:axId val="351530032"/>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pationt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non hair loss indivitules </a:t>
                </a:r>
                <a:endParaRPr lang="ar-SA"/>
              </a:p>
            </c:rich>
          </c:tx>
          <c:layout>
            <c:manualLayout>
              <c:xMode val="edge"/>
              <c:yMode val="edge"/>
              <c:x val="0.28394446887032521"/>
              <c:y val="0.896215302632625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none"/>
        <c:minorTickMark val="none"/>
        <c:tickLblPos val="nextTo"/>
        <c:crossAx val="351530424"/>
        <c:crosses val="autoZero"/>
        <c:auto val="1"/>
        <c:lblAlgn val="ctr"/>
        <c:lblOffset val="100"/>
        <c:noMultiLvlLbl val="0"/>
      </c:catAx>
      <c:valAx>
        <c:axId val="35153042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basal metabolic rate (Kcal) </a:t>
                </a:r>
                <a:endParaRPr lang="ar-SA"/>
              </a:p>
            </c:rich>
          </c:tx>
          <c:layout>
            <c:manualLayout>
              <c:xMode val="edge"/>
              <c:yMode val="edge"/>
              <c:x val="2.2932438013776191E-2"/>
              <c:y val="0.1973995864153344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35153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7392030541637"/>
          <c:y val="5.6054108621037768E-2"/>
          <c:w val="0.84731591318709187"/>
          <c:h val="0.83081838728492274"/>
        </c:manualLayout>
      </c:layout>
      <c:barChart>
        <c:barDir val="col"/>
        <c:grouping val="stack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chemeClr val="accent1">
                  <a:lumMod val="75000"/>
                </a:schemeClr>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1B95-44D0-93AA-5B16600C7DB6}"/>
              </c:ext>
            </c:extLst>
          </c:dPt>
          <c:errBars>
            <c:errBarType val="both"/>
            <c:errValType val="stdErr"/>
            <c:noEndCap val="0"/>
            <c:spPr>
              <a:noFill/>
              <a:ln w="9525">
                <a:solidFill>
                  <a:schemeClr val="tx1">
                    <a:lumMod val="50000"/>
                    <a:lumOff val="50000"/>
                  </a:schemeClr>
                </a:solidFill>
                <a:round/>
              </a:ln>
              <a:effectLst/>
            </c:spPr>
          </c:errBars>
          <c:val>
            <c:numRef>
              <c:f>ورقة1!$P$33:$P$34</c:f>
              <c:numCache>
                <c:formatCode>General</c:formatCode>
                <c:ptCount val="2"/>
                <c:pt idx="0">
                  <c:v>17.558333333333334</c:v>
                </c:pt>
                <c:pt idx="1">
                  <c:v>30.373000000000008</c:v>
                </c:pt>
              </c:numCache>
            </c:numRef>
          </c:val>
          <c:extLst xmlns:c16r2="http://schemas.microsoft.com/office/drawing/2015/06/chart">
            <c:ext xmlns:c16="http://schemas.microsoft.com/office/drawing/2014/chart" uri="{C3380CC4-5D6E-409C-BE32-E72D297353CC}">
              <c16:uniqueId val="{00000002-1B95-44D0-93AA-5B16600C7DB6}"/>
            </c:ext>
          </c:extLst>
        </c:ser>
        <c:dLbls>
          <c:showLegendKey val="0"/>
          <c:showVal val="0"/>
          <c:showCatName val="0"/>
          <c:showSerName val="0"/>
          <c:showPercent val="0"/>
          <c:showBubbleSize val="0"/>
        </c:dLbls>
        <c:gapWidth val="150"/>
        <c:overlap val="100"/>
        <c:axId val="351527288"/>
        <c:axId val="351527680"/>
      </c:barChart>
      <c:catAx>
        <c:axId val="351527288"/>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pationt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non hair loss indivituals</a:t>
                </a:r>
                <a:endParaRPr lang="ar-SA"/>
              </a:p>
            </c:rich>
          </c:tx>
          <c:layout>
            <c:manualLayout>
              <c:xMode val="edge"/>
              <c:yMode val="edge"/>
              <c:x val="0.24059405940594061"/>
              <c:y val="0.9023563107243173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none"/>
        <c:minorTickMark val="none"/>
        <c:tickLblPos val="nextTo"/>
        <c:crossAx val="351527680"/>
        <c:crosses val="autoZero"/>
        <c:auto val="1"/>
        <c:lblAlgn val="ctr"/>
        <c:lblOffset val="100"/>
        <c:noMultiLvlLbl val="0"/>
      </c:catAx>
      <c:valAx>
        <c:axId val="35152768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Vit D3 (ng/mL)</a:t>
                </a:r>
                <a:endParaRPr lang="ar-SA"/>
              </a:p>
            </c:rich>
          </c:tx>
          <c:layout>
            <c:manualLayout>
              <c:xMode val="edge"/>
              <c:yMode val="edge"/>
              <c:x val="1.3363410654749237E-2"/>
              <c:y val="0.3316472809319887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351527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931365320907922"/>
          <c:y val="5.0925808187020104E-2"/>
          <c:w val="0.72480147846687704"/>
          <c:h val="0.84845861658597022"/>
        </c:manualLayout>
      </c:layout>
      <c:scatterChart>
        <c:scatterStyle val="lineMarker"/>
        <c:varyColors val="0"/>
        <c:ser>
          <c:idx val="0"/>
          <c:order val="0"/>
          <c:spPr>
            <a:ln w="19050" cap="rnd">
              <a:noFill/>
              <a:round/>
            </a:ln>
            <a:effectLst/>
          </c:spPr>
          <c:marker>
            <c:symbol val="circle"/>
            <c:size val="5"/>
            <c:spPr>
              <a:solidFill>
                <a:schemeClr val="accent2"/>
              </a:solidFill>
              <a:ln w="9525">
                <a:solidFill>
                  <a:schemeClr val="accent2"/>
                </a:solidFill>
              </a:ln>
              <a:effectLst/>
            </c:spPr>
          </c:marker>
          <c:yVal>
            <c:numRef>
              <c:f>ورقة1!$H$46:$H$75</c:f>
              <c:numCache>
                <c:formatCode>General</c:formatCode>
                <c:ptCount val="30"/>
                <c:pt idx="0">
                  <c:v>18.3</c:v>
                </c:pt>
                <c:pt idx="1">
                  <c:v>20</c:v>
                </c:pt>
                <c:pt idx="2">
                  <c:v>14.84</c:v>
                </c:pt>
                <c:pt idx="3">
                  <c:v>31.5</c:v>
                </c:pt>
                <c:pt idx="4">
                  <c:v>14.76</c:v>
                </c:pt>
                <c:pt idx="5">
                  <c:v>17.39</c:v>
                </c:pt>
                <c:pt idx="6">
                  <c:v>17.829999999999998</c:v>
                </c:pt>
                <c:pt idx="7">
                  <c:v>11.42</c:v>
                </c:pt>
                <c:pt idx="8">
                  <c:v>15.68</c:v>
                </c:pt>
                <c:pt idx="9">
                  <c:v>21.1</c:v>
                </c:pt>
                <c:pt idx="10">
                  <c:v>7.95</c:v>
                </c:pt>
                <c:pt idx="11">
                  <c:v>14.06</c:v>
                </c:pt>
                <c:pt idx="12">
                  <c:v>11.02</c:v>
                </c:pt>
                <c:pt idx="13">
                  <c:v>18.760000000000002</c:v>
                </c:pt>
                <c:pt idx="14">
                  <c:v>17.63</c:v>
                </c:pt>
                <c:pt idx="15">
                  <c:v>15.41</c:v>
                </c:pt>
                <c:pt idx="16">
                  <c:v>17.920000000000002</c:v>
                </c:pt>
                <c:pt idx="17">
                  <c:v>7.92</c:v>
                </c:pt>
                <c:pt idx="18">
                  <c:v>18.760000000000002</c:v>
                </c:pt>
                <c:pt idx="19">
                  <c:v>19.11</c:v>
                </c:pt>
                <c:pt idx="20">
                  <c:v>14.84</c:v>
                </c:pt>
                <c:pt idx="21">
                  <c:v>11.37</c:v>
                </c:pt>
                <c:pt idx="22">
                  <c:v>18.38</c:v>
                </c:pt>
                <c:pt idx="23">
                  <c:v>12.1</c:v>
                </c:pt>
                <c:pt idx="24">
                  <c:v>27.69</c:v>
                </c:pt>
                <c:pt idx="25">
                  <c:v>10.31</c:v>
                </c:pt>
                <c:pt idx="26">
                  <c:v>17.920000000000002</c:v>
                </c:pt>
                <c:pt idx="27">
                  <c:v>40.799999999999997</c:v>
                </c:pt>
                <c:pt idx="28">
                  <c:v>24.55</c:v>
                </c:pt>
                <c:pt idx="29">
                  <c:v>17.43</c:v>
                </c:pt>
              </c:numCache>
            </c:numRef>
          </c:yVal>
          <c:smooth val="0"/>
          <c:extLst xmlns:c16r2="http://schemas.microsoft.com/office/drawing/2015/06/chart">
            <c:ext xmlns:c16="http://schemas.microsoft.com/office/drawing/2014/chart" uri="{C3380CC4-5D6E-409C-BE32-E72D297353CC}">
              <c16:uniqueId val="{00000000-E3AC-41C5-B564-6759660EF56C}"/>
            </c:ext>
          </c:extLst>
        </c:ser>
        <c:dLbls>
          <c:showLegendKey val="0"/>
          <c:showVal val="0"/>
          <c:showCatName val="0"/>
          <c:showSerName val="0"/>
          <c:showPercent val="0"/>
          <c:showBubbleSize val="0"/>
        </c:dLbls>
        <c:axId val="17032680"/>
        <c:axId val="17035816"/>
      </c:scatterChart>
      <c:valAx>
        <c:axId val="17032680"/>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patient</a:t>
                </a:r>
                <a:endParaRPr lang="ar-SA"/>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out"/>
        <c:minorTickMark val="none"/>
        <c:tickLblPos val="nextTo"/>
        <c:crossAx val="17035816"/>
        <c:crosses val="autoZero"/>
        <c:crossBetween val="midCat"/>
      </c:valAx>
      <c:valAx>
        <c:axId val="17035816"/>
        <c:scaling>
          <c:orientation val="minMax"/>
          <c:max val="5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vitamin D3 ng/ml</a:t>
                </a:r>
                <a:endParaRPr lang="ar-SA"/>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7032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6720477144658"/>
          <c:y val="6.2936240662224918E-2"/>
          <c:w val="0.70632235486693196"/>
          <c:h val="0.83215402422523277"/>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yVal>
            <c:numRef>
              <c:f>ورقة1!$P$2:$P$31</c:f>
              <c:numCache>
                <c:formatCode>General</c:formatCode>
                <c:ptCount val="30"/>
                <c:pt idx="0">
                  <c:v>42.33</c:v>
                </c:pt>
                <c:pt idx="1">
                  <c:v>11.95</c:v>
                </c:pt>
                <c:pt idx="2">
                  <c:v>19.72</c:v>
                </c:pt>
                <c:pt idx="3">
                  <c:v>35.5</c:v>
                </c:pt>
                <c:pt idx="4">
                  <c:v>40.5</c:v>
                </c:pt>
                <c:pt idx="5">
                  <c:v>25.81</c:v>
                </c:pt>
                <c:pt idx="6">
                  <c:v>40.9</c:v>
                </c:pt>
                <c:pt idx="7">
                  <c:v>12.32</c:v>
                </c:pt>
                <c:pt idx="8">
                  <c:v>18.95</c:v>
                </c:pt>
                <c:pt idx="9">
                  <c:v>55.75</c:v>
                </c:pt>
                <c:pt idx="10">
                  <c:v>42.33</c:v>
                </c:pt>
                <c:pt idx="11">
                  <c:v>11.95</c:v>
                </c:pt>
                <c:pt idx="12">
                  <c:v>19.72</c:v>
                </c:pt>
                <c:pt idx="13">
                  <c:v>35.5</c:v>
                </c:pt>
                <c:pt idx="14">
                  <c:v>40.5</c:v>
                </c:pt>
                <c:pt idx="15">
                  <c:v>25.81</c:v>
                </c:pt>
                <c:pt idx="16">
                  <c:v>40.9</c:v>
                </c:pt>
                <c:pt idx="17">
                  <c:v>12.32</c:v>
                </c:pt>
                <c:pt idx="18">
                  <c:v>18.95</c:v>
                </c:pt>
                <c:pt idx="19">
                  <c:v>55.75</c:v>
                </c:pt>
                <c:pt idx="20">
                  <c:v>42.33</c:v>
                </c:pt>
                <c:pt idx="21">
                  <c:v>11.95</c:v>
                </c:pt>
                <c:pt idx="22">
                  <c:v>19.72</c:v>
                </c:pt>
                <c:pt idx="23">
                  <c:v>35.5</c:v>
                </c:pt>
                <c:pt idx="24">
                  <c:v>40.5</c:v>
                </c:pt>
                <c:pt idx="25">
                  <c:v>25.81</c:v>
                </c:pt>
                <c:pt idx="26">
                  <c:v>40.9</c:v>
                </c:pt>
                <c:pt idx="27">
                  <c:v>12.32</c:v>
                </c:pt>
                <c:pt idx="28">
                  <c:v>18.95</c:v>
                </c:pt>
                <c:pt idx="29">
                  <c:v>55.75</c:v>
                </c:pt>
              </c:numCache>
            </c:numRef>
          </c:yVal>
          <c:smooth val="0"/>
          <c:extLst xmlns:c16r2="http://schemas.microsoft.com/office/drawing/2015/06/chart">
            <c:ext xmlns:c16="http://schemas.microsoft.com/office/drawing/2014/chart" uri="{C3380CC4-5D6E-409C-BE32-E72D297353CC}">
              <c16:uniqueId val="{00000000-0559-4179-A25A-B9462F991CF5}"/>
            </c:ext>
          </c:extLst>
        </c:ser>
        <c:dLbls>
          <c:showLegendKey val="0"/>
          <c:showVal val="0"/>
          <c:showCatName val="0"/>
          <c:showSerName val="0"/>
          <c:showPercent val="0"/>
          <c:showBubbleSize val="0"/>
        </c:dLbls>
        <c:axId val="339571688"/>
        <c:axId val="339570120"/>
      </c:scatterChart>
      <c:valAx>
        <c:axId val="339571688"/>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non hair loss individual</a:t>
                </a:r>
              </a:p>
            </c:rich>
          </c:tx>
          <c:layout>
            <c:manualLayout>
              <c:xMode val="edge"/>
              <c:yMode val="edge"/>
              <c:x val="0.14009125203435593"/>
              <c:y val="0.899256666990700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out"/>
        <c:minorTickMark val="none"/>
        <c:tickLblPos val="nextTo"/>
        <c:crossAx val="339570120"/>
        <c:crosses val="autoZero"/>
        <c:crossBetween val="midCat"/>
      </c:valAx>
      <c:valAx>
        <c:axId val="3395701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39571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8490719235635"/>
          <c:y val="5.0925925925925923E-2"/>
          <c:w val="0.82259540399176734"/>
          <c:h val="0.78083026014153289"/>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chemeClr val="accent1">
                  <a:lumMod val="75000"/>
                </a:schemeClr>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D605-422A-8F47-3C450770997D}"/>
              </c:ext>
            </c:extLst>
          </c:dPt>
          <c:errBars>
            <c:errBarType val="both"/>
            <c:errValType val="stdErr"/>
            <c:noEndCap val="0"/>
            <c:spPr>
              <a:noFill/>
              <a:ln w="9525">
                <a:solidFill>
                  <a:schemeClr val="tx1">
                    <a:lumMod val="50000"/>
                    <a:lumOff val="50000"/>
                  </a:schemeClr>
                </a:solidFill>
                <a:round/>
              </a:ln>
              <a:effectLst/>
            </c:spPr>
          </c:errBars>
          <c:val>
            <c:numRef>
              <c:f>ورقة1!$P$75:$P$76</c:f>
              <c:numCache>
                <c:formatCode>General</c:formatCode>
                <c:ptCount val="2"/>
                <c:pt idx="0">
                  <c:v>68.012333333333331</c:v>
                </c:pt>
                <c:pt idx="1">
                  <c:v>123.88800000000001</c:v>
                </c:pt>
              </c:numCache>
            </c:numRef>
          </c:val>
          <c:extLst xmlns:c16r2="http://schemas.microsoft.com/office/drawing/2015/06/chart">
            <c:ext xmlns:c16="http://schemas.microsoft.com/office/drawing/2014/chart" uri="{C3380CC4-5D6E-409C-BE32-E72D297353CC}">
              <c16:uniqueId val="{00000002-D605-422A-8F47-3C450770997D}"/>
            </c:ext>
          </c:extLst>
        </c:ser>
        <c:dLbls>
          <c:showLegendKey val="0"/>
          <c:showVal val="0"/>
          <c:showCatName val="0"/>
          <c:showSerName val="0"/>
          <c:showPercent val="0"/>
          <c:showBubbleSize val="0"/>
        </c:dLbls>
        <c:gapWidth val="164"/>
        <c:overlap val="-22"/>
        <c:axId val="261691960"/>
        <c:axId val="261693136"/>
      </c:barChart>
      <c:catAx>
        <c:axId val="261691960"/>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pationt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non hair loss indivituals</a:t>
                </a:r>
                <a:endParaRPr lang="ar-SA"/>
              </a:p>
            </c:rich>
          </c:tx>
          <c:layout>
            <c:manualLayout>
              <c:xMode val="edge"/>
              <c:yMode val="edge"/>
              <c:x val="0.23191206362362599"/>
              <c:y val="0.8681067696726588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none"/>
        <c:minorTickMark val="none"/>
        <c:tickLblPos val="nextTo"/>
        <c:crossAx val="261693136"/>
        <c:crosses val="autoZero"/>
        <c:auto val="1"/>
        <c:lblAlgn val="ctr"/>
        <c:lblOffset val="100"/>
        <c:noMultiLvlLbl val="0"/>
      </c:catAx>
      <c:valAx>
        <c:axId val="26169313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Serum Firriten (ng/mL)</a:t>
                </a:r>
                <a:endParaRPr lang="ar-SA"/>
              </a:p>
            </c:rich>
          </c:tx>
          <c:layout>
            <c:manualLayout>
              <c:xMode val="edge"/>
              <c:yMode val="edge"/>
              <c:x val="2.0840262100104621E-2"/>
              <c:y val="0.2320372769859463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6169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0903484929152538"/>
          <c:y val="5.0925925925925923E-2"/>
          <c:w val="0.79096515070847462"/>
          <c:h val="0.84123743678381668"/>
        </c:manualLayout>
      </c:layout>
      <c:scatterChart>
        <c:scatterStyle val="lineMarker"/>
        <c:varyColors val="0"/>
        <c:ser>
          <c:idx val="0"/>
          <c:order val="0"/>
          <c:spPr>
            <a:ln w="25400" cap="rnd">
              <a:noFill/>
              <a:round/>
            </a:ln>
            <a:effectLst/>
          </c:spPr>
          <c:marker>
            <c:symbol val="circle"/>
            <c:size val="5"/>
            <c:spPr>
              <a:solidFill>
                <a:schemeClr val="accent2"/>
              </a:solidFill>
              <a:ln w="9525">
                <a:solidFill>
                  <a:schemeClr val="accent2"/>
                </a:solidFill>
              </a:ln>
              <a:effectLst/>
            </c:spPr>
          </c:marker>
          <c:yVal>
            <c:numRef>
              <c:f>ورقة1!$Q$43:$Q$72</c:f>
              <c:numCache>
                <c:formatCode>General</c:formatCode>
                <c:ptCount val="30"/>
                <c:pt idx="0">
                  <c:v>9.5</c:v>
                </c:pt>
                <c:pt idx="1">
                  <c:v>67.5</c:v>
                </c:pt>
                <c:pt idx="2">
                  <c:v>36.08</c:v>
                </c:pt>
                <c:pt idx="3">
                  <c:v>26.55</c:v>
                </c:pt>
                <c:pt idx="4">
                  <c:v>128.51</c:v>
                </c:pt>
                <c:pt idx="5">
                  <c:v>179</c:v>
                </c:pt>
                <c:pt idx="6">
                  <c:v>27.2</c:v>
                </c:pt>
                <c:pt idx="7">
                  <c:v>65.56</c:v>
                </c:pt>
                <c:pt idx="8">
                  <c:v>78.069999999999993</c:v>
                </c:pt>
                <c:pt idx="9">
                  <c:v>36.67</c:v>
                </c:pt>
                <c:pt idx="10">
                  <c:v>233</c:v>
                </c:pt>
                <c:pt idx="11">
                  <c:v>16.100000000000001</c:v>
                </c:pt>
                <c:pt idx="12">
                  <c:v>19.82</c:v>
                </c:pt>
                <c:pt idx="13">
                  <c:v>64.03</c:v>
                </c:pt>
                <c:pt idx="14">
                  <c:v>134.5</c:v>
                </c:pt>
                <c:pt idx="15">
                  <c:v>159.78</c:v>
                </c:pt>
                <c:pt idx="16">
                  <c:v>105.04</c:v>
                </c:pt>
                <c:pt idx="17">
                  <c:v>11.09</c:v>
                </c:pt>
                <c:pt idx="18">
                  <c:v>64.03</c:v>
                </c:pt>
                <c:pt idx="19">
                  <c:v>23.88</c:v>
                </c:pt>
                <c:pt idx="20">
                  <c:v>36.08</c:v>
                </c:pt>
                <c:pt idx="21">
                  <c:v>13.27</c:v>
                </c:pt>
                <c:pt idx="22">
                  <c:v>65.41</c:v>
                </c:pt>
                <c:pt idx="23">
                  <c:v>13.71</c:v>
                </c:pt>
                <c:pt idx="24">
                  <c:v>53.37</c:v>
                </c:pt>
                <c:pt idx="25">
                  <c:v>13.27</c:v>
                </c:pt>
                <c:pt idx="26">
                  <c:v>105.04</c:v>
                </c:pt>
                <c:pt idx="27">
                  <c:v>10.5</c:v>
                </c:pt>
                <c:pt idx="28">
                  <c:v>10.51</c:v>
                </c:pt>
                <c:pt idx="29">
                  <c:v>233.3</c:v>
                </c:pt>
              </c:numCache>
            </c:numRef>
          </c:yVal>
          <c:smooth val="0"/>
          <c:extLst xmlns:c16r2="http://schemas.microsoft.com/office/drawing/2015/06/chart">
            <c:ext xmlns:c16="http://schemas.microsoft.com/office/drawing/2014/chart" uri="{C3380CC4-5D6E-409C-BE32-E72D297353CC}">
              <c16:uniqueId val="{00000000-EF34-41FD-9626-DE67FFF0F0E0}"/>
            </c:ext>
          </c:extLst>
        </c:ser>
        <c:dLbls>
          <c:showLegendKey val="0"/>
          <c:showVal val="0"/>
          <c:showCatName val="0"/>
          <c:showSerName val="0"/>
          <c:showPercent val="0"/>
          <c:showBubbleSize val="0"/>
        </c:dLbls>
        <c:axId val="261691568"/>
        <c:axId val="348286216"/>
      </c:scatterChart>
      <c:valAx>
        <c:axId val="261691568"/>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hair loss patient</a:t>
                </a:r>
                <a:endParaRPr lang="ar-SA"/>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majorTickMark val="none"/>
        <c:minorTickMark val="none"/>
        <c:tickLblPos val="nextTo"/>
        <c:crossAx val="348286216"/>
        <c:crosses val="autoZero"/>
        <c:crossBetween val="midCat"/>
      </c:valAx>
      <c:valAx>
        <c:axId val="3482862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ferritin ng/mL</a:t>
                </a:r>
                <a:endParaRPr lang="ar-SA"/>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616915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57029-57DB-4DBD-A9BD-8AE74DE08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5324</TotalTime>
  <Pages>59</Pages>
  <Words>12842</Words>
  <Characters>73201</Characters>
  <Application>Microsoft Office Word</Application>
  <DocSecurity>0</DocSecurity>
  <Lines>610</Lines>
  <Paragraphs>171</Paragraphs>
  <ScaleCrop>false</ScaleCrop>
  <HeadingPairs>
    <vt:vector size="6" baseType="variant">
      <vt:variant>
        <vt:lpstr>العنوان</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
  <LinksUpToDate>false</LinksUpToDate>
  <CharactersWithSpaces>85872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HeSyRaN</dc:creator>
  <cp:lastModifiedBy>حساب Microsoft</cp:lastModifiedBy>
  <cp:revision>15</cp:revision>
  <cp:lastPrinted>2022-05-02T00:00:00Z</cp:lastPrinted>
  <dcterms:created xsi:type="dcterms:W3CDTF">2022-05-01T23:12:00Z</dcterms:created>
  <dcterms:modified xsi:type="dcterms:W3CDTF">2022-05-15T20:09:00Z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id="TKwcWs58"/&gt;&lt;style id="http://www.zotero.org/styles/chicago-author-date" locale="tr-TR" hasBibliography="1" bibliographyStyleHasBeenSet="1"/&gt;&lt;prefs&gt;&lt;pref name="fieldType" value="Field"/&gt;&lt;/prefs&gt;</vt:lpwstr>
  </property>
  <property fmtid="{D5CDD505-2E9C-101B-9397-08002B2CF9AE}" pid="3" name="ZOTERO_PREF_2">
    <vt:lpwstr>&lt;/data&gt;</vt:lpwstr>
  </property>
</Properties>
</file>