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AA" w:rsidRDefault="008501AA" w:rsidP="008501AA">
      <w:pPr>
        <w:jc w:val="center"/>
        <w:rPr>
          <w:b/>
          <w:sz w:val="32"/>
          <w:szCs w:val="32"/>
        </w:rPr>
      </w:pPr>
      <w:r w:rsidRPr="007B08D0">
        <w:rPr>
          <w:b/>
          <w:sz w:val="32"/>
          <w:szCs w:val="32"/>
        </w:rPr>
        <w:t>VERGİ YÖNETİMİ VE TÜRKİYE’DE EKOLOJİK VERGİ REFORMU İHTİYACI</w:t>
      </w:r>
      <w:r w:rsidR="004A6951">
        <w:rPr>
          <w:rStyle w:val="DipnotBavurusu"/>
          <w:b/>
          <w:sz w:val="32"/>
          <w:szCs w:val="32"/>
        </w:rPr>
        <w:footnoteReference w:id="1"/>
      </w:r>
    </w:p>
    <w:tbl>
      <w:tblPr>
        <w:tblStyle w:val="TabloKlavuzu"/>
        <w:tblW w:w="91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18330B" w:rsidRPr="007B08D0" w:rsidTr="006151E0">
        <w:trPr>
          <w:trHeight w:val="269"/>
        </w:trPr>
        <w:tc>
          <w:tcPr>
            <w:tcW w:w="4561" w:type="dxa"/>
          </w:tcPr>
          <w:p w:rsidR="0018330B" w:rsidRPr="000A01F9" w:rsidRDefault="000C32CD" w:rsidP="00033CD0">
            <w:pPr>
              <w:ind w:left="57"/>
              <w:rPr>
                <w:b/>
                <w:szCs w:val="24"/>
              </w:rPr>
            </w:pPr>
            <w:r>
              <w:rPr>
                <w:b/>
                <w:szCs w:val="24"/>
              </w:rPr>
              <w:t xml:space="preserve">     </w:t>
            </w:r>
            <w:r w:rsidR="0018330B" w:rsidRPr="000A01F9">
              <w:rPr>
                <w:b/>
                <w:szCs w:val="24"/>
              </w:rPr>
              <w:t>Gökhan ASLAN</w:t>
            </w:r>
          </w:p>
        </w:tc>
        <w:tc>
          <w:tcPr>
            <w:tcW w:w="4561" w:type="dxa"/>
          </w:tcPr>
          <w:p w:rsidR="0018330B" w:rsidRPr="000A01F9" w:rsidRDefault="0018330B" w:rsidP="00033CD0">
            <w:pPr>
              <w:ind w:left="57"/>
              <w:rPr>
                <w:b/>
                <w:szCs w:val="24"/>
              </w:rPr>
            </w:pPr>
            <w:r>
              <w:rPr>
                <w:b/>
                <w:szCs w:val="24"/>
              </w:rPr>
              <w:t xml:space="preserve">   </w:t>
            </w:r>
            <w:r w:rsidR="000C32CD">
              <w:rPr>
                <w:b/>
                <w:szCs w:val="24"/>
              </w:rPr>
              <w:t xml:space="preserve">    </w:t>
            </w:r>
            <w:r w:rsidRPr="000A01F9">
              <w:rPr>
                <w:b/>
                <w:szCs w:val="24"/>
              </w:rPr>
              <w:t>Prof. Dr. Ayşe YİĞİT ŞAKAR</w:t>
            </w:r>
          </w:p>
        </w:tc>
      </w:tr>
      <w:tr w:rsidR="0018330B" w:rsidRPr="007B08D0" w:rsidTr="006151E0">
        <w:trPr>
          <w:trHeight w:val="284"/>
        </w:trPr>
        <w:tc>
          <w:tcPr>
            <w:tcW w:w="4561" w:type="dxa"/>
          </w:tcPr>
          <w:p w:rsidR="0018330B" w:rsidRPr="000A01F9" w:rsidRDefault="000C32CD" w:rsidP="00033CD0">
            <w:pPr>
              <w:ind w:left="57"/>
              <w:rPr>
                <w:b/>
                <w:szCs w:val="24"/>
              </w:rPr>
            </w:pPr>
            <w:r>
              <w:rPr>
                <w:b/>
                <w:szCs w:val="24"/>
              </w:rPr>
              <w:t xml:space="preserve">     </w:t>
            </w:r>
            <w:r w:rsidR="0018330B">
              <w:rPr>
                <w:b/>
                <w:szCs w:val="24"/>
              </w:rPr>
              <w:t xml:space="preserve">İstanbul </w:t>
            </w:r>
            <w:r w:rsidR="0018330B" w:rsidRPr="000A01F9">
              <w:rPr>
                <w:b/>
                <w:szCs w:val="24"/>
              </w:rPr>
              <w:t>Arel Üniversitesi</w:t>
            </w:r>
          </w:p>
        </w:tc>
        <w:tc>
          <w:tcPr>
            <w:tcW w:w="4561" w:type="dxa"/>
          </w:tcPr>
          <w:p w:rsidR="0018330B" w:rsidRPr="000A01F9" w:rsidRDefault="0018330B" w:rsidP="00033CD0">
            <w:pPr>
              <w:ind w:left="57"/>
              <w:rPr>
                <w:b/>
                <w:szCs w:val="24"/>
              </w:rPr>
            </w:pPr>
            <w:r>
              <w:rPr>
                <w:b/>
                <w:szCs w:val="24"/>
              </w:rPr>
              <w:t xml:space="preserve">   </w:t>
            </w:r>
            <w:r w:rsidR="000C32CD">
              <w:rPr>
                <w:b/>
                <w:szCs w:val="24"/>
              </w:rPr>
              <w:t xml:space="preserve">    </w:t>
            </w:r>
            <w:r>
              <w:rPr>
                <w:b/>
                <w:szCs w:val="24"/>
              </w:rPr>
              <w:t xml:space="preserve">İstanbul </w:t>
            </w:r>
            <w:r w:rsidRPr="000A01F9">
              <w:rPr>
                <w:b/>
                <w:szCs w:val="24"/>
              </w:rPr>
              <w:t>Arel Üniversitesi</w:t>
            </w:r>
          </w:p>
        </w:tc>
      </w:tr>
      <w:tr w:rsidR="0018330B" w:rsidRPr="007B08D0" w:rsidTr="006151E0">
        <w:trPr>
          <w:trHeight w:val="79"/>
        </w:trPr>
        <w:tc>
          <w:tcPr>
            <w:tcW w:w="4561" w:type="dxa"/>
          </w:tcPr>
          <w:p w:rsidR="0018330B" w:rsidRPr="000A01F9" w:rsidRDefault="000C32CD" w:rsidP="00033CD0">
            <w:pPr>
              <w:ind w:left="57"/>
              <w:rPr>
                <w:b/>
                <w:szCs w:val="24"/>
              </w:rPr>
            </w:pPr>
            <w:r>
              <w:rPr>
                <w:b/>
                <w:szCs w:val="24"/>
              </w:rPr>
              <w:t xml:space="preserve">     </w:t>
            </w:r>
            <w:r w:rsidR="0018330B" w:rsidRPr="000A01F9">
              <w:rPr>
                <w:b/>
                <w:szCs w:val="24"/>
              </w:rPr>
              <w:t>Gokhan.aslan@vdk.gov.tr</w:t>
            </w:r>
          </w:p>
        </w:tc>
        <w:tc>
          <w:tcPr>
            <w:tcW w:w="4561" w:type="dxa"/>
          </w:tcPr>
          <w:p w:rsidR="0018330B" w:rsidRPr="000A01F9" w:rsidRDefault="0018330B" w:rsidP="00033CD0">
            <w:pPr>
              <w:ind w:left="57"/>
              <w:rPr>
                <w:b/>
                <w:szCs w:val="24"/>
              </w:rPr>
            </w:pPr>
            <w:r>
              <w:rPr>
                <w:b/>
                <w:szCs w:val="24"/>
              </w:rPr>
              <w:t xml:space="preserve">   </w:t>
            </w:r>
            <w:r w:rsidR="000C32CD">
              <w:rPr>
                <w:b/>
                <w:szCs w:val="24"/>
              </w:rPr>
              <w:t xml:space="preserve">    </w:t>
            </w:r>
            <w:r>
              <w:rPr>
                <w:b/>
                <w:szCs w:val="24"/>
              </w:rPr>
              <w:t>A</w:t>
            </w:r>
            <w:r w:rsidRPr="000A01F9">
              <w:rPr>
                <w:b/>
                <w:szCs w:val="24"/>
              </w:rPr>
              <w:t>ysesakar@arel.edu.tr</w:t>
            </w:r>
          </w:p>
        </w:tc>
      </w:tr>
    </w:tbl>
    <w:p w:rsidR="006151E0" w:rsidRDefault="006151E0" w:rsidP="006151E0">
      <w:pPr>
        <w:spacing w:line="240" w:lineRule="auto"/>
        <w:ind w:left="284" w:hanging="284"/>
        <w:rPr>
          <w:b/>
          <w:sz w:val="20"/>
          <w:szCs w:val="20"/>
        </w:rPr>
      </w:pPr>
    </w:p>
    <w:p w:rsidR="0018330B" w:rsidRPr="0018330B" w:rsidRDefault="0018330B" w:rsidP="00023850">
      <w:pPr>
        <w:spacing w:after="0" w:line="480" w:lineRule="auto"/>
        <w:ind w:left="284" w:hanging="284"/>
        <w:rPr>
          <w:b/>
          <w:sz w:val="20"/>
          <w:szCs w:val="20"/>
        </w:rPr>
      </w:pPr>
      <w:r w:rsidRPr="0018330B">
        <w:rPr>
          <w:b/>
          <w:sz w:val="20"/>
          <w:szCs w:val="20"/>
        </w:rPr>
        <w:t>ÖZET</w:t>
      </w:r>
    </w:p>
    <w:p w:rsidR="00FB6664" w:rsidRPr="0018330B" w:rsidRDefault="0018330B" w:rsidP="0018330B">
      <w:pPr>
        <w:spacing w:line="480" w:lineRule="auto"/>
        <w:rPr>
          <w:sz w:val="20"/>
          <w:szCs w:val="20"/>
        </w:rPr>
      </w:pPr>
      <w:r w:rsidRPr="0018330B">
        <w:rPr>
          <w:sz w:val="20"/>
          <w:szCs w:val="20"/>
        </w:rPr>
        <w:t>Türk vergi sistemi niteliği itibariyle kapsamlı ve modern bir yapıda olup mükellef haklarını ve kamu yararını eşit ölçüde gözetmektedir. Vergileme yetkisine sahip otoriteler kamu gelirleri arasında önemli bir yeri olan vergilerin adaletli bir şekilde tahsilini ve yeniden dağıtımını ancak kararlı ve rasyonel politikalar içeren etkin bir vergi yönetimi ile gerçekleştirebilecektir.</w:t>
      </w:r>
      <w:r w:rsidR="006151E0">
        <w:rPr>
          <w:sz w:val="20"/>
          <w:szCs w:val="20"/>
        </w:rPr>
        <w:t xml:space="preserve"> </w:t>
      </w:r>
      <w:r w:rsidRPr="0018330B">
        <w:rPr>
          <w:sz w:val="20"/>
          <w:szCs w:val="20"/>
        </w:rPr>
        <w:t xml:space="preserve">Vergiler çevresel sorunlarla mücadelede etkili bir araç olarak kullanılagelmiştir. Literatürde çevresel tahribatla mücadele amacı taşıyan ve kamu gelirinden mahrum bırakmayan </w:t>
      </w:r>
      <w:proofErr w:type="gramStart"/>
      <w:r w:rsidRPr="0018330B">
        <w:rPr>
          <w:sz w:val="20"/>
          <w:szCs w:val="20"/>
        </w:rPr>
        <w:t>ekolojik</w:t>
      </w:r>
      <w:proofErr w:type="gramEnd"/>
      <w:r w:rsidRPr="0018330B">
        <w:rPr>
          <w:sz w:val="20"/>
          <w:szCs w:val="20"/>
        </w:rPr>
        <w:t xml:space="preserve"> vergi uygulamalarına sıkça rastlamak mümkündür. Gelişmiş ülkelerde çevresel amaçlarla uygulanan vergiler ülkemizde daha çok finansman kaynağı olarak görülmüştür.</w:t>
      </w:r>
      <w:r w:rsidR="00E644E3">
        <w:rPr>
          <w:sz w:val="20"/>
          <w:szCs w:val="20"/>
        </w:rPr>
        <w:t xml:space="preserve"> </w:t>
      </w:r>
      <w:r w:rsidRPr="0018330B">
        <w:rPr>
          <w:sz w:val="20"/>
          <w:szCs w:val="20"/>
        </w:rPr>
        <w:t xml:space="preserve">Bu kapsamda çalışmamızda, küresel iklim krizinin ülkemizde yarattığı sorunların </w:t>
      </w:r>
      <w:proofErr w:type="gramStart"/>
      <w:r w:rsidR="00EE7EDC">
        <w:rPr>
          <w:sz w:val="20"/>
          <w:szCs w:val="20"/>
        </w:rPr>
        <w:t>ekolojik</w:t>
      </w:r>
      <w:proofErr w:type="gramEnd"/>
      <w:r w:rsidR="00EE7EDC">
        <w:rPr>
          <w:sz w:val="20"/>
          <w:szCs w:val="20"/>
        </w:rPr>
        <w:t xml:space="preserve"> vergi uygulamaları ile </w:t>
      </w:r>
      <w:r w:rsidRPr="0018330B">
        <w:rPr>
          <w:sz w:val="20"/>
          <w:szCs w:val="20"/>
        </w:rPr>
        <w:t>azaltılabilmesi için etkin bir vergi yönetiminin gerekliliği incelenecektir.</w:t>
      </w:r>
    </w:p>
    <w:p w:rsidR="0018330B" w:rsidRPr="0018330B" w:rsidRDefault="0018330B" w:rsidP="0018330B">
      <w:pPr>
        <w:spacing w:line="480" w:lineRule="auto"/>
        <w:rPr>
          <w:b/>
          <w:sz w:val="20"/>
          <w:szCs w:val="20"/>
        </w:rPr>
      </w:pPr>
      <w:r w:rsidRPr="0018330B">
        <w:rPr>
          <w:b/>
          <w:sz w:val="20"/>
          <w:szCs w:val="20"/>
        </w:rPr>
        <w:t>ABSTRACT</w:t>
      </w:r>
    </w:p>
    <w:p w:rsidR="006151E0" w:rsidRDefault="0018330B" w:rsidP="0018330B">
      <w:pPr>
        <w:spacing w:line="480" w:lineRule="auto"/>
        <w:rPr>
          <w:sz w:val="20"/>
          <w:szCs w:val="20"/>
          <w:lang w:val="en-GB"/>
        </w:rPr>
      </w:pPr>
      <w:r w:rsidRPr="0018330B">
        <w:rPr>
          <w:sz w:val="20"/>
          <w:szCs w:val="20"/>
          <w:lang w:val="en-GB"/>
        </w:rPr>
        <w:t xml:space="preserve">The Turkish tax system is thorough and contemporary in nature, and it equally protects the rights of taxpayers and the public interest. </w:t>
      </w:r>
      <w:r w:rsidR="00AE4A43">
        <w:rPr>
          <w:sz w:val="20"/>
          <w:szCs w:val="20"/>
          <w:lang w:val="en-GB"/>
        </w:rPr>
        <w:t>Tax</w:t>
      </w:r>
      <w:r w:rsidRPr="0018330B">
        <w:rPr>
          <w:sz w:val="20"/>
          <w:szCs w:val="20"/>
          <w:lang w:val="en-GB"/>
        </w:rPr>
        <w:t xml:space="preserve"> </w:t>
      </w:r>
      <w:r w:rsidR="0049535D">
        <w:rPr>
          <w:sz w:val="20"/>
          <w:szCs w:val="20"/>
          <w:lang w:val="en-GB"/>
        </w:rPr>
        <w:t>governance</w:t>
      </w:r>
      <w:r w:rsidRPr="0018330B">
        <w:rPr>
          <w:sz w:val="20"/>
          <w:szCs w:val="20"/>
          <w:lang w:val="en-GB"/>
        </w:rPr>
        <w:t>, which comprises decided and reasonable policies, is the only way for taxing authorities to fairly collect and redistribute taxes, which has a significant place among public revenues.</w:t>
      </w:r>
      <w:r w:rsidR="006151E0">
        <w:rPr>
          <w:sz w:val="20"/>
          <w:szCs w:val="20"/>
          <w:lang w:val="en-GB"/>
        </w:rPr>
        <w:t xml:space="preserve"> </w:t>
      </w:r>
      <w:r w:rsidRPr="0018330B">
        <w:rPr>
          <w:sz w:val="20"/>
          <w:szCs w:val="20"/>
          <w:lang w:val="en-GB"/>
        </w:rPr>
        <w:t xml:space="preserve">Taxes have proven to be a powerful tool in the struggle against environmental problems. </w:t>
      </w:r>
      <w:r w:rsidRPr="0018330B">
        <w:rPr>
          <w:rStyle w:val="blue-underline"/>
          <w:sz w:val="20"/>
          <w:szCs w:val="20"/>
          <w:lang w:val="en-GB"/>
        </w:rPr>
        <w:t xml:space="preserve">There are eco-friendly tax practices that aim to prevent ecological damage without depriving the public revenue in the literature. </w:t>
      </w:r>
      <w:r w:rsidRPr="0018330B">
        <w:rPr>
          <w:sz w:val="20"/>
          <w:szCs w:val="20"/>
          <w:lang w:val="en-GB"/>
        </w:rPr>
        <w:t xml:space="preserve">Environmental taxes implemented in developed countries </w:t>
      </w:r>
      <w:proofErr w:type="gramStart"/>
      <w:r w:rsidRPr="0018330B">
        <w:rPr>
          <w:sz w:val="20"/>
          <w:szCs w:val="20"/>
          <w:lang w:val="en-GB"/>
        </w:rPr>
        <w:t>are viewed</w:t>
      </w:r>
      <w:proofErr w:type="gramEnd"/>
      <w:r w:rsidRPr="0018330B">
        <w:rPr>
          <w:sz w:val="20"/>
          <w:szCs w:val="20"/>
          <w:lang w:val="en-GB"/>
        </w:rPr>
        <w:t xml:space="preserve"> as a source of revenue in our country.</w:t>
      </w:r>
      <w:r w:rsidR="00F01629">
        <w:rPr>
          <w:sz w:val="20"/>
          <w:szCs w:val="20"/>
          <w:lang w:val="en-GB"/>
        </w:rPr>
        <w:t xml:space="preserve"> </w:t>
      </w:r>
      <w:r w:rsidRPr="0018330B">
        <w:rPr>
          <w:sz w:val="20"/>
          <w:szCs w:val="20"/>
          <w:lang w:val="en-GB"/>
        </w:rPr>
        <w:t xml:space="preserve">In this study, the necessity of an efficient tax </w:t>
      </w:r>
      <w:r w:rsidR="00193CFD">
        <w:rPr>
          <w:rStyle w:val="red-underline"/>
          <w:sz w:val="20"/>
          <w:szCs w:val="20"/>
          <w:lang w:val="en-GB"/>
        </w:rPr>
        <w:t>governance</w:t>
      </w:r>
      <w:r w:rsidRPr="0018330B">
        <w:rPr>
          <w:sz w:val="20"/>
          <w:szCs w:val="20"/>
          <w:lang w:val="en-GB"/>
        </w:rPr>
        <w:t xml:space="preserve"> </w:t>
      </w:r>
      <w:proofErr w:type="gramStart"/>
      <w:r w:rsidRPr="0018330B">
        <w:rPr>
          <w:sz w:val="20"/>
          <w:szCs w:val="20"/>
          <w:lang w:val="en-GB"/>
        </w:rPr>
        <w:t>will be investigated</w:t>
      </w:r>
      <w:proofErr w:type="gramEnd"/>
      <w:r w:rsidRPr="0018330B">
        <w:rPr>
          <w:sz w:val="20"/>
          <w:szCs w:val="20"/>
        </w:rPr>
        <w:t xml:space="preserve"> </w:t>
      </w:r>
      <w:r w:rsidRPr="0018330B">
        <w:rPr>
          <w:sz w:val="20"/>
          <w:szCs w:val="20"/>
          <w:lang w:val="en-GB"/>
        </w:rPr>
        <w:t>to mitigate the problems caused by the global climate crisis in our country through ecological tax practices.</w:t>
      </w:r>
      <w:r w:rsidR="006151E0">
        <w:rPr>
          <w:sz w:val="20"/>
          <w:szCs w:val="20"/>
          <w:lang w:val="en-GB"/>
        </w:rPr>
        <w:t xml:space="preserve">                         </w:t>
      </w:r>
    </w:p>
    <w:p w:rsidR="008501AA" w:rsidRDefault="0018330B" w:rsidP="006151E0">
      <w:pPr>
        <w:spacing w:line="480" w:lineRule="auto"/>
        <w:rPr>
          <w:sz w:val="20"/>
          <w:szCs w:val="20"/>
        </w:rPr>
      </w:pPr>
      <w:r w:rsidRPr="0018330B">
        <w:rPr>
          <w:b/>
          <w:sz w:val="20"/>
          <w:szCs w:val="20"/>
        </w:rPr>
        <w:t>Anahtar Kelimeler:</w:t>
      </w:r>
      <w:r w:rsidRPr="0018330B">
        <w:rPr>
          <w:sz w:val="20"/>
          <w:szCs w:val="20"/>
        </w:rPr>
        <w:t xml:space="preserve"> Vergi Yönetimi, Ekolojik Vergi, Kamu Geliri, İklim Krizi</w:t>
      </w:r>
      <w:r w:rsidR="00AE4A43">
        <w:rPr>
          <w:sz w:val="20"/>
          <w:szCs w:val="20"/>
        </w:rPr>
        <w:t xml:space="preserve"> </w:t>
      </w:r>
      <w:r w:rsidRPr="0018330B">
        <w:rPr>
          <w:b/>
          <w:sz w:val="20"/>
          <w:szCs w:val="20"/>
          <w:lang w:val="en-GB"/>
        </w:rPr>
        <w:t xml:space="preserve">Key Words: </w:t>
      </w:r>
      <w:r w:rsidRPr="0018330B">
        <w:rPr>
          <w:sz w:val="20"/>
          <w:szCs w:val="20"/>
          <w:lang w:val="en-GB"/>
        </w:rPr>
        <w:t xml:space="preserve">Tax </w:t>
      </w:r>
      <w:r w:rsidR="0049535D">
        <w:rPr>
          <w:sz w:val="20"/>
          <w:szCs w:val="20"/>
          <w:lang w:val="en-GB"/>
        </w:rPr>
        <w:t>Governance</w:t>
      </w:r>
      <w:r w:rsidRPr="0018330B">
        <w:rPr>
          <w:sz w:val="20"/>
          <w:szCs w:val="20"/>
          <w:lang w:val="en-GB"/>
        </w:rPr>
        <w:t>, Ecological Tax, Public Revenue, Climate Crisis</w:t>
      </w:r>
      <w:r w:rsidR="006151E0">
        <w:rPr>
          <w:sz w:val="20"/>
          <w:szCs w:val="20"/>
          <w:lang w:val="en-GB"/>
        </w:rPr>
        <w:t xml:space="preserve"> </w:t>
      </w:r>
      <w:r w:rsidRPr="0018330B">
        <w:rPr>
          <w:b/>
          <w:sz w:val="20"/>
          <w:szCs w:val="20"/>
        </w:rPr>
        <w:t>Kategori No:</w:t>
      </w:r>
      <w:r w:rsidRPr="0018330B">
        <w:rPr>
          <w:sz w:val="20"/>
          <w:szCs w:val="20"/>
        </w:rPr>
        <w:t xml:space="preserve"> 3 (KURUMSAL AÇILARDAN YÖNETİM) </w:t>
      </w:r>
      <w:r w:rsidR="00AE4A43">
        <w:rPr>
          <w:sz w:val="20"/>
          <w:szCs w:val="20"/>
        </w:rPr>
        <w:t xml:space="preserve"> </w:t>
      </w:r>
      <w:r w:rsidRPr="0018330B">
        <w:rPr>
          <w:b/>
          <w:sz w:val="20"/>
          <w:szCs w:val="20"/>
        </w:rPr>
        <w:t>Kategori Konusu:</w:t>
      </w:r>
      <w:r w:rsidRPr="0018330B">
        <w:rPr>
          <w:sz w:val="20"/>
          <w:szCs w:val="20"/>
        </w:rPr>
        <w:t xml:space="preserve"> KAMU AÇISINDAN YÖNETİM</w:t>
      </w:r>
    </w:p>
    <w:p w:rsidR="008501AA" w:rsidRDefault="00686ED4" w:rsidP="0018330B">
      <w:pPr>
        <w:spacing w:line="480" w:lineRule="auto"/>
        <w:rPr>
          <w:b/>
          <w:szCs w:val="24"/>
        </w:rPr>
      </w:pPr>
      <w:r w:rsidRPr="00686ED4">
        <w:rPr>
          <w:b/>
          <w:szCs w:val="24"/>
        </w:rPr>
        <w:lastRenderedPageBreak/>
        <w:t>1.GİRİŞ</w:t>
      </w:r>
    </w:p>
    <w:p w:rsidR="00077662" w:rsidRDefault="00077662" w:rsidP="0018330B">
      <w:pPr>
        <w:spacing w:line="480" w:lineRule="auto"/>
        <w:rPr>
          <w:sz w:val="20"/>
          <w:szCs w:val="20"/>
        </w:rPr>
      </w:pPr>
      <w:r w:rsidRPr="00077662">
        <w:rPr>
          <w:sz w:val="20"/>
          <w:szCs w:val="20"/>
        </w:rPr>
        <w:t xml:space="preserve">Türkiye’de kamu yönetiminin sürekli bir değişim içerisinde olduğu son yıllarda yapılan kapsamlı çalışmalarda görülmektedir. Vergi yönetiminin unsurları arasında yer alan denetim organizasyonu son on yılda önemli süreçlerden geçmiş ve vergi denetim organı olarak Vergi Denetim Kurulu </w:t>
      </w:r>
      <w:r w:rsidR="00020ADA">
        <w:rPr>
          <w:sz w:val="20"/>
          <w:szCs w:val="20"/>
        </w:rPr>
        <w:t>oluşturulmuştur. M</w:t>
      </w:r>
      <w:r w:rsidRPr="00077662">
        <w:rPr>
          <w:sz w:val="20"/>
          <w:szCs w:val="20"/>
        </w:rPr>
        <w:t>ükellef haklarını gözeten Mükellef Hakları Kurulu</w:t>
      </w:r>
      <w:r w:rsidR="00020ADA">
        <w:rPr>
          <w:sz w:val="20"/>
          <w:szCs w:val="20"/>
        </w:rPr>
        <w:t>’nun benzer şekilde oluşturulması vergiye uyumu artıran dolayısıyla vergi yönetim sürecine olumlu katkıları olan önemli bir değişim olarak görülebilir</w:t>
      </w:r>
      <w:r>
        <w:rPr>
          <w:sz w:val="20"/>
          <w:szCs w:val="20"/>
        </w:rPr>
        <w:t xml:space="preserve">. Vergi yönetiminin </w:t>
      </w:r>
      <w:r w:rsidR="00020ADA">
        <w:rPr>
          <w:sz w:val="20"/>
          <w:szCs w:val="20"/>
        </w:rPr>
        <w:t>etkinliğini belirleyen unsurlar arasında kurumların ve personelin yönetimi de yer almaktadır. Personelin niteliğini artırıcı eğitimlerin varlığı, personelin maaş gibi özlük haklarının iyileştirilmesi ve kurum idarecilerinin objektifliği başarılı bir vergi yönetimine ulaşmayı hızlandırabilir.</w:t>
      </w:r>
    </w:p>
    <w:p w:rsidR="00D61101" w:rsidRDefault="00D61101" w:rsidP="0018330B">
      <w:pPr>
        <w:spacing w:line="480" w:lineRule="auto"/>
        <w:rPr>
          <w:sz w:val="20"/>
          <w:szCs w:val="20"/>
        </w:rPr>
      </w:pPr>
      <w:r>
        <w:rPr>
          <w:sz w:val="20"/>
          <w:szCs w:val="20"/>
        </w:rPr>
        <w:t xml:space="preserve">İklim krizinin etkilerinin gittikçe hızlandığı günümüzde, dünyada yaşanan benzer çevresel sorunlar ile mücadelede farklı politikalar uygulanmaktadır. Bazı ülkelerde </w:t>
      </w:r>
      <w:proofErr w:type="gramStart"/>
      <w:r>
        <w:rPr>
          <w:sz w:val="20"/>
          <w:szCs w:val="20"/>
        </w:rPr>
        <w:t>ekolojinin</w:t>
      </w:r>
      <w:proofErr w:type="gramEnd"/>
      <w:r>
        <w:rPr>
          <w:sz w:val="20"/>
          <w:szCs w:val="20"/>
        </w:rPr>
        <w:t xml:space="preserve"> daha </w:t>
      </w:r>
      <w:r w:rsidR="00270C19">
        <w:rPr>
          <w:sz w:val="20"/>
          <w:szCs w:val="20"/>
        </w:rPr>
        <w:t>fazla</w:t>
      </w:r>
      <w:r>
        <w:rPr>
          <w:sz w:val="20"/>
          <w:szCs w:val="20"/>
        </w:rPr>
        <w:t xml:space="preserve"> </w:t>
      </w:r>
      <w:r w:rsidR="00270C19">
        <w:rPr>
          <w:sz w:val="20"/>
          <w:szCs w:val="20"/>
        </w:rPr>
        <w:t>bozulmasını</w:t>
      </w:r>
      <w:r>
        <w:rPr>
          <w:sz w:val="20"/>
          <w:szCs w:val="20"/>
        </w:rPr>
        <w:t xml:space="preserve"> engellemek için mal</w:t>
      </w:r>
      <w:r w:rsidR="00270C19">
        <w:rPr>
          <w:sz w:val="20"/>
          <w:szCs w:val="20"/>
        </w:rPr>
        <w:t>i araçlardan faydalanılarak v</w:t>
      </w:r>
      <w:r>
        <w:rPr>
          <w:sz w:val="20"/>
          <w:szCs w:val="20"/>
        </w:rPr>
        <w:t>ergisel teşvik ve indirimlerin yanında CO</w:t>
      </w:r>
      <w:r w:rsidRPr="004A6951">
        <w:rPr>
          <w:sz w:val="20"/>
          <w:szCs w:val="20"/>
          <w:vertAlign w:val="subscript"/>
        </w:rPr>
        <w:t xml:space="preserve">2 </w:t>
      </w:r>
      <w:r>
        <w:rPr>
          <w:sz w:val="20"/>
          <w:szCs w:val="20"/>
        </w:rPr>
        <w:t xml:space="preserve">salınımı azaltmak için başta Karbon vergisi olmak üzere </w:t>
      </w:r>
      <w:proofErr w:type="spellStart"/>
      <w:r>
        <w:rPr>
          <w:sz w:val="20"/>
          <w:szCs w:val="20"/>
        </w:rPr>
        <w:t>kirleticelere</w:t>
      </w:r>
      <w:proofErr w:type="spellEnd"/>
      <w:r>
        <w:rPr>
          <w:sz w:val="20"/>
          <w:szCs w:val="20"/>
        </w:rPr>
        <w:t xml:space="preserve"> </w:t>
      </w:r>
      <w:r w:rsidR="00270C19">
        <w:rPr>
          <w:sz w:val="20"/>
          <w:szCs w:val="20"/>
        </w:rPr>
        <w:t>yeni vergiler uygulanmaktadır. Aynı şekilde gelişmiş ekonomilerde</w:t>
      </w:r>
      <w:r>
        <w:rPr>
          <w:sz w:val="20"/>
          <w:szCs w:val="20"/>
        </w:rPr>
        <w:t xml:space="preserve"> </w:t>
      </w:r>
      <w:proofErr w:type="gramStart"/>
      <w:r>
        <w:rPr>
          <w:sz w:val="20"/>
          <w:szCs w:val="20"/>
        </w:rPr>
        <w:t>ekolojik</w:t>
      </w:r>
      <w:proofErr w:type="gramEnd"/>
      <w:r>
        <w:rPr>
          <w:sz w:val="20"/>
          <w:szCs w:val="20"/>
        </w:rPr>
        <w:t xml:space="preserve"> vergi reformları ya da birkaç ekolojik vergi seti yürürlüğü konulurken diğer ülkelerde reform çalışmaları etkin olmayan vergi yönetimleri sebebiyle başlamamıştır. </w:t>
      </w:r>
    </w:p>
    <w:p w:rsidR="00AA2545" w:rsidRDefault="00D61101" w:rsidP="0018330B">
      <w:pPr>
        <w:spacing w:line="480" w:lineRule="auto"/>
        <w:rPr>
          <w:b/>
          <w:szCs w:val="24"/>
        </w:rPr>
      </w:pPr>
      <w:r>
        <w:rPr>
          <w:sz w:val="20"/>
          <w:szCs w:val="20"/>
        </w:rPr>
        <w:t xml:space="preserve">Ülkemizde kamu gelirleri arasında vazgeçilmez bir yeri olan vergilerin </w:t>
      </w:r>
      <w:r w:rsidR="005F7AC5">
        <w:rPr>
          <w:sz w:val="20"/>
          <w:szCs w:val="20"/>
        </w:rPr>
        <w:t xml:space="preserve">kamu harcamalarını karşıladığı düşünüldüğünde bu vergilerin </w:t>
      </w:r>
      <w:r>
        <w:rPr>
          <w:sz w:val="20"/>
          <w:szCs w:val="20"/>
        </w:rPr>
        <w:t>azaltıl</w:t>
      </w:r>
      <w:r w:rsidR="004A6951">
        <w:rPr>
          <w:sz w:val="20"/>
          <w:szCs w:val="20"/>
        </w:rPr>
        <w:t xml:space="preserve">masının mümkün olmadığı bilinmekle birlikte </w:t>
      </w:r>
      <w:r>
        <w:rPr>
          <w:sz w:val="20"/>
          <w:szCs w:val="20"/>
        </w:rPr>
        <w:t xml:space="preserve">çevresel </w:t>
      </w:r>
      <w:r w:rsidR="00270C19">
        <w:rPr>
          <w:sz w:val="20"/>
          <w:szCs w:val="20"/>
        </w:rPr>
        <w:t>tahribatın</w:t>
      </w:r>
      <w:r>
        <w:rPr>
          <w:sz w:val="20"/>
          <w:szCs w:val="20"/>
        </w:rPr>
        <w:t xml:space="preserve"> önüne geçmek için yeni bir </w:t>
      </w:r>
      <w:proofErr w:type="gramStart"/>
      <w:r>
        <w:rPr>
          <w:sz w:val="20"/>
          <w:szCs w:val="20"/>
        </w:rPr>
        <w:t>ekolojik</w:t>
      </w:r>
      <w:proofErr w:type="gramEnd"/>
      <w:r>
        <w:rPr>
          <w:sz w:val="20"/>
          <w:szCs w:val="20"/>
        </w:rPr>
        <w:t xml:space="preserve"> vergi reformuna ihtiyaç duyulduğu da bir somut gerçek olarak durmaktadır.</w:t>
      </w:r>
      <w:r w:rsidR="005F7AC5">
        <w:rPr>
          <w:sz w:val="20"/>
          <w:szCs w:val="20"/>
        </w:rPr>
        <w:t xml:space="preserve"> Bu kapsamda hem vergi gelirlerini azaltmayacak hem de ülkemizin derinden hissedeceği iklim krizi etkilerinin azaltılması ve engellenmesi aşamasında vergi yönetimine önemli görevler düşmektedir. Yeni ve kapsamlı bir </w:t>
      </w:r>
      <w:proofErr w:type="gramStart"/>
      <w:r w:rsidR="005F7AC5">
        <w:rPr>
          <w:sz w:val="20"/>
          <w:szCs w:val="20"/>
        </w:rPr>
        <w:t>ekolojik</w:t>
      </w:r>
      <w:proofErr w:type="gramEnd"/>
      <w:r w:rsidR="005F7AC5">
        <w:rPr>
          <w:sz w:val="20"/>
          <w:szCs w:val="20"/>
        </w:rPr>
        <w:t xml:space="preserve"> vergi reformu ile CO</w:t>
      </w:r>
      <w:r w:rsidR="005F7AC5" w:rsidRPr="004A6951">
        <w:rPr>
          <w:sz w:val="20"/>
          <w:szCs w:val="20"/>
          <w:vertAlign w:val="subscript"/>
        </w:rPr>
        <w:t>2</w:t>
      </w:r>
      <w:r w:rsidR="005F7AC5">
        <w:rPr>
          <w:sz w:val="20"/>
          <w:szCs w:val="20"/>
        </w:rPr>
        <w:t xml:space="preserve"> salınımı azaltılabilecek ancak iklim krizine etkile</w:t>
      </w:r>
      <w:r w:rsidR="00270C19">
        <w:rPr>
          <w:sz w:val="20"/>
          <w:szCs w:val="20"/>
        </w:rPr>
        <w:t>ri</w:t>
      </w:r>
      <w:r w:rsidR="005F7AC5">
        <w:rPr>
          <w:sz w:val="20"/>
          <w:szCs w:val="20"/>
        </w:rPr>
        <w:t xml:space="preserve"> olan kirleticiler dışında hane halkları ve diğer ekonomik birimler üzerinde ilave bir yükü getire</w:t>
      </w:r>
      <w:r w:rsidR="00270C19">
        <w:rPr>
          <w:sz w:val="20"/>
          <w:szCs w:val="20"/>
        </w:rPr>
        <w:t>bile</w:t>
      </w:r>
      <w:r w:rsidR="005F7AC5">
        <w:rPr>
          <w:sz w:val="20"/>
          <w:szCs w:val="20"/>
        </w:rPr>
        <w:t>cektir. Bu kaps</w:t>
      </w:r>
      <w:r w:rsidR="00270C19">
        <w:rPr>
          <w:sz w:val="20"/>
          <w:szCs w:val="20"/>
        </w:rPr>
        <w:t>amda vergi yönetiminin çevresel bozulmanın</w:t>
      </w:r>
      <w:r w:rsidR="005F7AC5">
        <w:rPr>
          <w:sz w:val="20"/>
          <w:szCs w:val="20"/>
        </w:rPr>
        <w:t xml:space="preserve"> önüne geçme ve yeni bir finansman kaynağı sağlama gibi olası faydaların yanında vergiye gönüllü uyumda azalma ve vergi yükünde artış gibi muhtemel olumsuz etkilerin göz önünde bulundurularak yeni bir </w:t>
      </w:r>
      <w:proofErr w:type="gramStart"/>
      <w:r w:rsidR="005F7AC5">
        <w:rPr>
          <w:sz w:val="20"/>
          <w:szCs w:val="20"/>
        </w:rPr>
        <w:t>ekolojik</w:t>
      </w:r>
      <w:proofErr w:type="gramEnd"/>
      <w:r w:rsidR="005F7AC5">
        <w:rPr>
          <w:sz w:val="20"/>
          <w:szCs w:val="20"/>
        </w:rPr>
        <w:t xml:space="preserve"> vergi reformuna başlaması önem arz etmektedir.</w:t>
      </w:r>
    </w:p>
    <w:p w:rsidR="00365295" w:rsidRDefault="00686ED4" w:rsidP="0018330B">
      <w:pPr>
        <w:spacing w:line="480" w:lineRule="auto"/>
        <w:rPr>
          <w:b/>
          <w:szCs w:val="24"/>
        </w:rPr>
      </w:pPr>
      <w:r>
        <w:rPr>
          <w:b/>
          <w:szCs w:val="24"/>
        </w:rPr>
        <w:t xml:space="preserve">2. </w:t>
      </w:r>
      <w:r w:rsidR="00F01629">
        <w:rPr>
          <w:b/>
          <w:szCs w:val="24"/>
        </w:rPr>
        <w:t xml:space="preserve">VERGİ </w:t>
      </w:r>
      <w:r>
        <w:rPr>
          <w:b/>
          <w:szCs w:val="24"/>
        </w:rPr>
        <w:t>YÖNETİM</w:t>
      </w:r>
      <w:r w:rsidR="00F01629">
        <w:rPr>
          <w:b/>
          <w:szCs w:val="24"/>
        </w:rPr>
        <w:t>İ</w:t>
      </w:r>
    </w:p>
    <w:p w:rsidR="00F77E02" w:rsidRDefault="00F77E02" w:rsidP="00EE7EDC">
      <w:pPr>
        <w:spacing w:line="480" w:lineRule="auto"/>
        <w:rPr>
          <w:b/>
          <w:szCs w:val="24"/>
        </w:rPr>
      </w:pPr>
      <w:r>
        <w:rPr>
          <w:b/>
          <w:szCs w:val="24"/>
        </w:rPr>
        <w:t>2.1</w:t>
      </w:r>
      <w:r w:rsidR="00BD79CE">
        <w:rPr>
          <w:b/>
          <w:szCs w:val="24"/>
        </w:rPr>
        <w:t>.</w:t>
      </w:r>
      <w:r>
        <w:rPr>
          <w:b/>
          <w:szCs w:val="24"/>
        </w:rPr>
        <w:t xml:space="preserve"> Vergi Yönetimi Kavramı</w:t>
      </w:r>
    </w:p>
    <w:p w:rsidR="00E66942" w:rsidRPr="00E66942" w:rsidRDefault="00270C19" w:rsidP="00E66942">
      <w:pPr>
        <w:spacing w:line="480" w:lineRule="auto"/>
        <w:rPr>
          <w:sz w:val="20"/>
          <w:szCs w:val="20"/>
        </w:rPr>
      </w:pPr>
      <w:r>
        <w:rPr>
          <w:sz w:val="20"/>
          <w:szCs w:val="20"/>
        </w:rPr>
        <w:lastRenderedPageBreak/>
        <w:t xml:space="preserve">Vergi yönetimi, Anayasaya uygun olarak vergi yükünün adaletli bir şekilde dağılımını, vergi kanunlarının oluşturulması ve güncellenmesini, vergileme süreçlerini (tarh, tebliğ, tahakkuk, tahsil, terkin), mükellefler haklarının gözetilmesini ve mükelleflerin vergiye uyumunu kapsayan geniş bir kavramdır. </w:t>
      </w:r>
      <w:r w:rsidR="00E66942">
        <w:rPr>
          <w:sz w:val="20"/>
          <w:szCs w:val="20"/>
        </w:rPr>
        <w:t xml:space="preserve">1982 Anayasasının Vergi Ödevi başlıklı 73. maddesinde: </w:t>
      </w:r>
      <w:r w:rsidR="00E66942" w:rsidRPr="00E66942">
        <w:rPr>
          <w:sz w:val="20"/>
          <w:szCs w:val="20"/>
        </w:rPr>
        <w:t>“Herkes, kamu giderlerini karşılamak üzere, mali gücüne göre, vergi ödemekle yükümlüdür. Vergi yükünün adaletli ve dengeli dağılımı, maliye politikasının sosyal amacıdır. Vergi, resim, harç ve benzeri mali yükümlülükler kanunla konulur, değiştirilir veya kaldırılır. Vergi, resim, harç ve benzeri mali yükümlülüklerin muaflık, istisnalar ve indirimleriyle oranlarına ilişkin hükümlerinde kanunun belirttiği yukarı ve aşağı sınırlar içinde değişiklik yapmak yetkisi Cumhurbaşkanına verilebilir.”</w:t>
      </w:r>
      <w:r w:rsidR="00E66942">
        <w:rPr>
          <w:sz w:val="20"/>
          <w:szCs w:val="20"/>
        </w:rPr>
        <w:t xml:space="preserve"> hükümlerine yer verilmiştir</w:t>
      </w:r>
      <w:r w:rsidR="00EE7EDC">
        <w:rPr>
          <w:sz w:val="20"/>
          <w:szCs w:val="20"/>
        </w:rPr>
        <w:t xml:space="preserve"> </w:t>
      </w:r>
      <w:r w:rsidR="00EE7EDC" w:rsidRPr="00EE7EDC">
        <w:rPr>
          <w:sz w:val="20"/>
          <w:szCs w:val="20"/>
        </w:rPr>
        <w:t>(Türkiye Cumhuriyeti Anayasası, 1982</w:t>
      </w:r>
      <w:r w:rsidR="00092874">
        <w:rPr>
          <w:sz w:val="20"/>
          <w:szCs w:val="20"/>
        </w:rPr>
        <w:t>:23</w:t>
      </w:r>
      <w:r w:rsidR="00EE7EDC" w:rsidRPr="00EE7EDC">
        <w:rPr>
          <w:sz w:val="20"/>
          <w:szCs w:val="20"/>
        </w:rPr>
        <w:t>)</w:t>
      </w:r>
      <w:r w:rsidR="00E66942">
        <w:rPr>
          <w:sz w:val="20"/>
          <w:szCs w:val="20"/>
        </w:rPr>
        <w:t>. Anayasa ile düzenlenen vergi ödevinin mükellefler tarafından tam olarak yerine getirilmesi ise vergi idare</w:t>
      </w:r>
      <w:r w:rsidR="00EE7EDC">
        <w:rPr>
          <w:sz w:val="20"/>
          <w:szCs w:val="20"/>
        </w:rPr>
        <w:t>si</w:t>
      </w:r>
      <w:r w:rsidR="00E66942">
        <w:rPr>
          <w:sz w:val="20"/>
          <w:szCs w:val="20"/>
        </w:rPr>
        <w:t xml:space="preserve">nin etkinliğine bağlıdır. </w:t>
      </w:r>
    </w:p>
    <w:p w:rsidR="00D859D8" w:rsidRDefault="00EE7EDC" w:rsidP="00EE7EDC">
      <w:pPr>
        <w:spacing w:line="480" w:lineRule="auto"/>
        <w:rPr>
          <w:b/>
          <w:szCs w:val="24"/>
        </w:rPr>
      </w:pPr>
      <w:r>
        <w:rPr>
          <w:b/>
          <w:szCs w:val="24"/>
        </w:rPr>
        <w:t>2.2</w:t>
      </w:r>
      <w:r w:rsidR="00365295">
        <w:rPr>
          <w:b/>
          <w:szCs w:val="24"/>
        </w:rPr>
        <w:t>. Vergi Yönetiminin Amacı</w:t>
      </w:r>
    </w:p>
    <w:p w:rsidR="00EF27DF" w:rsidRDefault="0061223D" w:rsidP="0097084F">
      <w:pPr>
        <w:spacing w:line="480" w:lineRule="auto"/>
        <w:rPr>
          <w:sz w:val="20"/>
          <w:szCs w:val="20"/>
        </w:rPr>
      </w:pPr>
      <w:r w:rsidRPr="0061223D">
        <w:rPr>
          <w:sz w:val="20"/>
          <w:szCs w:val="20"/>
        </w:rPr>
        <w:t xml:space="preserve">Bir </w:t>
      </w:r>
      <w:r>
        <w:rPr>
          <w:sz w:val="20"/>
          <w:szCs w:val="20"/>
        </w:rPr>
        <w:t>ülkenin kamu harcamalarını finanse edebilme seviyesi</w:t>
      </w:r>
      <w:r w:rsidRPr="0061223D">
        <w:rPr>
          <w:sz w:val="20"/>
          <w:szCs w:val="20"/>
        </w:rPr>
        <w:t>, vergi sisteminin yeterli geli</w:t>
      </w:r>
      <w:r>
        <w:rPr>
          <w:sz w:val="20"/>
          <w:szCs w:val="20"/>
        </w:rPr>
        <w:t>r üretmesine bağlı olup v</w:t>
      </w:r>
      <w:r w:rsidRPr="0061223D">
        <w:rPr>
          <w:sz w:val="20"/>
          <w:szCs w:val="20"/>
        </w:rPr>
        <w:t>ergi sisteminin gelir üretme kabiliyeti</w:t>
      </w:r>
      <w:r>
        <w:rPr>
          <w:sz w:val="20"/>
          <w:szCs w:val="20"/>
        </w:rPr>
        <w:t xml:space="preserve"> ise</w:t>
      </w:r>
      <w:r w:rsidRPr="0061223D">
        <w:rPr>
          <w:sz w:val="20"/>
          <w:szCs w:val="20"/>
        </w:rPr>
        <w:t xml:space="preserve"> vergi </w:t>
      </w:r>
      <w:r>
        <w:rPr>
          <w:sz w:val="20"/>
          <w:szCs w:val="20"/>
        </w:rPr>
        <w:t>yönetiminin</w:t>
      </w:r>
      <w:r w:rsidRPr="0061223D">
        <w:rPr>
          <w:sz w:val="20"/>
          <w:szCs w:val="20"/>
        </w:rPr>
        <w:t xml:space="preserve"> </w:t>
      </w:r>
      <w:r w:rsidR="00F074B0">
        <w:rPr>
          <w:sz w:val="20"/>
          <w:szCs w:val="20"/>
        </w:rPr>
        <w:t>işlevselliğine</w:t>
      </w:r>
      <w:r w:rsidRPr="0061223D">
        <w:rPr>
          <w:sz w:val="20"/>
          <w:szCs w:val="20"/>
        </w:rPr>
        <w:t xml:space="preserve"> bağlıdır, ancak </w:t>
      </w:r>
      <w:r>
        <w:rPr>
          <w:sz w:val="20"/>
          <w:szCs w:val="20"/>
        </w:rPr>
        <w:t xml:space="preserve">ülkemizde olduğu gibi </w:t>
      </w:r>
      <w:r w:rsidRPr="0061223D">
        <w:rPr>
          <w:sz w:val="20"/>
          <w:szCs w:val="20"/>
        </w:rPr>
        <w:t xml:space="preserve">gelişmekte olan ekonomilerin çoğunda vergi </w:t>
      </w:r>
      <w:r>
        <w:rPr>
          <w:sz w:val="20"/>
          <w:szCs w:val="20"/>
        </w:rPr>
        <w:t>yönetimi</w:t>
      </w:r>
      <w:r w:rsidRPr="0061223D">
        <w:rPr>
          <w:sz w:val="20"/>
          <w:szCs w:val="20"/>
        </w:rPr>
        <w:t xml:space="preserve">, verimsizlik ve etkisizlik </w:t>
      </w:r>
      <w:r>
        <w:rPr>
          <w:sz w:val="20"/>
          <w:szCs w:val="20"/>
        </w:rPr>
        <w:t>ile karakterize olmuştur (</w:t>
      </w:r>
      <w:proofErr w:type="spellStart"/>
      <w:r w:rsidRPr="0061223D">
        <w:rPr>
          <w:sz w:val="20"/>
          <w:szCs w:val="20"/>
        </w:rPr>
        <w:t>Pantame</w:t>
      </w:r>
      <w:r>
        <w:rPr>
          <w:sz w:val="20"/>
          <w:szCs w:val="20"/>
        </w:rPr>
        <w:t>e</w:t>
      </w:r>
      <w:proofErr w:type="spellEnd"/>
      <w:r>
        <w:rPr>
          <w:sz w:val="20"/>
          <w:szCs w:val="20"/>
        </w:rPr>
        <w:t xml:space="preserve"> ve </w:t>
      </w:r>
      <w:proofErr w:type="spellStart"/>
      <w:r>
        <w:rPr>
          <w:sz w:val="20"/>
          <w:szCs w:val="20"/>
        </w:rPr>
        <w:t>Mansor</w:t>
      </w:r>
      <w:proofErr w:type="spellEnd"/>
      <w:r>
        <w:rPr>
          <w:sz w:val="20"/>
          <w:szCs w:val="20"/>
        </w:rPr>
        <w:t xml:space="preserve">, </w:t>
      </w:r>
      <w:r w:rsidRPr="0061223D">
        <w:rPr>
          <w:sz w:val="20"/>
          <w:szCs w:val="20"/>
        </w:rPr>
        <w:t>2016</w:t>
      </w:r>
      <w:r>
        <w:rPr>
          <w:sz w:val="20"/>
          <w:szCs w:val="20"/>
        </w:rPr>
        <w:t>:192-196</w:t>
      </w:r>
      <w:r w:rsidRPr="0061223D">
        <w:rPr>
          <w:sz w:val="20"/>
          <w:szCs w:val="20"/>
        </w:rPr>
        <w:t>).</w:t>
      </w:r>
    </w:p>
    <w:p w:rsidR="00D859D8" w:rsidRDefault="00D859D8" w:rsidP="00D859D8">
      <w:pPr>
        <w:spacing w:line="480" w:lineRule="auto"/>
        <w:rPr>
          <w:sz w:val="20"/>
          <w:szCs w:val="20"/>
        </w:rPr>
      </w:pPr>
      <w:r>
        <w:rPr>
          <w:sz w:val="20"/>
          <w:szCs w:val="20"/>
        </w:rPr>
        <w:t>Vergi oranlarının yükseltilerek kamu gelirlerinin artırılması yerine vergiye gönüllü</w:t>
      </w:r>
      <w:r w:rsidR="00F074B0">
        <w:rPr>
          <w:sz w:val="20"/>
          <w:szCs w:val="20"/>
        </w:rPr>
        <w:t xml:space="preserve"> uyum içerisindeki</w:t>
      </w:r>
      <w:r>
        <w:rPr>
          <w:sz w:val="20"/>
          <w:szCs w:val="20"/>
        </w:rPr>
        <w:t xml:space="preserve"> mükelleflerin sayısının artırılması ve vergi bilincinin oluşturulması vergi yönetiminin </w:t>
      </w:r>
      <w:r w:rsidR="00270C19">
        <w:rPr>
          <w:sz w:val="20"/>
          <w:szCs w:val="20"/>
        </w:rPr>
        <w:t xml:space="preserve">politika </w:t>
      </w:r>
      <w:r>
        <w:rPr>
          <w:sz w:val="20"/>
          <w:szCs w:val="20"/>
        </w:rPr>
        <w:t>tercihleri arasında yer almalıdır. Bu kapsamda e</w:t>
      </w:r>
      <w:r w:rsidR="00F45F16">
        <w:rPr>
          <w:sz w:val="20"/>
          <w:szCs w:val="20"/>
        </w:rPr>
        <w:t xml:space="preserve">tkin ve verimli olarak tanımlanabilecek bir vergi yönetiminin amaçları şöyle sıralanabilir. Mükelleflerin vergi kanunlarına uyumunu amaçlayarak daha büyük risk unsuru taşıyan gelir odaklarına yönelik bir denetim stratejisi oluşturur. Vergi ödevlerini yerine getiren mükelleflere eğitim sağlarken, vergi bilinci düşük mükellefleri kontrol eder. Mükellefin beyanlarını </w:t>
      </w:r>
      <w:r w:rsidR="00944131">
        <w:rPr>
          <w:sz w:val="20"/>
          <w:szCs w:val="20"/>
        </w:rPr>
        <w:t>üçüncü taraf</w:t>
      </w:r>
      <w:r w:rsidR="00F45F16">
        <w:rPr>
          <w:sz w:val="20"/>
          <w:szCs w:val="20"/>
        </w:rPr>
        <w:t xml:space="preserve"> bilgi sağlayıcılarının verileri ile karşılaştırarak riskleri tespit eder. Bilgi teknolojilerinden yararlanarak vergi ödeme sürecini kolaylaştırır ve kayıt dışı ekonomiyi azaltır. Vergi ahlakını destekleyen basit ve istikrarlı vergi mevzuatının oluşturulm</w:t>
      </w:r>
      <w:r>
        <w:rPr>
          <w:sz w:val="20"/>
          <w:szCs w:val="20"/>
        </w:rPr>
        <w:t>ası için gerekli önlemleri alır (</w:t>
      </w:r>
      <w:proofErr w:type="spellStart"/>
      <w:r>
        <w:rPr>
          <w:sz w:val="20"/>
          <w:szCs w:val="20"/>
        </w:rPr>
        <w:t>Jensen</w:t>
      </w:r>
      <w:proofErr w:type="spellEnd"/>
      <w:r>
        <w:rPr>
          <w:sz w:val="20"/>
          <w:szCs w:val="20"/>
        </w:rPr>
        <w:t xml:space="preserve"> ve </w:t>
      </w:r>
      <w:proofErr w:type="spellStart"/>
      <w:r>
        <w:rPr>
          <w:sz w:val="20"/>
          <w:szCs w:val="20"/>
        </w:rPr>
        <w:t>Wöhlbier</w:t>
      </w:r>
      <w:proofErr w:type="spellEnd"/>
      <w:r>
        <w:rPr>
          <w:sz w:val="20"/>
          <w:szCs w:val="20"/>
        </w:rPr>
        <w:t xml:space="preserve">, </w:t>
      </w:r>
      <w:r w:rsidRPr="00D859D8">
        <w:rPr>
          <w:sz w:val="20"/>
          <w:szCs w:val="20"/>
        </w:rPr>
        <w:t>2012</w:t>
      </w:r>
      <w:r w:rsidR="00092874">
        <w:rPr>
          <w:sz w:val="20"/>
          <w:szCs w:val="20"/>
        </w:rPr>
        <w:t>:1-42</w:t>
      </w:r>
      <w:r w:rsidRPr="00D859D8">
        <w:rPr>
          <w:sz w:val="20"/>
          <w:szCs w:val="20"/>
        </w:rPr>
        <w:t>).</w:t>
      </w:r>
    </w:p>
    <w:p w:rsidR="00D859D8" w:rsidRPr="00D859D8" w:rsidRDefault="0099612A" w:rsidP="00D859D8">
      <w:pPr>
        <w:spacing w:line="480" w:lineRule="auto"/>
        <w:rPr>
          <w:sz w:val="20"/>
          <w:szCs w:val="20"/>
        </w:rPr>
      </w:pPr>
      <w:proofErr w:type="gramStart"/>
      <w:r>
        <w:rPr>
          <w:sz w:val="20"/>
          <w:szCs w:val="20"/>
        </w:rPr>
        <w:t>Ülkemizde an</w:t>
      </w:r>
      <w:r w:rsidR="00D859D8">
        <w:rPr>
          <w:sz w:val="20"/>
          <w:szCs w:val="20"/>
        </w:rPr>
        <w:t xml:space="preserve">ayasal ödevler arasında yer </w:t>
      </w:r>
      <w:r>
        <w:rPr>
          <w:sz w:val="20"/>
          <w:szCs w:val="20"/>
        </w:rPr>
        <w:t xml:space="preserve">alan vergi ödeme ödevinin </w:t>
      </w:r>
      <w:r w:rsidR="00D859D8">
        <w:rPr>
          <w:sz w:val="20"/>
          <w:szCs w:val="20"/>
        </w:rPr>
        <w:t>adaletli bir şekilde yerine getirilmesi</w:t>
      </w:r>
      <w:r>
        <w:rPr>
          <w:sz w:val="20"/>
          <w:szCs w:val="20"/>
        </w:rPr>
        <w:t xml:space="preserve">nin sağlanması amacıyla, </w:t>
      </w:r>
      <w:r w:rsidR="00D859D8">
        <w:rPr>
          <w:sz w:val="20"/>
          <w:szCs w:val="20"/>
        </w:rPr>
        <w:t>mükellefler arasında adalet duygusunu zedeleyecek ve vergiye gönüllü uyumlarını azaltacak verg</w:t>
      </w:r>
      <w:r>
        <w:rPr>
          <w:sz w:val="20"/>
          <w:szCs w:val="20"/>
        </w:rPr>
        <w:t xml:space="preserve">i uygulamalarına son verilmesi (muafiyet ve istisna uygulamaları, vergilerin terkini), verginin </w:t>
      </w:r>
      <w:r>
        <w:rPr>
          <w:sz w:val="20"/>
          <w:szCs w:val="20"/>
        </w:rPr>
        <w:lastRenderedPageBreak/>
        <w:t>belirli bir kesim üzerinden bırakılması yerine daha adil bir sisteminin oluşturulması ve güncel uygulamaların takip edilerek kapsamlı reformların hayata geçirilmesi gerekli görülmektedir.</w:t>
      </w:r>
      <w:proofErr w:type="gramEnd"/>
    </w:p>
    <w:p w:rsidR="00365295" w:rsidRDefault="00EE7EDC" w:rsidP="00EE7EDC">
      <w:pPr>
        <w:spacing w:line="480" w:lineRule="auto"/>
        <w:rPr>
          <w:b/>
          <w:szCs w:val="24"/>
        </w:rPr>
      </w:pPr>
      <w:r>
        <w:rPr>
          <w:b/>
          <w:szCs w:val="24"/>
        </w:rPr>
        <w:t>2.3</w:t>
      </w:r>
      <w:r w:rsidR="00365295">
        <w:rPr>
          <w:b/>
          <w:szCs w:val="24"/>
        </w:rPr>
        <w:t>. Vergi Yönetim Teşkilatı</w:t>
      </w:r>
    </w:p>
    <w:p w:rsidR="00EF27DF" w:rsidRDefault="00E75605" w:rsidP="00123CE9">
      <w:pPr>
        <w:spacing w:line="480" w:lineRule="auto"/>
        <w:rPr>
          <w:sz w:val="20"/>
          <w:szCs w:val="20"/>
        </w:rPr>
      </w:pPr>
      <w:r w:rsidRPr="00E75605">
        <w:rPr>
          <w:sz w:val="20"/>
          <w:szCs w:val="20"/>
        </w:rPr>
        <w:t xml:space="preserve">Türkiye’de vergi yönetiminin en etkili aktörü kuşkusuz Hazine ve Maliye Bakanlığıdır. 2018 yılında yayımlanan 1 sayılı Cumhurbaşkanlığı kararnamesinde Hazine ve Maliye Bakanlığı’nın görev ve yetkileri belirlenmiştir. </w:t>
      </w:r>
      <w:proofErr w:type="gramStart"/>
      <w:r w:rsidRPr="00E75605">
        <w:rPr>
          <w:sz w:val="20"/>
          <w:szCs w:val="20"/>
        </w:rPr>
        <w:t>Buna göre Bakanlığın vergi yönetimine ilişkin temel görev ve yet</w:t>
      </w:r>
      <w:r>
        <w:rPr>
          <w:sz w:val="20"/>
          <w:szCs w:val="20"/>
        </w:rPr>
        <w:t xml:space="preserve">kileri </w:t>
      </w:r>
      <w:r w:rsidR="00DF7705">
        <w:rPr>
          <w:sz w:val="20"/>
          <w:szCs w:val="20"/>
        </w:rPr>
        <w:t xml:space="preserve">arasında </w:t>
      </w:r>
      <w:r w:rsidRPr="00E75605">
        <w:rPr>
          <w:sz w:val="20"/>
          <w:szCs w:val="20"/>
        </w:rPr>
        <w:t>: “ Vergi incelemesi ve denetimine ilişkin temel politika ve stratejilerin belirlenmesi amacıyla çalışmalar yapmak ve belirlenen politikaların uygulanmasını sağlamak, Vergi kayıp ve kaçağı ile kayıt dışı ekonomik faaliyetleri tespit etmek ve bunları önlemek amacıyla risk analizi yapmak ve Maliye ve ekonomi politikalarının hazırlanmasına yardımcı olmak ve bu politikaları uygulamak”</w:t>
      </w:r>
      <w:r w:rsidR="00DF7705">
        <w:rPr>
          <w:sz w:val="20"/>
          <w:szCs w:val="20"/>
        </w:rPr>
        <w:t xml:space="preserve"> yer alır (1 Sayılı Cumhur Başkanlığı Kararnamesi, 2018</w:t>
      </w:r>
      <w:r w:rsidR="00092874">
        <w:rPr>
          <w:sz w:val="20"/>
          <w:szCs w:val="20"/>
        </w:rPr>
        <w:t>:109-134</w:t>
      </w:r>
      <w:r w:rsidR="00DF7705">
        <w:rPr>
          <w:sz w:val="20"/>
          <w:szCs w:val="20"/>
        </w:rPr>
        <w:t>).</w:t>
      </w:r>
      <w:r w:rsidR="00823C03">
        <w:rPr>
          <w:sz w:val="20"/>
          <w:szCs w:val="20"/>
        </w:rPr>
        <w:t xml:space="preserve"> </w:t>
      </w:r>
      <w:proofErr w:type="gramEnd"/>
      <w:r w:rsidR="00F80BD3">
        <w:rPr>
          <w:sz w:val="20"/>
          <w:szCs w:val="20"/>
        </w:rPr>
        <w:t xml:space="preserve">Bakanlığın vergi </w:t>
      </w:r>
      <w:r w:rsidR="00823C03">
        <w:rPr>
          <w:sz w:val="20"/>
          <w:szCs w:val="20"/>
        </w:rPr>
        <w:t>organizasyonuna</w:t>
      </w:r>
      <w:r w:rsidR="00F80BD3">
        <w:rPr>
          <w:sz w:val="20"/>
          <w:szCs w:val="20"/>
        </w:rPr>
        <w:t xml:space="preserve"> ilişkin hizmet birimleri merkez ve taşra olarak ikiye ayrılmaktadır. Merkez teşkilatında Vergi Denetim Kurulu ve Bakanlığın bağlı kuruluşu olan Gelir İdaresi Başkanlığı vergi yönetiminin temel </w:t>
      </w:r>
      <w:r w:rsidR="00077662">
        <w:rPr>
          <w:sz w:val="20"/>
          <w:szCs w:val="20"/>
        </w:rPr>
        <w:t xml:space="preserve">unsurlarını </w:t>
      </w:r>
      <w:r w:rsidR="00F80BD3">
        <w:rPr>
          <w:sz w:val="20"/>
          <w:szCs w:val="20"/>
        </w:rPr>
        <w:t>oluşturmaktadır. Taşra teşkilatı arasında Vergi Dairesi Başkanlıkları, Defterdarlıklar, Vergi Dairesi Müdürlükleri ile Mal Müdürlükleri yer almaktadır.</w:t>
      </w:r>
      <w:r w:rsidR="00823C03">
        <w:rPr>
          <w:sz w:val="20"/>
          <w:szCs w:val="20"/>
        </w:rPr>
        <w:t xml:space="preserve"> </w:t>
      </w:r>
      <w:r w:rsidR="000C5B85">
        <w:rPr>
          <w:sz w:val="20"/>
          <w:szCs w:val="20"/>
        </w:rPr>
        <w:t>Ayrıca Bakanlığın vergi politikaları üzerinde etkili olan Vergi Konseyi ve mükellef haklarının korunması amacıyla kurulan Mükellef Hakları Kurulu’nun varlığı önemlidir.</w:t>
      </w:r>
    </w:p>
    <w:p w:rsidR="00AA2545" w:rsidRDefault="00123CE9" w:rsidP="00123CE9">
      <w:pPr>
        <w:spacing w:line="480" w:lineRule="auto"/>
        <w:rPr>
          <w:sz w:val="20"/>
          <w:szCs w:val="20"/>
        </w:rPr>
      </w:pPr>
      <w:r>
        <w:rPr>
          <w:sz w:val="20"/>
          <w:szCs w:val="20"/>
        </w:rPr>
        <w:t>Ülkemizde uygulanan vergi kanunlarının genel uygulama usul ve esaslarını düzenleyen 213 sayılı Vergi Usul Kanunu’nun 134 ve 135. maddelerinde vergi incelemesinin amacı ve incelemeye yetkililere : “Ö</w:t>
      </w:r>
      <w:r w:rsidRPr="00123CE9">
        <w:rPr>
          <w:sz w:val="20"/>
          <w:szCs w:val="20"/>
        </w:rPr>
        <w:t>denmesi gereken vergilerin doğruluğunu araştırmak tespit etmek ve sağlamaktır. Vergi incelemesi; Vergi Müfettişleri, Vergi Müfettiş Yardımcıları, ilin en büyük mal memuru veya vergi dairesi müdürleri tarafından yapılır. Gelir İdaresi Başkanlığının merkez ve taşra teşkilatında müdür kadrolarında görev yapanlar her hal ve takdirde vergi inceleme yetkisini haizdir.</w:t>
      </w:r>
      <w:r>
        <w:rPr>
          <w:sz w:val="20"/>
          <w:szCs w:val="20"/>
        </w:rPr>
        <w:t>” yer verilmiştir (</w:t>
      </w:r>
      <w:r w:rsidR="00092874">
        <w:rPr>
          <w:sz w:val="20"/>
          <w:szCs w:val="20"/>
        </w:rPr>
        <w:t xml:space="preserve">213 Sayılı </w:t>
      </w:r>
      <w:r>
        <w:rPr>
          <w:sz w:val="20"/>
          <w:szCs w:val="20"/>
        </w:rPr>
        <w:t>Vergi Usul Kanunu, 1961</w:t>
      </w:r>
      <w:r w:rsidR="00092874">
        <w:rPr>
          <w:sz w:val="20"/>
          <w:szCs w:val="20"/>
        </w:rPr>
        <w:t>:38</w:t>
      </w:r>
      <w:r w:rsidRPr="00123CE9">
        <w:rPr>
          <w:sz w:val="20"/>
          <w:szCs w:val="20"/>
        </w:rPr>
        <w:t>).</w:t>
      </w:r>
      <w:r w:rsidR="00944131">
        <w:rPr>
          <w:sz w:val="20"/>
          <w:szCs w:val="20"/>
        </w:rPr>
        <w:t xml:space="preserve"> Vergi yönetiminin etkinliğinin göstergelerinden olan denetim gücü esas itibariyle Bakanlığın hizmet birimlerinden olan Vergi Denetim Kurulu bünyesinde istihdam edilen denetim elemanları tarafından yerine getirilmektedir.</w:t>
      </w:r>
    </w:p>
    <w:p w:rsidR="00023850" w:rsidRDefault="00023850" w:rsidP="00EE7EDC">
      <w:pPr>
        <w:spacing w:line="480" w:lineRule="auto"/>
        <w:rPr>
          <w:b/>
          <w:szCs w:val="24"/>
        </w:rPr>
      </w:pPr>
    </w:p>
    <w:p w:rsidR="00023850" w:rsidRDefault="00023850" w:rsidP="00EE7EDC">
      <w:pPr>
        <w:spacing w:line="480" w:lineRule="auto"/>
        <w:rPr>
          <w:b/>
          <w:szCs w:val="24"/>
        </w:rPr>
      </w:pPr>
    </w:p>
    <w:p w:rsidR="00023850" w:rsidRDefault="00023850" w:rsidP="00EE7EDC">
      <w:pPr>
        <w:spacing w:line="480" w:lineRule="auto"/>
        <w:rPr>
          <w:b/>
          <w:szCs w:val="24"/>
        </w:rPr>
      </w:pPr>
    </w:p>
    <w:p w:rsidR="00EE7EDC" w:rsidRDefault="00EE7EDC" w:rsidP="00EE7EDC">
      <w:pPr>
        <w:spacing w:line="480" w:lineRule="auto"/>
        <w:rPr>
          <w:b/>
          <w:szCs w:val="24"/>
        </w:rPr>
      </w:pPr>
      <w:r>
        <w:rPr>
          <w:b/>
          <w:szCs w:val="24"/>
        </w:rPr>
        <w:lastRenderedPageBreak/>
        <w:t>2.4</w:t>
      </w:r>
      <w:r w:rsidR="00F91711">
        <w:rPr>
          <w:b/>
          <w:szCs w:val="24"/>
        </w:rPr>
        <w:t xml:space="preserve">. </w:t>
      </w:r>
      <w:r w:rsidR="00365295">
        <w:rPr>
          <w:b/>
          <w:szCs w:val="24"/>
        </w:rPr>
        <w:t>Vergi Yönetimini Etkileyen Unsurlar</w:t>
      </w:r>
    </w:p>
    <w:p w:rsidR="00F01629" w:rsidRPr="00F01629" w:rsidRDefault="00F01629" w:rsidP="005A5E50">
      <w:pPr>
        <w:spacing w:line="480" w:lineRule="auto"/>
        <w:rPr>
          <w:sz w:val="20"/>
          <w:szCs w:val="20"/>
        </w:rPr>
      </w:pPr>
      <w:r w:rsidRPr="00F01629">
        <w:rPr>
          <w:sz w:val="20"/>
          <w:szCs w:val="20"/>
        </w:rPr>
        <w:t>Vergi yönetimini etkileyen en önemli unsurlar arasında vergiye gönüllü uyum, mali idarenin özerkliği, personellerin niteliği, vergi sistemi ve vergisel düzenlemeler yer almakta</w:t>
      </w:r>
      <w:r w:rsidR="007F37F3">
        <w:rPr>
          <w:sz w:val="20"/>
          <w:szCs w:val="20"/>
        </w:rPr>
        <w:t>dır. Çalışmamızda önemli görülen</w:t>
      </w:r>
      <w:r w:rsidRPr="00F01629">
        <w:rPr>
          <w:sz w:val="20"/>
          <w:szCs w:val="20"/>
        </w:rPr>
        <w:t xml:space="preserve"> unsurlara aşağıda yer verilerek etkin bir vergi yönetimi üzerindeki etkileri incelenecektir.</w:t>
      </w:r>
    </w:p>
    <w:p w:rsidR="00365295" w:rsidRDefault="0098204C" w:rsidP="005A5E50">
      <w:pPr>
        <w:spacing w:line="480" w:lineRule="auto"/>
        <w:rPr>
          <w:b/>
          <w:szCs w:val="24"/>
        </w:rPr>
      </w:pPr>
      <w:r>
        <w:rPr>
          <w:b/>
          <w:szCs w:val="24"/>
        </w:rPr>
        <w:t>2.4</w:t>
      </w:r>
      <w:r w:rsidR="00365295">
        <w:rPr>
          <w:b/>
          <w:szCs w:val="24"/>
        </w:rPr>
        <w:t>.1. Vergi Afları</w:t>
      </w:r>
    </w:p>
    <w:p w:rsidR="00292D5F" w:rsidRDefault="00CF4D14" w:rsidP="00292D5F">
      <w:pPr>
        <w:spacing w:line="480" w:lineRule="auto"/>
        <w:rPr>
          <w:sz w:val="20"/>
          <w:szCs w:val="20"/>
        </w:rPr>
      </w:pPr>
      <w:r w:rsidRPr="00CF4D14">
        <w:rPr>
          <w:sz w:val="20"/>
          <w:szCs w:val="20"/>
        </w:rPr>
        <w:t>Vergi</w:t>
      </w:r>
      <w:r w:rsidR="00953CF4">
        <w:rPr>
          <w:sz w:val="20"/>
          <w:szCs w:val="20"/>
        </w:rPr>
        <w:t xml:space="preserve"> affı, yasal mevzuata göre kendilerine vergi borcu çıkabilecek kişilerin ceza k</w:t>
      </w:r>
      <w:r w:rsidRPr="00CF4D14">
        <w:rPr>
          <w:sz w:val="20"/>
          <w:szCs w:val="20"/>
        </w:rPr>
        <w:t xml:space="preserve">orkusu olmaksızın, </w:t>
      </w:r>
      <w:r w:rsidR="00953CF4">
        <w:rPr>
          <w:sz w:val="20"/>
          <w:szCs w:val="20"/>
        </w:rPr>
        <w:t xml:space="preserve">geçmiş hesap dönemlerine ilişkin </w:t>
      </w:r>
      <w:r w:rsidRPr="00CF4D14">
        <w:rPr>
          <w:sz w:val="20"/>
          <w:szCs w:val="20"/>
        </w:rPr>
        <w:t>vergi yükümlülüklerinin belirli bir miktarı</w:t>
      </w:r>
      <w:r w:rsidR="00953CF4">
        <w:rPr>
          <w:sz w:val="20"/>
          <w:szCs w:val="20"/>
        </w:rPr>
        <w:t xml:space="preserve">nı belirli bir süre içinde ödemeleri </w:t>
      </w:r>
      <w:r w:rsidRPr="00CF4D14">
        <w:rPr>
          <w:sz w:val="20"/>
          <w:szCs w:val="20"/>
        </w:rPr>
        <w:t>için sınırlı bir süre</w:t>
      </w:r>
      <w:r w:rsidR="00953CF4">
        <w:rPr>
          <w:sz w:val="20"/>
          <w:szCs w:val="20"/>
        </w:rPr>
        <w:t xml:space="preserve"> için geçerli </w:t>
      </w:r>
      <w:r w:rsidR="003722D9">
        <w:rPr>
          <w:sz w:val="20"/>
          <w:szCs w:val="20"/>
        </w:rPr>
        <w:t xml:space="preserve">bir </w:t>
      </w:r>
      <w:r w:rsidRPr="00CF4D14">
        <w:rPr>
          <w:sz w:val="20"/>
          <w:szCs w:val="20"/>
        </w:rPr>
        <w:t>f</w:t>
      </w:r>
      <w:r w:rsidR="00953CF4">
        <w:rPr>
          <w:sz w:val="20"/>
          <w:szCs w:val="20"/>
        </w:rPr>
        <w:t>ırsat olarak tanımlanabilir. Aynı şekilde aflar, ülke vatandaşlarının yurtdışında bulunan mevduatlarının ekonomiye kazandırılması için kullanılan araçlar arasında yer alır. (</w:t>
      </w:r>
      <w:proofErr w:type="spellStart"/>
      <w:r w:rsidR="00953CF4">
        <w:rPr>
          <w:sz w:val="20"/>
          <w:szCs w:val="20"/>
        </w:rPr>
        <w:t>Darmayanti</w:t>
      </w:r>
      <w:proofErr w:type="spellEnd"/>
      <w:r w:rsidR="00953CF4">
        <w:rPr>
          <w:sz w:val="20"/>
          <w:szCs w:val="20"/>
        </w:rPr>
        <w:t xml:space="preserve">, N. </w:t>
      </w:r>
      <w:r w:rsidR="00953CF4" w:rsidRPr="00953CF4">
        <w:rPr>
          <w:sz w:val="20"/>
          <w:szCs w:val="20"/>
        </w:rPr>
        <w:t>2019</w:t>
      </w:r>
      <w:r w:rsidR="00092874">
        <w:rPr>
          <w:sz w:val="20"/>
          <w:szCs w:val="20"/>
        </w:rPr>
        <w:t>:382</w:t>
      </w:r>
      <w:r w:rsidR="00953CF4" w:rsidRPr="00953CF4">
        <w:rPr>
          <w:sz w:val="20"/>
          <w:szCs w:val="20"/>
        </w:rPr>
        <w:t xml:space="preserve">). </w:t>
      </w:r>
      <w:r>
        <w:rPr>
          <w:sz w:val="20"/>
          <w:szCs w:val="20"/>
        </w:rPr>
        <w:t xml:space="preserve"> </w:t>
      </w:r>
      <w:r w:rsidR="00953CF4">
        <w:rPr>
          <w:sz w:val="20"/>
          <w:szCs w:val="20"/>
        </w:rPr>
        <w:t>Başka bir tanımla v</w:t>
      </w:r>
      <w:r w:rsidR="00292D5F" w:rsidRPr="00F311B8">
        <w:rPr>
          <w:sz w:val="20"/>
          <w:szCs w:val="20"/>
        </w:rPr>
        <w:t xml:space="preserve">ergi affı, çeşitli hileli hareketlerle ödemeleri gereken vergilerin doğruluğunu etkileyen gerçek veya tüzel kişi mükelleflerin kanunlarla belirlenen bir oran veya tutarda vergi ödeyerek </w:t>
      </w:r>
      <w:r w:rsidR="00D5340C" w:rsidRPr="00F311B8">
        <w:rPr>
          <w:sz w:val="20"/>
          <w:szCs w:val="20"/>
        </w:rPr>
        <w:t>hileli hareketlerine bağlı olarak ilerde</w:t>
      </w:r>
      <w:r w:rsidR="00292D5F" w:rsidRPr="00F311B8">
        <w:rPr>
          <w:sz w:val="20"/>
          <w:szCs w:val="20"/>
        </w:rPr>
        <w:t xml:space="preserve"> ortaya çıkabilecek muhtemel cezalarla ka</w:t>
      </w:r>
      <w:r w:rsidR="00D5340C" w:rsidRPr="00F311B8">
        <w:rPr>
          <w:sz w:val="20"/>
          <w:szCs w:val="20"/>
        </w:rPr>
        <w:t>rş</w:t>
      </w:r>
      <w:r w:rsidR="00944131">
        <w:rPr>
          <w:sz w:val="20"/>
          <w:szCs w:val="20"/>
        </w:rPr>
        <w:t xml:space="preserve">ı karşıya kalmasını engelleyen </w:t>
      </w:r>
      <w:r w:rsidR="00292D5F" w:rsidRPr="00F311B8">
        <w:rPr>
          <w:sz w:val="20"/>
          <w:szCs w:val="20"/>
        </w:rPr>
        <w:t>bir hükümet programıdır.</w:t>
      </w:r>
      <w:r w:rsidR="00AA4169">
        <w:rPr>
          <w:sz w:val="20"/>
          <w:szCs w:val="20"/>
        </w:rPr>
        <w:t xml:space="preserve"> Af kanunları genellikle zamanaşımı hükümleri dikkate alınarak mükelleflere geriye dönük beş yıl için matrah/vergi artırımında bulunma gibi haklar tanımaktadır. Kanunla tanınan bu haklar belli istisnalar dışında(kaçakçılık suçları, Özel Tüketim Vergisi vb.) mükellefleri muhtemel ceza ve tarhiyatlardan aftan yararlanılan yıllar için korumaktadır.</w:t>
      </w:r>
    </w:p>
    <w:p w:rsidR="00EF27DF" w:rsidRDefault="00AA4169" w:rsidP="00292D5F">
      <w:pPr>
        <w:spacing w:line="480" w:lineRule="auto"/>
        <w:rPr>
          <w:sz w:val="20"/>
          <w:szCs w:val="20"/>
        </w:rPr>
      </w:pPr>
      <w:r>
        <w:rPr>
          <w:sz w:val="20"/>
          <w:szCs w:val="20"/>
        </w:rPr>
        <w:t xml:space="preserve">Ülkemizde sıklıkla başvurulan vergi afları kamuya gelir sağlama, vergi teşkilatının </w:t>
      </w:r>
      <w:r w:rsidR="00CF4D14">
        <w:rPr>
          <w:sz w:val="20"/>
          <w:szCs w:val="20"/>
        </w:rPr>
        <w:t>aşırı</w:t>
      </w:r>
      <w:r>
        <w:rPr>
          <w:sz w:val="20"/>
          <w:szCs w:val="20"/>
        </w:rPr>
        <w:t xml:space="preserve"> iş yükünü hafifletmek ve </w:t>
      </w:r>
      <w:r w:rsidR="00CF4D14">
        <w:rPr>
          <w:sz w:val="20"/>
          <w:szCs w:val="20"/>
        </w:rPr>
        <w:t xml:space="preserve">seçim dönemlerinde </w:t>
      </w:r>
      <w:r>
        <w:rPr>
          <w:sz w:val="20"/>
          <w:szCs w:val="20"/>
        </w:rPr>
        <w:t xml:space="preserve">vaat olarak </w:t>
      </w:r>
      <w:r w:rsidR="00CF4D14">
        <w:rPr>
          <w:sz w:val="20"/>
          <w:szCs w:val="20"/>
        </w:rPr>
        <w:t>kullan</w:t>
      </w:r>
      <w:r w:rsidR="003722D9">
        <w:rPr>
          <w:sz w:val="20"/>
          <w:szCs w:val="20"/>
        </w:rPr>
        <w:t>ıl</w:t>
      </w:r>
      <w:r w:rsidR="00CF4D14">
        <w:rPr>
          <w:sz w:val="20"/>
          <w:szCs w:val="20"/>
        </w:rPr>
        <w:t xml:space="preserve">mak gibi ekonomik ve siyasi </w:t>
      </w:r>
      <w:r w:rsidR="003722D9">
        <w:rPr>
          <w:sz w:val="20"/>
          <w:szCs w:val="20"/>
        </w:rPr>
        <w:t>amaçlar</w:t>
      </w:r>
      <w:r w:rsidR="00CF4D14">
        <w:rPr>
          <w:sz w:val="20"/>
          <w:szCs w:val="20"/>
        </w:rPr>
        <w:t xml:space="preserve"> taşımaktadır. Af kanunlarının yürürlükte olduğu sürenin bir takvim yılından daha kısa olduğu dikkate alındığında hızlı bir finansman kaynağı olduğu ortaya çıkmaktadır. Ancak mükelleflerin vergiye uyum seviyesini negatif yönde etkilemesi gibi uzun süreli negatif sonuçları da beraberinde getirebilecektir.</w:t>
      </w:r>
      <w:r w:rsidR="00944131">
        <w:rPr>
          <w:sz w:val="20"/>
          <w:szCs w:val="20"/>
        </w:rPr>
        <w:t xml:space="preserve"> Vergi aflarının muhtemel sonuçlarına ilişkin özet tablo aşağıdaki gibidir.</w:t>
      </w:r>
    </w:p>
    <w:p w:rsidR="00023850" w:rsidRDefault="00023850" w:rsidP="00292D5F">
      <w:pPr>
        <w:spacing w:line="480" w:lineRule="auto"/>
        <w:rPr>
          <w:sz w:val="20"/>
          <w:szCs w:val="20"/>
        </w:rPr>
      </w:pPr>
    </w:p>
    <w:p w:rsidR="00023850" w:rsidRDefault="00023850" w:rsidP="00292D5F">
      <w:pPr>
        <w:spacing w:line="480" w:lineRule="auto"/>
        <w:rPr>
          <w:sz w:val="20"/>
          <w:szCs w:val="20"/>
        </w:rPr>
      </w:pPr>
    </w:p>
    <w:p w:rsidR="00023850" w:rsidRDefault="00023850" w:rsidP="00292D5F">
      <w:pPr>
        <w:spacing w:line="480" w:lineRule="auto"/>
        <w:rPr>
          <w:sz w:val="20"/>
          <w:szCs w:val="20"/>
        </w:rPr>
      </w:pPr>
    </w:p>
    <w:p w:rsidR="00023850" w:rsidRDefault="00023850" w:rsidP="00292D5F">
      <w:pPr>
        <w:spacing w:line="480" w:lineRule="auto"/>
        <w:rPr>
          <w:sz w:val="20"/>
          <w:szCs w:val="20"/>
        </w:rPr>
      </w:pPr>
    </w:p>
    <w:p w:rsidR="004C08E9" w:rsidRPr="00823C03" w:rsidRDefault="00070FA0" w:rsidP="0015074A">
      <w:pPr>
        <w:spacing w:line="480" w:lineRule="auto"/>
        <w:jc w:val="center"/>
        <w:rPr>
          <w:sz w:val="20"/>
          <w:szCs w:val="20"/>
        </w:rPr>
      </w:pPr>
      <w:r>
        <w:rPr>
          <w:b/>
          <w:szCs w:val="24"/>
        </w:rPr>
        <w:lastRenderedPageBreak/>
        <w:t xml:space="preserve">Tablo </w:t>
      </w:r>
      <w:r w:rsidR="00251B37">
        <w:rPr>
          <w:b/>
          <w:szCs w:val="24"/>
        </w:rPr>
        <w:t>1</w:t>
      </w:r>
      <w:r>
        <w:rPr>
          <w:b/>
          <w:szCs w:val="24"/>
        </w:rPr>
        <w:t>: Vergi Affı Yasalarının</w:t>
      </w:r>
      <w:r w:rsidR="004C08E9" w:rsidRPr="004C08E9">
        <w:rPr>
          <w:b/>
          <w:szCs w:val="24"/>
        </w:rPr>
        <w:t xml:space="preserve"> </w:t>
      </w:r>
      <w:r w:rsidR="00066909">
        <w:rPr>
          <w:b/>
          <w:szCs w:val="24"/>
        </w:rPr>
        <w:t xml:space="preserve">Muhtemel </w:t>
      </w:r>
      <w:r w:rsidR="004C08E9">
        <w:rPr>
          <w:b/>
          <w:szCs w:val="24"/>
        </w:rPr>
        <w:t>Olumlu ve Olumsuz Sonuçları</w:t>
      </w:r>
    </w:p>
    <w:tbl>
      <w:tblPr>
        <w:tblStyle w:val="TabloKlavuzu"/>
        <w:tblW w:w="9398" w:type="dxa"/>
        <w:jc w:val="center"/>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980"/>
      </w:tblGrid>
      <w:tr w:rsidR="005611EF" w:rsidTr="005611EF">
        <w:trPr>
          <w:trHeight w:val="375"/>
          <w:jc w:val="center"/>
        </w:trPr>
        <w:tc>
          <w:tcPr>
            <w:tcW w:w="4418" w:type="dxa"/>
          </w:tcPr>
          <w:p w:rsidR="005611EF" w:rsidRDefault="005611EF" w:rsidP="00251B37">
            <w:pPr>
              <w:spacing w:line="480" w:lineRule="auto"/>
              <w:rPr>
                <w:b/>
                <w:szCs w:val="24"/>
              </w:rPr>
            </w:pPr>
            <w:r>
              <w:rPr>
                <w:b/>
                <w:szCs w:val="24"/>
              </w:rPr>
              <w:t xml:space="preserve">       Olumlu </w:t>
            </w:r>
            <w:r w:rsidR="00251B37">
              <w:rPr>
                <w:b/>
                <w:szCs w:val="24"/>
              </w:rPr>
              <w:t>Sonuçlar</w:t>
            </w:r>
          </w:p>
        </w:tc>
        <w:tc>
          <w:tcPr>
            <w:tcW w:w="4980" w:type="dxa"/>
          </w:tcPr>
          <w:p w:rsidR="005611EF" w:rsidRDefault="005611EF" w:rsidP="00251B37">
            <w:pPr>
              <w:spacing w:line="480" w:lineRule="auto"/>
              <w:rPr>
                <w:b/>
                <w:szCs w:val="24"/>
              </w:rPr>
            </w:pPr>
            <w:r>
              <w:rPr>
                <w:b/>
                <w:szCs w:val="24"/>
              </w:rPr>
              <w:t xml:space="preserve">       Olumsuz </w:t>
            </w:r>
            <w:r w:rsidR="00251B37">
              <w:rPr>
                <w:b/>
                <w:szCs w:val="24"/>
              </w:rPr>
              <w:t>Sonuçlar</w:t>
            </w:r>
          </w:p>
        </w:tc>
      </w:tr>
      <w:tr w:rsidR="005611EF" w:rsidTr="005611EF">
        <w:trPr>
          <w:trHeight w:val="375"/>
          <w:jc w:val="center"/>
        </w:trPr>
        <w:tc>
          <w:tcPr>
            <w:tcW w:w="4418" w:type="dxa"/>
          </w:tcPr>
          <w:p w:rsidR="005611EF" w:rsidRPr="005611EF" w:rsidRDefault="005611EF" w:rsidP="005611EF">
            <w:pPr>
              <w:pStyle w:val="ListeParagraf"/>
              <w:numPr>
                <w:ilvl w:val="0"/>
                <w:numId w:val="1"/>
              </w:numPr>
              <w:spacing w:line="480" w:lineRule="auto"/>
              <w:rPr>
                <w:b/>
                <w:szCs w:val="24"/>
              </w:rPr>
            </w:pPr>
            <w:r w:rsidRPr="005611EF">
              <w:rPr>
                <w:szCs w:val="24"/>
              </w:rPr>
              <w:t xml:space="preserve">Vergi gelirlerinde </w:t>
            </w:r>
            <w:r w:rsidR="00162488">
              <w:rPr>
                <w:szCs w:val="24"/>
              </w:rPr>
              <w:t xml:space="preserve">dönemlik </w:t>
            </w:r>
            <w:r w:rsidRPr="005611EF">
              <w:rPr>
                <w:szCs w:val="24"/>
              </w:rPr>
              <w:t>hızlı tahsilat</w:t>
            </w:r>
          </w:p>
        </w:tc>
        <w:tc>
          <w:tcPr>
            <w:tcW w:w="4980" w:type="dxa"/>
          </w:tcPr>
          <w:p w:rsidR="005611EF" w:rsidRPr="005611EF" w:rsidRDefault="005611EF" w:rsidP="005611EF">
            <w:pPr>
              <w:pStyle w:val="ListeParagraf"/>
              <w:numPr>
                <w:ilvl w:val="0"/>
                <w:numId w:val="2"/>
              </w:numPr>
              <w:spacing w:line="480" w:lineRule="auto"/>
              <w:rPr>
                <w:b/>
                <w:szCs w:val="24"/>
              </w:rPr>
            </w:pPr>
            <w:r w:rsidRPr="005611EF">
              <w:rPr>
                <w:szCs w:val="24"/>
              </w:rPr>
              <w:t>Uzun vadeli vergi gelirlerinde azalma</w:t>
            </w:r>
          </w:p>
        </w:tc>
      </w:tr>
      <w:tr w:rsidR="005611EF" w:rsidTr="005611EF">
        <w:trPr>
          <w:trHeight w:val="375"/>
          <w:jc w:val="center"/>
        </w:trPr>
        <w:tc>
          <w:tcPr>
            <w:tcW w:w="4418" w:type="dxa"/>
          </w:tcPr>
          <w:p w:rsidR="005611EF" w:rsidRPr="005611EF" w:rsidRDefault="005611EF" w:rsidP="005611EF">
            <w:pPr>
              <w:pStyle w:val="ListeParagraf"/>
              <w:numPr>
                <w:ilvl w:val="0"/>
                <w:numId w:val="1"/>
              </w:numPr>
              <w:spacing w:line="480" w:lineRule="auto"/>
              <w:rPr>
                <w:szCs w:val="24"/>
              </w:rPr>
            </w:pPr>
            <w:r w:rsidRPr="005611EF">
              <w:rPr>
                <w:szCs w:val="24"/>
              </w:rPr>
              <w:t xml:space="preserve">Vergi idaresinin iş yükünün azalması               </w:t>
            </w:r>
          </w:p>
        </w:tc>
        <w:tc>
          <w:tcPr>
            <w:tcW w:w="4980" w:type="dxa"/>
          </w:tcPr>
          <w:p w:rsidR="005611EF" w:rsidRPr="005611EF" w:rsidRDefault="005611EF" w:rsidP="005611EF">
            <w:pPr>
              <w:pStyle w:val="ListeParagraf"/>
              <w:numPr>
                <w:ilvl w:val="0"/>
                <w:numId w:val="2"/>
              </w:numPr>
              <w:spacing w:line="480" w:lineRule="auto"/>
              <w:rPr>
                <w:szCs w:val="24"/>
              </w:rPr>
            </w:pPr>
            <w:r w:rsidRPr="005611EF">
              <w:rPr>
                <w:szCs w:val="24"/>
              </w:rPr>
              <w:t>Vergiye uyumlu mükelleflerde adaletsizlik hissi</w:t>
            </w:r>
          </w:p>
        </w:tc>
      </w:tr>
      <w:tr w:rsidR="005611EF" w:rsidTr="005611EF">
        <w:trPr>
          <w:trHeight w:val="446"/>
          <w:jc w:val="center"/>
        </w:trPr>
        <w:tc>
          <w:tcPr>
            <w:tcW w:w="4418" w:type="dxa"/>
          </w:tcPr>
          <w:p w:rsidR="005611EF" w:rsidRPr="005611EF" w:rsidRDefault="005611EF" w:rsidP="005611EF">
            <w:pPr>
              <w:pStyle w:val="ListeParagraf"/>
              <w:numPr>
                <w:ilvl w:val="0"/>
                <w:numId w:val="1"/>
              </w:numPr>
              <w:spacing w:line="480" w:lineRule="auto"/>
              <w:rPr>
                <w:szCs w:val="24"/>
              </w:rPr>
            </w:pPr>
            <w:r w:rsidRPr="005611EF">
              <w:rPr>
                <w:szCs w:val="24"/>
              </w:rPr>
              <w:t xml:space="preserve">İdari yargı yükünün azalması                       </w:t>
            </w:r>
          </w:p>
        </w:tc>
        <w:tc>
          <w:tcPr>
            <w:tcW w:w="4980" w:type="dxa"/>
          </w:tcPr>
          <w:p w:rsidR="005611EF" w:rsidRPr="005611EF" w:rsidRDefault="005611EF" w:rsidP="005611EF">
            <w:pPr>
              <w:pStyle w:val="ListeParagraf"/>
              <w:numPr>
                <w:ilvl w:val="0"/>
                <w:numId w:val="2"/>
              </w:numPr>
              <w:spacing w:line="480" w:lineRule="auto"/>
              <w:rPr>
                <w:szCs w:val="24"/>
              </w:rPr>
            </w:pPr>
            <w:r w:rsidRPr="005611EF">
              <w:rPr>
                <w:szCs w:val="24"/>
              </w:rPr>
              <w:t>Vergiye gönüllü uyumun düşmesi</w:t>
            </w:r>
          </w:p>
        </w:tc>
      </w:tr>
      <w:tr w:rsidR="005611EF" w:rsidTr="005611EF">
        <w:trPr>
          <w:trHeight w:val="375"/>
          <w:jc w:val="center"/>
        </w:trPr>
        <w:tc>
          <w:tcPr>
            <w:tcW w:w="4418" w:type="dxa"/>
          </w:tcPr>
          <w:p w:rsidR="00251B37" w:rsidRPr="00251B37" w:rsidRDefault="005611EF" w:rsidP="00251B37">
            <w:pPr>
              <w:pStyle w:val="ListeParagraf"/>
              <w:numPr>
                <w:ilvl w:val="0"/>
                <w:numId w:val="1"/>
              </w:numPr>
              <w:spacing w:line="480" w:lineRule="auto"/>
              <w:rPr>
                <w:szCs w:val="24"/>
              </w:rPr>
            </w:pPr>
            <w:r w:rsidRPr="005611EF">
              <w:rPr>
                <w:szCs w:val="24"/>
              </w:rPr>
              <w:t>Vergi yönetim maliyetlerinde azalma</w:t>
            </w:r>
          </w:p>
        </w:tc>
        <w:tc>
          <w:tcPr>
            <w:tcW w:w="4980" w:type="dxa"/>
          </w:tcPr>
          <w:p w:rsidR="005611EF" w:rsidRPr="005611EF" w:rsidRDefault="005611EF" w:rsidP="005611EF">
            <w:pPr>
              <w:pStyle w:val="ListeParagraf"/>
              <w:numPr>
                <w:ilvl w:val="0"/>
                <w:numId w:val="2"/>
              </w:numPr>
              <w:spacing w:line="480" w:lineRule="auto"/>
              <w:rPr>
                <w:szCs w:val="24"/>
              </w:rPr>
            </w:pPr>
            <w:r w:rsidRPr="005611EF">
              <w:rPr>
                <w:szCs w:val="24"/>
              </w:rPr>
              <w:t>Vergi suçlarında artış</w:t>
            </w:r>
          </w:p>
        </w:tc>
      </w:tr>
    </w:tbl>
    <w:p w:rsidR="005611EF" w:rsidRPr="00162488" w:rsidRDefault="005611EF" w:rsidP="005611EF">
      <w:pPr>
        <w:spacing w:line="480" w:lineRule="auto"/>
        <w:rPr>
          <w:b/>
          <w:sz w:val="20"/>
          <w:szCs w:val="20"/>
        </w:rPr>
      </w:pPr>
      <w:r w:rsidRPr="00162488">
        <w:rPr>
          <w:b/>
          <w:sz w:val="20"/>
          <w:szCs w:val="20"/>
        </w:rPr>
        <w:t xml:space="preserve">Kaynak: </w:t>
      </w:r>
      <w:r w:rsidRPr="00162488">
        <w:rPr>
          <w:sz w:val="20"/>
          <w:szCs w:val="20"/>
        </w:rPr>
        <w:t>ALM</w:t>
      </w:r>
      <w:r w:rsidR="00251B37" w:rsidRPr="00162488">
        <w:rPr>
          <w:sz w:val="20"/>
          <w:szCs w:val="20"/>
        </w:rPr>
        <w:t>, J.</w:t>
      </w:r>
      <w:r w:rsidRPr="00162488">
        <w:rPr>
          <w:sz w:val="20"/>
          <w:szCs w:val="20"/>
        </w:rPr>
        <w:t xml:space="preserve"> ve </w:t>
      </w:r>
      <w:proofErr w:type="spellStart"/>
      <w:r w:rsidRPr="00162488">
        <w:rPr>
          <w:sz w:val="20"/>
          <w:szCs w:val="20"/>
        </w:rPr>
        <w:t>Rath</w:t>
      </w:r>
      <w:proofErr w:type="spellEnd"/>
      <w:r w:rsidRPr="00162488">
        <w:rPr>
          <w:sz w:val="20"/>
          <w:szCs w:val="20"/>
        </w:rPr>
        <w:t>, D. M. (1998).</w:t>
      </w:r>
    </w:p>
    <w:p w:rsidR="00365295" w:rsidRDefault="0098204C" w:rsidP="00724114">
      <w:pPr>
        <w:spacing w:line="480" w:lineRule="auto"/>
        <w:ind w:left="284"/>
        <w:rPr>
          <w:b/>
          <w:szCs w:val="24"/>
        </w:rPr>
      </w:pPr>
      <w:r>
        <w:rPr>
          <w:b/>
          <w:szCs w:val="24"/>
        </w:rPr>
        <w:t>2.4</w:t>
      </w:r>
      <w:r w:rsidR="00365295">
        <w:rPr>
          <w:b/>
          <w:szCs w:val="24"/>
        </w:rPr>
        <w:t>.2. Mali Mevzuat Yapısı</w:t>
      </w:r>
    </w:p>
    <w:p w:rsidR="005A73B1" w:rsidRPr="00471D54" w:rsidRDefault="00471D54" w:rsidP="006809D8">
      <w:pPr>
        <w:spacing w:line="480" w:lineRule="auto"/>
        <w:rPr>
          <w:sz w:val="20"/>
          <w:szCs w:val="20"/>
        </w:rPr>
      </w:pPr>
      <w:r>
        <w:rPr>
          <w:sz w:val="20"/>
          <w:szCs w:val="20"/>
        </w:rPr>
        <w:t xml:space="preserve">Türkiye gibi gelişmekte olanda ülkeler de dâhil olmak üzere </w:t>
      </w:r>
      <w:proofErr w:type="gramStart"/>
      <w:r>
        <w:rPr>
          <w:sz w:val="20"/>
          <w:szCs w:val="20"/>
        </w:rPr>
        <w:t>l</w:t>
      </w:r>
      <w:r w:rsidR="00F344FC" w:rsidRPr="00471D54">
        <w:rPr>
          <w:sz w:val="20"/>
          <w:szCs w:val="20"/>
        </w:rPr>
        <w:t>iteratürde</w:t>
      </w:r>
      <w:proofErr w:type="gramEnd"/>
      <w:r w:rsidR="00F344FC" w:rsidRPr="00471D54">
        <w:rPr>
          <w:sz w:val="20"/>
          <w:szCs w:val="20"/>
        </w:rPr>
        <w:t xml:space="preserve"> yapılan çalışmalardan elde edilen kanıtlar özellikle gelişmiş ülkelerde modern vergi sistemlerinin oldukça karmaşık olduğunu göstermektedir.</w:t>
      </w:r>
      <w:r w:rsidRPr="00471D54">
        <w:rPr>
          <w:sz w:val="20"/>
          <w:szCs w:val="20"/>
        </w:rPr>
        <w:t xml:space="preserve"> Örneğin, 2010 yılında </w:t>
      </w:r>
      <w:r w:rsidR="00F344FC" w:rsidRPr="00471D54">
        <w:rPr>
          <w:sz w:val="20"/>
          <w:szCs w:val="20"/>
        </w:rPr>
        <w:t xml:space="preserve">Avusturalya’da bir vergi </w:t>
      </w:r>
      <w:r w:rsidRPr="00471D54">
        <w:rPr>
          <w:sz w:val="20"/>
          <w:szCs w:val="20"/>
        </w:rPr>
        <w:t>hâkimi</w:t>
      </w:r>
      <w:r w:rsidR="00F344FC" w:rsidRPr="00471D54">
        <w:rPr>
          <w:sz w:val="20"/>
          <w:szCs w:val="20"/>
        </w:rPr>
        <w:t xml:space="preserve"> “ vergi mevzuatının </w:t>
      </w:r>
      <w:r w:rsidRPr="00471D54">
        <w:rPr>
          <w:sz w:val="20"/>
          <w:szCs w:val="20"/>
        </w:rPr>
        <w:t>aşırı</w:t>
      </w:r>
      <w:r w:rsidR="00F344FC" w:rsidRPr="00471D54">
        <w:rPr>
          <w:sz w:val="20"/>
          <w:szCs w:val="20"/>
        </w:rPr>
        <w:t xml:space="preserve"> karmaşık olduğu</w:t>
      </w:r>
      <w:r w:rsidRPr="00471D54">
        <w:rPr>
          <w:sz w:val="20"/>
          <w:szCs w:val="20"/>
        </w:rPr>
        <w:t>nu</w:t>
      </w:r>
      <w:r w:rsidR="00F344FC" w:rsidRPr="00471D54">
        <w:rPr>
          <w:sz w:val="20"/>
          <w:szCs w:val="20"/>
        </w:rPr>
        <w:t xml:space="preserve">” deklare ederken, ABD’de </w:t>
      </w:r>
      <w:r w:rsidRPr="00471D54">
        <w:rPr>
          <w:sz w:val="20"/>
          <w:szCs w:val="20"/>
        </w:rPr>
        <w:t xml:space="preserve">2010 tarihli bir raporda </w:t>
      </w:r>
      <w:r w:rsidR="00F344FC" w:rsidRPr="00471D54">
        <w:rPr>
          <w:sz w:val="20"/>
          <w:szCs w:val="20"/>
        </w:rPr>
        <w:t xml:space="preserve">mükelleflerin vergisel işlemler için </w:t>
      </w:r>
      <w:r w:rsidRPr="00471D54">
        <w:rPr>
          <w:sz w:val="20"/>
          <w:szCs w:val="20"/>
        </w:rPr>
        <w:t xml:space="preserve">yaklaşık </w:t>
      </w:r>
      <w:r w:rsidR="00F344FC" w:rsidRPr="00471D54">
        <w:rPr>
          <w:sz w:val="20"/>
          <w:szCs w:val="20"/>
        </w:rPr>
        <w:t xml:space="preserve">7,6 milyar saat </w:t>
      </w:r>
      <w:r w:rsidRPr="00471D54">
        <w:rPr>
          <w:sz w:val="20"/>
          <w:szCs w:val="20"/>
        </w:rPr>
        <w:t xml:space="preserve">harcadıkları </w:t>
      </w:r>
      <w:r w:rsidR="00D41BCF">
        <w:rPr>
          <w:sz w:val="20"/>
          <w:szCs w:val="20"/>
        </w:rPr>
        <w:t>yayımlanmıştır</w:t>
      </w:r>
      <w:r w:rsidRPr="00471D54">
        <w:rPr>
          <w:sz w:val="20"/>
          <w:szCs w:val="20"/>
        </w:rPr>
        <w:t>. Benzer bir durum karşısında Birleşik Krallıkta “Vergi Basitleştirme Ofisi” kurularak daha basit bir vergi yapısı oluşturulmak amaçlanmıştır.</w:t>
      </w:r>
      <w:r>
        <w:rPr>
          <w:sz w:val="20"/>
          <w:szCs w:val="20"/>
        </w:rPr>
        <w:t xml:space="preserve"> </w:t>
      </w:r>
      <w:r w:rsidR="00F344FC" w:rsidRPr="00471D54">
        <w:rPr>
          <w:sz w:val="20"/>
          <w:szCs w:val="20"/>
        </w:rPr>
        <w:t xml:space="preserve">Vergi mevzuatının karmaşıklığı çok boyutlu bir kavram olup kişilerin bakış açısına, önyargılarına ve uzmanlık alanlarına göre farklı anlamlar ifade eder. Bir iş insanı için vergi karmaşıklığı, vergisel ödevlerin yerine getirebilmesi için harcanan para ve zaman iken bir muhasebeci için vergi beyanlarının eksiksiz hazırlanması ve vergi danışmanlığı hizmeti sağlanması </w:t>
      </w:r>
      <w:r>
        <w:rPr>
          <w:sz w:val="20"/>
          <w:szCs w:val="20"/>
        </w:rPr>
        <w:t>için harcanan zamanı ifade eder (</w:t>
      </w:r>
      <w:proofErr w:type="spellStart"/>
      <w:r w:rsidRPr="00471D54">
        <w:rPr>
          <w:sz w:val="20"/>
          <w:szCs w:val="20"/>
        </w:rPr>
        <w:t>Tr</w:t>
      </w:r>
      <w:r>
        <w:rPr>
          <w:sz w:val="20"/>
          <w:szCs w:val="20"/>
        </w:rPr>
        <w:t>an</w:t>
      </w:r>
      <w:proofErr w:type="spellEnd"/>
      <w:r>
        <w:rPr>
          <w:sz w:val="20"/>
          <w:szCs w:val="20"/>
        </w:rPr>
        <w:t xml:space="preserve">‐Nam ve </w:t>
      </w:r>
      <w:proofErr w:type="spellStart"/>
      <w:r>
        <w:rPr>
          <w:sz w:val="20"/>
          <w:szCs w:val="20"/>
        </w:rPr>
        <w:t>Evans</w:t>
      </w:r>
      <w:proofErr w:type="spellEnd"/>
      <w:r>
        <w:rPr>
          <w:sz w:val="20"/>
          <w:szCs w:val="20"/>
        </w:rPr>
        <w:t xml:space="preserve">, 2014: </w:t>
      </w:r>
      <w:r w:rsidRPr="00471D54">
        <w:rPr>
          <w:sz w:val="20"/>
          <w:szCs w:val="20"/>
        </w:rPr>
        <w:t>341-370</w:t>
      </w:r>
      <w:r>
        <w:rPr>
          <w:sz w:val="20"/>
          <w:szCs w:val="20"/>
        </w:rPr>
        <w:t>)</w:t>
      </w:r>
      <w:r w:rsidRPr="00471D54">
        <w:rPr>
          <w:sz w:val="20"/>
          <w:szCs w:val="20"/>
        </w:rPr>
        <w:t>.</w:t>
      </w:r>
      <w:r w:rsidR="00E84C5E">
        <w:rPr>
          <w:sz w:val="20"/>
          <w:szCs w:val="20"/>
        </w:rPr>
        <w:t xml:space="preserve"> Ülkemizde y</w:t>
      </w:r>
      <w:r w:rsidR="005A73B1">
        <w:rPr>
          <w:sz w:val="20"/>
          <w:szCs w:val="20"/>
        </w:rPr>
        <w:t xml:space="preserve">ürürlükte bulunan vergi kanunları incelendiğinde gelir üzerinden alınan vergiler(Örneğin: Gelir ve Kurumlar Vergisi), harcamalar üzerinden alınan vergiler(Örneğin: Şans Oyunları Vergisi ve Banka ve Sigorta Muameleleri Vergisi) ile servet üzerinden alınan vergiler(Örneğin: Emlak Vergisi ve Veraset İntikal Vergisi) kategorilerinde olmak üzere sayısız vergi </w:t>
      </w:r>
      <w:r w:rsidR="00E84C5E">
        <w:rPr>
          <w:sz w:val="20"/>
          <w:szCs w:val="20"/>
        </w:rPr>
        <w:t>çeşidi</w:t>
      </w:r>
      <w:r w:rsidR="0097084F">
        <w:rPr>
          <w:sz w:val="20"/>
          <w:szCs w:val="20"/>
        </w:rPr>
        <w:t xml:space="preserve"> </w:t>
      </w:r>
      <w:r w:rsidR="005A73B1">
        <w:rPr>
          <w:sz w:val="20"/>
          <w:szCs w:val="20"/>
        </w:rPr>
        <w:t xml:space="preserve">bulunmaktadır. Vergiye tabi işlemlerin ise birden fazla vergiye tabi olacağı düşünüldüğünde mükelleflerin ve </w:t>
      </w:r>
      <w:r w:rsidR="005A73B1">
        <w:rPr>
          <w:sz w:val="20"/>
          <w:szCs w:val="20"/>
        </w:rPr>
        <w:lastRenderedPageBreak/>
        <w:t xml:space="preserve">hatta </w:t>
      </w:r>
      <w:r w:rsidR="00E84C5E">
        <w:rPr>
          <w:sz w:val="20"/>
          <w:szCs w:val="20"/>
        </w:rPr>
        <w:t xml:space="preserve">vergi </w:t>
      </w:r>
      <w:r w:rsidR="005A73B1">
        <w:rPr>
          <w:sz w:val="20"/>
          <w:szCs w:val="20"/>
        </w:rPr>
        <w:t>uzmanların</w:t>
      </w:r>
      <w:r w:rsidR="00E84C5E">
        <w:rPr>
          <w:sz w:val="20"/>
          <w:szCs w:val="20"/>
        </w:rPr>
        <w:t>ın</w:t>
      </w:r>
      <w:r w:rsidR="005A73B1">
        <w:rPr>
          <w:sz w:val="20"/>
          <w:szCs w:val="20"/>
        </w:rPr>
        <w:t xml:space="preserve"> da bu </w:t>
      </w:r>
      <w:r w:rsidR="00E84C5E">
        <w:rPr>
          <w:sz w:val="20"/>
          <w:szCs w:val="20"/>
        </w:rPr>
        <w:t>karmaşıklık içinde kaybolmayacağını düşünmek ancak iyimser bir durumda söz konusuz olacaktır.</w:t>
      </w:r>
    </w:p>
    <w:p w:rsidR="00BE6DCA" w:rsidRPr="00D80CA2" w:rsidRDefault="00BE6DCA" w:rsidP="006809D8">
      <w:pPr>
        <w:spacing w:line="480" w:lineRule="auto"/>
        <w:rPr>
          <w:sz w:val="20"/>
          <w:szCs w:val="20"/>
        </w:rPr>
      </w:pPr>
      <w:r w:rsidRPr="00D80CA2">
        <w:rPr>
          <w:sz w:val="20"/>
          <w:szCs w:val="20"/>
        </w:rPr>
        <w:t xml:space="preserve">Vergi mevzuatının karmaşıklığını </w:t>
      </w:r>
      <w:r w:rsidR="002338B8" w:rsidRPr="00D80CA2">
        <w:rPr>
          <w:sz w:val="20"/>
          <w:szCs w:val="20"/>
        </w:rPr>
        <w:t xml:space="preserve">ölçmek amacıyla </w:t>
      </w:r>
      <w:r w:rsidR="00E84C5E">
        <w:rPr>
          <w:sz w:val="20"/>
          <w:szCs w:val="20"/>
        </w:rPr>
        <w:t>yapılan bir çalışmada bulunan sonuçlar vergi mevzuatının sadeleştirilmesine ilişkin çalışmalara en kısa sürede başlanmasının önemi</w:t>
      </w:r>
      <w:r w:rsidR="00944131">
        <w:rPr>
          <w:sz w:val="20"/>
          <w:szCs w:val="20"/>
        </w:rPr>
        <w:t>ni</w:t>
      </w:r>
      <w:r w:rsidR="00E84C5E">
        <w:rPr>
          <w:sz w:val="20"/>
          <w:szCs w:val="20"/>
        </w:rPr>
        <w:t xml:space="preserve"> ortaya koymaktadır. Bu kapsamda vergi yasalarının okunabilirliği üzerine </w:t>
      </w:r>
      <w:r w:rsidR="002338B8" w:rsidRPr="00D80CA2">
        <w:rPr>
          <w:sz w:val="20"/>
          <w:szCs w:val="20"/>
        </w:rPr>
        <w:t>248 üniversite öğrencisine  “çıkartmalı okunabilirlik” tekniği uygulanmıştır. Çıkartmalı uygulama tekniğinin uygulanması aşamasında öğrenciler temel vergi hukuku bilgisi olanlar ve olmayanlar şeklinde iki farklı gruba ayrılmış ve vergi kanunlarına ilişkin metinler ile serbes</w:t>
      </w:r>
      <w:r w:rsidR="00D80CA2" w:rsidRPr="00D80CA2">
        <w:rPr>
          <w:sz w:val="20"/>
          <w:szCs w:val="20"/>
        </w:rPr>
        <w:t xml:space="preserve">t okuma parçaları okutulmuştur. Çalışmanın bulguları incelendiğinde her iki gruba ait katılımcıların serbest okuma parçalarına ilişkin </w:t>
      </w:r>
      <w:r w:rsidR="006760EF">
        <w:rPr>
          <w:sz w:val="20"/>
          <w:szCs w:val="20"/>
        </w:rPr>
        <w:t xml:space="preserve">test </w:t>
      </w:r>
      <w:r w:rsidR="00D80CA2" w:rsidRPr="00D80CA2">
        <w:rPr>
          <w:sz w:val="20"/>
          <w:szCs w:val="20"/>
        </w:rPr>
        <w:t xml:space="preserve">puanlarının yüksek olduğu yani okuma becerilerinde </w:t>
      </w:r>
      <w:r w:rsidR="006760EF">
        <w:rPr>
          <w:sz w:val="20"/>
          <w:szCs w:val="20"/>
        </w:rPr>
        <w:t xml:space="preserve">herhangi bir eksiklik olmadığı ancak </w:t>
      </w:r>
      <w:r w:rsidR="00D80CA2" w:rsidRPr="00D80CA2">
        <w:rPr>
          <w:sz w:val="20"/>
          <w:szCs w:val="20"/>
        </w:rPr>
        <w:t xml:space="preserve">vergi mevzuatına ilişkin metinleri anlayamadıkları ve puanlarının düşük olduğu </w:t>
      </w:r>
      <w:r w:rsidR="00E00675">
        <w:rPr>
          <w:sz w:val="20"/>
          <w:szCs w:val="20"/>
        </w:rPr>
        <w:t>ortaya çıkmıştır</w:t>
      </w:r>
      <w:r w:rsidR="00E00675" w:rsidRPr="00E00675">
        <w:t xml:space="preserve"> </w:t>
      </w:r>
      <w:r w:rsidR="00E00675">
        <w:t>(</w:t>
      </w:r>
      <w:r w:rsidR="00E00675">
        <w:rPr>
          <w:sz w:val="20"/>
          <w:szCs w:val="20"/>
        </w:rPr>
        <w:t xml:space="preserve">Karabacak, Y. </w:t>
      </w:r>
      <w:r w:rsidR="00E00675" w:rsidRPr="00E00675">
        <w:rPr>
          <w:sz w:val="20"/>
          <w:szCs w:val="20"/>
        </w:rPr>
        <w:t>2013</w:t>
      </w:r>
      <w:r w:rsidR="00E00675">
        <w:rPr>
          <w:sz w:val="20"/>
          <w:szCs w:val="20"/>
        </w:rPr>
        <w:t>:38</w:t>
      </w:r>
      <w:r w:rsidR="006760EF">
        <w:rPr>
          <w:sz w:val="20"/>
          <w:szCs w:val="20"/>
        </w:rPr>
        <w:t>-53</w:t>
      </w:r>
      <w:r w:rsidR="00E00675" w:rsidRPr="00E00675">
        <w:rPr>
          <w:sz w:val="20"/>
          <w:szCs w:val="20"/>
        </w:rPr>
        <w:t xml:space="preserve">). </w:t>
      </w:r>
      <w:r w:rsidR="00D80CA2">
        <w:rPr>
          <w:sz w:val="20"/>
          <w:szCs w:val="20"/>
        </w:rPr>
        <w:t xml:space="preserve">Bu durum ise </w:t>
      </w:r>
      <w:r w:rsidR="006760EF">
        <w:rPr>
          <w:sz w:val="20"/>
          <w:szCs w:val="20"/>
        </w:rPr>
        <w:t xml:space="preserve">ancak </w:t>
      </w:r>
      <w:r w:rsidR="00D80CA2">
        <w:rPr>
          <w:sz w:val="20"/>
          <w:szCs w:val="20"/>
        </w:rPr>
        <w:t xml:space="preserve">vergi kanunlarının bilinçli bir şekilde karmaşık olarak hazırlandığı </w:t>
      </w:r>
      <w:r w:rsidR="006760EF">
        <w:rPr>
          <w:sz w:val="20"/>
          <w:szCs w:val="20"/>
        </w:rPr>
        <w:t>veya</w:t>
      </w:r>
      <w:r w:rsidR="00D80CA2">
        <w:rPr>
          <w:sz w:val="20"/>
          <w:szCs w:val="20"/>
        </w:rPr>
        <w:t xml:space="preserve"> mükelleflerin v</w:t>
      </w:r>
      <w:r w:rsidR="005A73B1">
        <w:rPr>
          <w:sz w:val="20"/>
          <w:szCs w:val="20"/>
        </w:rPr>
        <w:t xml:space="preserve">ergi </w:t>
      </w:r>
      <w:r w:rsidR="00E00675">
        <w:rPr>
          <w:sz w:val="20"/>
          <w:szCs w:val="20"/>
        </w:rPr>
        <w:t xml:space="preserve">okuryazarlıklarının artırılmasının </w:t>
      </w:r>
      <w:r w:rsidR="006760EF">
        <w:rPr>
          <w:sz w:val="20"/>
          <w:szCs w:val="20"/>
        </w:rPr>
        <w:t>amaçlandığı ile açıklanabilecektir.</w:t>
      </w:r>
    </w:p>
    <w:p w:rsidR="00365295" w:rsidRDefault="0098204C" w:rsidP="006809D8">
      <w:pPr>
        <w:spacing w:line="480" w:lineRule="auto"/>
        <w:rPr>
          <w:b/>
          <w:szCs w:val="24"/>
        </w:rPr>
      </w:pPr>
      <w:r>
        <w:rPr>
          <w:b/>
          <w:szCs w:val="24"/>
        </w:rPr>
        <w:t>2.4</w:t>
      </w:r>
      <w:r w:rsidR="00365295">
        <w:rPr>
          <w:b/>
          <w:szCs w:val="24"/>
        </w:rPr>
        <w:t>.3. Ce</w:t>
      </w:r>
      <w:r w:rsidR="002C3DCC">
        <w:rPr>
          <w:b/>
          <w:szCs w:val="24"/>
        </w:rPr>
        <w:t>zalarda İndirim</w:t>
      </w:r>
      <w:r w:rsidR="00365295">
        <w:rPr>
          <w:b/>
          <w:szCs w:val="24"/>
        </w:rPr>
        <w:t xml:space="preserve"> Müesseseleri</w:t>
      </w:r>
    </w:p>
    <w:p w:rsidR="002C3DCC" w:rsidRPr="002C3DCC" w:rsidRDefault="002C3DCC" w:rsidP="006809D8">
      <w:pPr>
        <w:spacing w:line="480" w:lineRule="auto"/>
        <w:rPr>
          <w:sz w:val="20"/>
          <w:szCs w:val="20"/>
        </w:rPr>
      </w:pPr>
      <w:r w:rsidRPr="002C3DCC">
        <w:rPr>
          <w:sz w:val="20"/>
          <w:szCs w:val="20"/>
        </w:rPr>
        <w:t xml:space="preserve">Vergi aflarında olduğu gibi mükelleflerin vergiye gönüllü uyumunu etkileyen ve vergi yönetiminin başarısını etkileyen başkaca uygulamalar da mevcuttur. Sürekli vergi afları olarak nitelendirilebilecek vergisel düzenlemeler arasında İzaha Davet, Tarhiyat Öncesi ve Sonrası Uzlaşma, Cezalarda İndirme, Pişmanlık ve Islah, Cezadan İndirim ve Kanun Yolundan Vazgeçme gibi </w:t>
      </w:r>
      <w:r>
        <w:rPr>
          <w:sz w:val="20"/>
          <w:szCs w:val="20"/>
        </w:rPr>
        <w:t xml:space="preserve">müesseseler yer almaktadır. </w:t>
      </w:r>
      <w:r w:rsidR="00926D70">
        <w:rPr>
          <w:sz w:val="20"/>
          <w:szCs w:val="20"/>
        </w:rPr>
        <w:t>Vergi yönetiminin işleyişini engelleyen bu tür uygulamaların genel olarak mükellefler lehine olduğu açık olsa da vergi kayıp ve kaçağının artmasına, vergiye gönüllü uyumu yüksek olan mükellefler için haksız bir rekabet unsuru olmakta ve kapsayıcı ve adil bir vergilemenin önüne geçmektedir.</w:t>
      </w:r>
    </w:p>
    <w:p w:rsidR="00365295" w:rsidRDefault="00365295" w:rsidP="006809D8">
      <w:pPr>
        <w:spacing w:line="480" w:lineRule="auto"/>
        <w:rPr>
          <w:b/>
          <w:szCs w:val="24"/>
        </w:rPr>
      </w:pPr>
      <w:r>
        <w:rPr>
          <w:b/>
          <w:szCs w:val="24"/>
        </w:rPr>
        <w:t>2.</w:t>
      </w:r>
      <w:r w:rsidR="0098204C">
        <w:rPr>
          <w:b/>
          <w:szCs w:val="24"/>
        </w:rPr>
        <w:t>4</w:t>
      </w:r>
      <w:r>
        <w:rPr>
          <w:b/>
          <w:szCs w:val="24"/>
        </w:rPr>
        <w:t xml:space="preserve">.4. </w:t>
      </w:r>
      <w:r w:rsidR="00CC796B">
        <w:rPr>
          <w:b/>
          <w:szCs w:val="24"/>
        </w:rPr>
        <w:t>Vergi Ahlakı</w:t>
      </w:r>
    </w:p>
    <w:p w:rsidR="00EF27DF" w:rsidRDefault="00926D70" w:rsidP="006809D8">
      <w:pPr>
        <w:spacing w:line="480" w:lineRule="auto"/>
        <w:rPr>
          <w:sz w:val="20"/>
          <w:szCs w:val="20"/>
        </w:rPr>
      </w:pPr>
      <w:r w:rsidRPr="00926D70">
        <w:rPr>
          <w:sz w:val="20"/>
          <w:szCs w:val="20"/>
        </w:rPr>
        <w:t>Vergi ahlakı</w:t>
      </w:r>
      <w:r w:rsidR="00936BC9">
        <w:rPr>
          <w:sz w:val="20"/>
          <w:szCs w:val="20"/>
        </w:rPr>
        <w:t xml:space="preserve"> kavramı, bireylerde</w:t>
      </w:r>
      <w:r w:rsidRPr="00926D70">
        <w:rPr>
          <w:sz w:val="20"/>
          <w:szCs w:val="20"/>
        </w:rPr>
        <w:t xml:space="preserve"> </w:t>
      </w:r>
      <w:r w:rsidR="00936BC9">
        <w:rPr>
          <w:sz w:val="20"/>
          <w:szCs w:val="20"/>
        </w:rPr>
        <w:t>“</w:t>
      </w:r>
      <w:r w:rsidRPr="00926D70">
        <w:rPr>
          <w:sz w:val="20"/>
          <w:szCs w:val="20"/>
        </w:rPr>
        <w:t xml:space="preserve">vergi ödemenin içsel </w:t>
      </w:r>
      <w:proofErr w:type="gramStart"/>
      <w:r w:rsidRPr="00926D70">
        <w:rPr>
          <w:sz w:val="20"/>
          <w:szCs w:val="20"/>
        </w:rPr>
        <w:t>motivasyonu</w:t>
      </w:r>
      <w:proofErr w:type="gramEnd"/>
      <w:r w:rsidR="00936BC9">
        <w:rPr>
          <w:sz w:val="20"/>
          <w:szCs w:val="20"/>
        </w:rPr>
        <w:t>” olarak tanımlanabilir</w:t>
      </w:r>
      <w:r w:rsidRPr="00926D70">
        <w:rPr>
          <w:sz w:val="20"/>
          <w:szCs w:val="20"/>
        </w:rPr>
        <w:t xml:space="preserve">. </w:t>
      </w:r>
      <w:r w:rsidR="00936BC9">
        <w:rPr>
          <w:sz w:val="20"/>
          <w:szCs w:val="20"/>
        </w:rPr>
        <w:t>V</w:t>
      </w:r>
      <w:r w:rsidRPr="00926D70">
        <w:rPr>
          <w:sz w:val="20"/>
          <w:szCs w:val="20"/>
        </w:rPr>
        <w:t xml:space="preserve">ergi </w:t>
      </w:r>
      <w:r w:rsidR="00936BC9">
        <w:rPr>
          <w:sz w:val="20"/>
          <w:szCs w:val="20"/>
        </w:rPr>
        <w:t xml:space="preserve">ödeme isteği, kişinin </w:t>
      </w:r>
      <w:r w:rsidRPr="00926D70">
        <w:rPr>
          <w:sz w:val="20"/>
          <w:szCs w:val="20"/>
        </w:rPr>
        <w:t xml:space="preserve">ahlaki </w:t>
      </w:r>
      <w:r w:rsidR="00936BC9">
        <w:rPr>
          <w:sz w:val="20"/>
          <w:szCs w:val="20"/>
        </w:rPr>
        <w:t>sorumluluğuna</w:t>
      </w:r>
      <w:r w:rsidRPr="00926D70">
        <w:rPr>
          <w:sz w:val="20"/>
          <w:szCs w:val="20"/>
        </w:rPr>
        <w:t xml:space="preserve"> ve vergi ödeyerek </w:t>
      </w:r>
      <w:r w:rsidR="00936BC9">
        <w:rPr>
          <w:sz w:val="20"/>
          <w:szCs w:val="20"/>
        </w:rPr>
        <w:t>ülkesine</w:t>
      </w:r>
      <w:r w:rsidRPr="00926D70">
        <w:rPr>
          <w:sz w:val="20"/>
          <w:szCs w:val="20"/>
        </w:rPr>
        <w:t xml:space="preserve"> katkıda bulunmay</w:t>
      </w:r>
      <w:r w:rsidR="00936BC9">
        <w:rPr>
          <w:sz w:val="20"/>
          <w:szCs w:val="20"/>
        </w:rPr>
        <w:t xml:space="preserve">a olan inancıdır. Vergi ahlakı, </w:t>
      </w:r>
      <w:r w:rsidRPr="00926D70">
        <w:rPr>
          <w:sz w:val="20"/>
          <w:szCs w:val="20"/>
        </w:rPr>
        <w:t>hile yapmaktan kaynaklanan</w:t>
      </w:r>
      <w:r w:rsidR="00936BC9">
        <w:rPr>
          <w:sz w:val="20"/>
          <w:szCs w:val="20"/>
        </w:rPr>
        <w:t xml:space="preserve"> ahlaki pişmanlık veya suçluluk duygularıdır (</w:t>
      </w:r>
      <w:proofErr w:type="spellStart"/>
      <w:r w:rsidR="00936BC9">
        <w:rPr>
          <w:sz w:val="20"/>
          <w:szCs w:val="20"/>
        </w:rPr>
        <w:t>Torgler</w:t>
      </w:r>
      <w:proofErr w:type="spellEnd"/>
      <w:r w:rsidR="00936BC9">
        <w:rPr>
          <w:sz w:val="20"/>
          <w:szCs w:val="20"/>
        </w:rPr>
        <w:t xml:space="preserve">, </w:t>
      </w:r>
      <w:r w:rsidR="00936BC9" w:rsidRPr="00936BC9">
        <w:rPr>
          <w:sz w:val="20"/>
          <w:szCs w:val="20"/>
        </w:rPr>
        <w:t>2005</w:t>
      </w:r>
      <w:r w:rsidR="00936BC9">
        <w:rPr>
          <w:sz w:val="20"/>
          <w:szCs w:val="20"/>
        </w:rPr>
        <w:t>: 525-531).</w:t>
      </w:r>
    </w:p>
    <w:p w:rsidR="00AA2545" w:rsidRDefault="002640F2" w:rsidP="006809D8">
      <w:pPr>
        <w:spacing w:line="480" w:lineRule="auto"/>
        <w:rPr>
          <w:sz w:val="20"/>
          <w:szCs w:val="20"/>
        </w:rPr>
      </w:pPr>
      <w:r>
        <w:rPr>
          <w:sz w:val="20"/>
          <w:szCs w:val="20"/>
        </w:rPr>
        <w:t xml:space="preserve">Vergi ahlakını etkileyen nedenler arasında başta ekonomi olmak üzere kültürel ve sosyal faktörler bulunmaktadır. Türkiye’de vergi ahlakını etkileyen temel faktörler arasında vergi yükü öne çıkmaktadır.  </w:t>
      </w:r>
      <w:r w:rsidRPr="006C703B">
        <w:rPr>
          <w:sz w:val="20"/>
          <w:szCs w:val="20"/>
        </w:rPr>
        <w:t>Ekonomik şartların kötüleştiği buhran dönemlerinde</w:t>
      </w:r>
      <w:r w:rsidR="006C2880">
        <w:rPr>
          <w:sz w:val="20"/>
          <w:szCs w:val="20"/>
        </w:rPr>
        <w:t xml:space="preserve"> </w:t>
      </w:r>
      <w:r w:rsidRPr="006C703B">
        <w:rPr>
          <w:sz w:val="20"/>
          <w:szCs w:val="20"/>
        </w:rPr>
        <w:t xml:space="preserve">vergi kayıp ve kaçağının arttığı, bireylerin üzerlerine düşen </w:t>
      </w:r>
      <w:r w:rsidRPr="006C703B">
        <w:rPr>
          <w:sz w:val="20"/>
          <w:szCs w:val="20"/>
        </w:rPr>
        <w:lastRenderedPageBreak/>
        <w:t>vergi yükünü daha çok sorguladıkları ve vergi ahlakının düştüğü ortaya çıkmıştır (</w:t>
      </w:r>
      <w:proofErr w:type="spellStart"/>
      <w:r w:rsidRPr="006C703B">
        <w:rPr>
          <w:sz w:val="20"/>
          <w:szCs w:val="20"/>
        </w:rPr>
        <w:t>Bitzenis</w:t>
      </w:r>
      <w:proofErr w:type="spellEnd"/>
      <w:r w:rsidRPr="006C703B">
        <w:rPr>
          <w:sz w:val="20"/>
          <w:szCs w:val="20"/>
        </w:rPr>
        <w:t xml:space="preserve"> ve </w:t>
      </w:r>
      <w:proofErr w:type="spellStart"/>
      <w:r w:rsidRPr="006C703B">
        <w:rPr>
          <w:sz w:val="20"/>
          <w:szCs w:val="20"/>
        </w:rPr>
        <w:t>Vlachos</w:t>
      </w:r>
      <w:proofErr w:type="spellEnd"/>
      <w:r w:rsidRPr="006C703B">
        <w:rPr>
          <w:sz w:val="20"/>
          <w:szCs w:val="20"/>
        </w:rPr>
        <w:t>, 2018</w:t>
      </w:r>
      <w:r w:rsidR="00F961D5">
        <w:rPr>
          <w:sz w:val="20"/>
          <w:szCs w:val="20"/>
        </w:rPr>
        <w:t>:</w:t>
      </w:r>
      <w:r w:rsidR="00F961D5" w:rsidRPr="00F961D5">
        <w:t xml:space="preserve"> </w:t>
      </w:r>
      <w:r w:rsidR="00F961D5" w:rsidRPr="00F961D5">
        <w:rPr>
          <w:sz w:val="20"/>
          <w:szCs w:val="20"/>
        </w:rPr>
        <w:t>173-199</w:t>
      </w:r>
      <w:r w:rsidRPr="006C703B">
        <w:rPr>
          <w:sz w:val="20"/>
          <w:szCs w:val="20"/>
        </w:rPr>
        <w:t>)</w:t>
      </w:r>
      <w:r>
        <w:rPr>
          <w:sz w:val="20"/>
          <w:szCs w:val="20"/>
        </w:rPr>
        <w:t xml:space="preserve">. </w:t>
      </w:r>
      <w:r w:rsidR="00315EF5" w:rsidRPr="006C703B">
        <w:rPr>
          <w:sz w:val="20"/>
          <w:szCs w:val="20"/>
        </w:rPr>
        <w:t xml:space="preserve">Yapılan </w:t>
      </w:r>
      <w:r>
        <w:rPr>
          <w:sz w:val="20"/>
          <w:szCs w:val="20"/>
        </w:rPr>
        <w:t>çalışmalarda</w:t>
      </w:r>
      <w:r w:rsidR="00315EF5" w:rsidRPr="006C703B">
        <w:rPr>
          <w:sz w:val="20"/>
          <w:szCs w:val="20"/>
        </w:rPr>
        <w:t xml:space="preserve"> </w:t>
      </w:r>
      <w:r w:rsidR="006C703B" w:rsidRPr="006C703B">
        <w:rPr>
          <w:sz w:val="20"/>
          <w:szCs w:val="20"/>
        </w:rPr>
        <w:t xml:space="preserve">bireylerin devletin temel organları olan yasama, yürütme ve yargıya olan güvenleri arttıkça vergi ahlaklarının yükselmesi </w:t>
      </w:r>
      <w:r w:rsidR="006C2880">
        <w:rPr>
          <w:sz w:val="20"/>
          <w:szCs w:val="20"/>
        </w:rPr>
        <w:t xml:space="preserve">daha </w:t>
      </w:r>
      <w:r w:rsidR="006C703B" w:rsidRPr="006C703B">
        <w:rPr>
          <w:sz w:val="20"/>
          <w:szCs w:val="20"/>
        </w:rPr>
        <w:t>olası görülmektedir (</w:t>
      </w:r>
      <w:proofErr w:type="spellStart"/>
      <w:r w:rsidR="006C703B">
        <w:rPr>
          <w:sz w:val="20"/>
          <w:szCs w:val="20"/>
        </w:rPr>
        <w:t>Korgaonkar</w:t>
      </w:r>
      <w:proofErr w:type="spellEnd"/>
      <w:r w:rsidR="006C703B">
        <w:rPr>
          <w:sz w:val="20"/>
          <w:szCs w:val="20"/>
        </w:rPr>
        <w:t xml:space="preserve">, </w:t>
      </w:r>
      <w:r w:rsidR="006C703B" w:rsidRPr="006C703B">
        <w:rPr>
          <w:sz w:val="20"/>
          <w:szCs w:val="20"/>
        </w:rPr>
        <w:t>2022</w:t>
      </w:r>
      <w:r w:rsidR="006C703B">
        <w:rPr>
          <w:sz w:val="20"/>
          <w:szCs w:val="20"/>
        </w:rPr>
        <w:t>:1-24</w:t>
      </w:r>
      <w:r w:rsidR="006C703B" w:rsidRPr="006C703B">
        <w:rPr>
          <w:sz w:val="20"/>
          <w:szCs w:val="20"/>
        </w:rPr>
        <w:t xml:space="preserve">).  </w:t>
      </w:r>
    </w:p>
    <w:p w:rsidR="00CC796B" w:rsidRDefault="0098204C" w:rsidP="006809D8">
      <w:pPr>
        <w:spacing w:line="480" w:lineRule="auto"/>
        <w:rPr>
          <w:b/>
          <w:szCs w:val="24"/>
        </w:rPr>
      </w:pPr>
      <w:r>
        <w:rPr>
          <w:b/>
          <w:szCs w:val="24"/>
        </w:rPr>
        <w:t>2.4</w:t>
      </w:r>
      <w:r w:rsidR="00EF27DF">
        <w:rPr>
          <w:b/>
          <w:szCs w:val="24"/>
        </w:rPr>
        <w:t>.5</w:t>
      </w:r>
      <w:r w:rsidR="00CC796B">
        <w:rPr>
          <w:b/>
          <w:szCs w:val="24"/>
        </w:rPr>
        <w:t>. Özerklik</w:t>
      </w:r>
    </w:p>
    <w:p w:rsidR="00A81E7A" w:rsidRDefault="009507D6" w:rsidP="006809D8">
      <w:pPr>
        <w:spacing w:line="480" w:lineRule="auto"/>
        <w:rPr>
          <w:sz w:val="20"/>
          <w:szCs w:val="20"/>
        </w:rPr>
      </w:pPr>
      <w:r w:rsidRPr="00276A6F">
        <w:rPr>
          <w:sz w:val="20"/>
          <w:szCs w:val="20"/>
        </w:rPr>
        <w:t xml:space="preserve">Özerklik, bağımsızlık </w:t>
      </w:r>
      <w:r w:rsidR="008B364C" w:rsidRPr="00276A6F">
        <w:rPr>
          <w:sz w:val="20"/>
          <w:szCs w:val="20"/>
        </w:rPr>
        <w:t>dâhil</w:t>
      </w:r>
      <w:r w:rsidRPr="00276A6F">
        <w:rPr>
          <w:sz w:val="20"/>
          <w:szCs w:val="20"/>
        </w:rPr>
        <w:t xml:space="preserve"> olmak üzere birçok anlama gelebilir, ancak kamu yönetimi açısından bir devlet dairesinin, kurumunun veya kuruluşun</w:t>
      </w:r>
      <w:r w:rsidR="008B364C">
        <w:rPr>
          <w:sz w:val="20"/>
          <w:szCs w:val="20"/>
        </w:rPr>
        <w:t>un</w:t>
      </w:r>
      <w:r w:rsidRPr="00276A6F">
        <w:rPr>
          <w:sz w:val="20"/>
          <w:szCs w:val="20"/>
        </w:rPr>
        <w:t xml:space="preserve"> yasal biçim, gelir, statü, mali işlemler, bütçe, insan kaynakları ve idari uygulamalar </w:t>
      </w:r>
      <w:r w:rsidR="00640411">
        <w:rPr>
          <w:sz w:val="20"/>
          <w:szCs w:val="20"/>
        </w:rPr>
        <w:t>açısından hükümetten</w:t>
      </w:r>
      <w:r w:rsidRPr="00276A6F">
        <w:rPr>
          <w:sz w:val="20"/>
          <w:szCs w:val="20"/>
        </w:rPr>
        <w:t xml:space="preserve"> bağımsız olarak çalışabilme derecesini ifade eder. (</w:t>
      </w:r>
      <w:proofErr w:type="spellStart"/>
      <w:r w:rsidRPr="00276A6F">
        <w:rPr>
          <w:sz w:val="20"/>
          <w:szCs w:val="20"/>
        </w:rPr>
        <w:t>Crandall</w:t>
      </w:r>
      <w:proofErr w:type="spellEnd"/>
      <w:r w:rsidRPr="00276A6F">
        <w:rPr>
          <w:sz w:val="20"/>
          <w:szCs w:val="20"/>
        </w:rPr>
        <w:t xml:space="preserve"> ve </w:t>
      </w:r>
      <w:proofErr w:type="spellStart"/>
      <w:r w:rsidRPr="00276A6F">
        <w:rPr>
          <w:sz w:val="20"/>
          <w:szCs w:val="20"/>
        </w:rPr>
        <w:t>Cottarelli</w:t>
      </w:r>
      <w:proofErr w:type="spellEnd"/>
      <w:r w:rsidRPr="00276A6F">
        <w:rPr>
          <w:sz w:val="20"/>
          <w:szCs w:val="20"/>
        </w:rPr>
        <w:t>, 2010:1-11).</w:t>
      </w:r>
      <w:r w:rsidR="008B364C">
        <w:rPr>
          <w:sz w:val="20"/>
          <w:szCs w:val="20"/>
        </w:rPr>
        <w:t xml:space="preserve"> </w:t>
      </w:r>
    </w:p>
    <w:p w:rsidR="000C5B85" w:rsidRDefault="008B364C" w:rsidP="006809D8">
      <w:pPr>
        <w:spacing w:line="480" w:lineRule="auto"/>
        <w:rPr>
          <w:b/>
          <w:szCs w:val="24"/>
        </w:rPr>
      </w:pPr>
      <w:r>
        <w:rPr>
          <w:sz w:val="20"/>
          <w:szCs w:val="20"/>
        </w:rPr>
        <w:t>Vergi yönetiminin hükümetten bağımsızlığı üzerine yapılan çalışmalarda, bağımsızlık seviyesi arttıkça vergi idaresinin etkinliğinin de arttığı bulgularına rastlanmıştır (</w:t>
      </w:r>
      <w:proofErr w:type="spellStart"/>
      <w:r>
        <w:rPr>
          <w:sz w:val="20"/>
          <w:szCs w:val="20"/>
        </w:rPr>
        <w:t>Amanuel</w:t>
      </w:r>
      <w:proofErr w:type="spellEnd"/>
      <w:r>
        <w:rPr>
          <w:sz w:val="20"/>
          <w:szCs w:val="20"/>
        </w:rPr>
        <w:t>, 2021:1-65).</w:t>
      </w:r>
      <w:r w:rsidR="00A81E7A">
        <w:rPr>
          <w:sz w:val="20"/>
          <w:szCs w:val="20"/>
        </w:rPr>
        <w:t xml:space="preserve"> Ülkemizde vergi yönetimi teşkilatı dikkate alındığında Vergi Denetim Kurulu, Gelir İdaresi Başkanlığı veya diğer kurumların hükümete karşı bir özerkliğe sahip olmadığı, ancak denetim gücünü oluşturan personelin kısmi de olsa bir özerkliğe sahip olduğu söylenebilir. Bu kapsamda ülkemizde mevcut vergi yönetiminin eksiklikleri arasında bulunan özerkliğin önemli bir kavram olduğu dikkate alınarak vergisel anlamda etkin ve kapsayıcı politikaların hayata geçirilmesinin temini için gerekli yasal düzenlemelerin hayata geçirilmesi şarttır.</w:t>
      </w:r>
    </w:p>
    <w:p w:rsidR="00686ED4" w:rsidRDefault="00686ED4" w:rsidP="0018330B">
      <w:pPr>
        <w:spacing w:line="480" w:lineRule="auto"/>
        <w:rPr>
          <w:b/>
          <w:szCs w:val="24"/>
        </w:rPr>
      </w:pPr>
      <w:r>
        <w:rPr>
          <w:b/>
          <w:szCs w:val="24"/>
        </w:rPr>
        <w:t xml:space="preserve">3. </w:t>
      </w:r>
      <w:r w:rsidR="00F01629">
        <w:rPr>
          <w:b/>
          <w:szCs w:val="24"/>
        </w:rPr>
        <w:t xml:space="preserve">TÜRKİYE’DE EKOLOJİK VERGİ </w:t>
      </w:r>
      <w:r>
        <w:rPr>
          <w:b/>
          <w:szCs w:val="24"/>
        </w:rPr>
        <w:t>REFORM</w:t>
      </w:r>
      <w:r w:rsidR="00F01629">
        <w:rPr>
          <w:b/>
          <w:szCs w:val="24"/>
        </w:rPr>
        <w:t>U İHTİYACI</w:t>
      </w:r>
    </w:p>
    <w:p w:rsidR="00323B3C" w:rsidRDefault="00F01629" w:rsidP="0018330B">
      <w:pPr>
        <w:spacing w:line="480" w:lineRule="auto"/>
        <w:rPr>
          <w:b/>
          <w:szCs w:val="24"/>
        </w:rPr>
      </w:pPr>
      <w:r>
        <w:rPr>
          <w:b/>
          <w:szCs w:val="24"/>
        </w:rPr>
        <w:t xml:space="preserve">3.1. İklim Krizi ve </w:t>
      </w:r>
      <w:r w:rsidRPr="008F234A">
        <w:rPr>
          <w:b/>
          <w:szCs w:val="24"/>
        </w:rPr>
        <w:t>Ekolojik Vergileme</w:t>
      </w:r>
    </w:p>
    <w:p w:rsidR="00F01629" w:rsidRPr="00F01629" w:rsidRDefault="00F01629" w:rsidP="0018330B">
      <w:pPr>
        <w:spacing w:line="480" w:lineRule="auto"/>
        <w:rPr>
          <w:szCs w:val="24"/>
        </w:rPr>
      </w:pPr>
      <w:r w:rsidRPr="00B67E09">
        <w:rPr>
          <w:sz w:val="20"/>
          <w:szCs w:val="20"/>
        </w:rPr>
        <w:t xml:space="preserve">Ekolojik vergilemeye olan ilgi 20. yüzyılın son çeyreğine doğru artmış ve reform uygulamalarına ilişkin çalışmalar </w:t>
      </w:r>
      <w:r w:rsidR="00944131">
        <w:rPr>
          <w:sz w:val="20"/>
          <w:szCs w:val="20"/>
        </w:rPr>
        <w:t xml:space="preserve">bazı gelişmiş ülkelerde </w:t>
      </w:r>
      <w:r w:rsidRPr="00B67E09">
        <w:rPr>
          <w:sz w:val="20"/>
          <w:szCs w:val="20"/>
        </w:rPr>
        <w:t>gerçekleştirilmiştir. Bu ilginin temel sebepleri arasında çevre kalitesinin bozulması ve çevre gelirlerinden elde edilen gelirlerdir. Çevre gelirlerinden elde edilecek gelirler hem çevresel amaçlarla kullanılabilecek hem de bozucu etkileri</w:t>
      </w:r>
      <w:r>
        <w:rPr>
          <w:sz w:val="20"/>
          <w:szCs w:val="20"/>
        </w:rPr>
        <w:t xml:space="preserve"> </w:t>
      </w:r>
      <w:r w:rsidRPr="00B67E09">
        <w:rPr>
          <w:sz w:val="20"/>
          <w:szCs w:val="20"/>
        </w:rPr>
        <w:t>bulunan vergilerin</w:t>
      </w:r>
      <w:r>
        <w:rPr>
          <w:sz w:val="20"/>
          <w:szCs w:val="20"/>
        </w:rPr>
        <w:t>(Örneğin: Ücret vergileri)</w:t>
      </w:r>
      <w:r w:rsidRPr="00B67E09">
        <w:rPr>
          <w:sz w:val="20"/>
          <w:szCs w:val="20"/>
        </w:rPr>
        <w:t xml:space="preserve">  düşürülmesin</w:t>
      </w:r>
      <w:r>
        <w:rPr>
          <w:sz w:val="20"/>
          <w:szCs w:val="20"/>
        </w:rPr>
        <w:t>e</w:t>
      </w:r>
      <w:r w:rsidRPr="00B67E09">
        <w:rPr>
          <w:sz w:val="20"/>
          <w:szCs w:val="20"/>
        </w:rPr>
        <w:t xml:space="preserve"> </w:t>
      </w:r>
      <w:r>
        <w:rPr>
          <w:sz w:val="20"/>
          <w:szCs w:val="20"/>
        </w:rPr>
        <w:t>katkı sağlayabilir</w:t>
      </w:r>
      <w:r w:rsidRPr="00B67E09">
        <w:rPr>
          <w:sz w:val="20"/>
          <w:szCs w:val="20"/>
        </w:rPr>
        <w:t xml:space="preserve">. Böylelikle hükümetler daha temiz bir çevrenin yanında bozucu etkileri olan vergilerin azaltılması </w:t>
      </w:r>
      <w:r>
        <w:rPr>
          <w:sz w:val="20"/>
          <w:szCs w:val="20"/>
        </w:rPr>
        <w:t>ve istihdamın artırılması ile</w:t>
      </w:r>
      <w:r w:rsidRPr="00B67E09">
        <w:rPr>
          <w:sz w:val="20"/>
          <w:szCs w:val="20"/>
        </w:rPr>
        <w:t xml:space="preserve"> </w:t>
      </w:r>
      <w:r>
        <w:rPr>
          <w:sz w:val="20"/>
          <w:szCs w:val="20"/>
        </w:rPr>
        <w:t>üçlü</w:t>
      </w:r>
      <w:r w:rsidRPr="00B67E09">
        <w:rPr>
          <w:sz w:val="20"/>
          <w:szCs w:val="20"/>
        </w:rPr>
        <w:t xml:space="preserve"> kazanç elde </w:t>
      </w:r>
      <w:r>
        <w:rPr>
          <w:sz w:val="20"/>
          <w:szCs w:val="20"/>
        </w:rPr>
        <w:t>edebilir (</w:t>
      </w:r>
      <w:proofErr w:type="spellStart"/>
      <w:r>
        <w:rPr>
          <w:sz w:val="20"/>
          <w:szCs w:val="20"/>
        </w:rPr>
        <w:t>Bovenberg</w:t>
      </w:r>
      <w:proofErr w:type="spellEnd"/>
      <w:r>
        <w:rPr>
          <w:sz w:val="20"/>
          <w:szCs w:val="20"/>
        </w:rPr>
        <w:t>, 1998: 271-296)</w:t>
      </w:r>
    </w:p>
    <w:p w:rsidR="00323B3C" w:rsidRDefault="00323B3C" w:rsidP="00791A01">
      <w:pPr>
        <w:spacing w:line="480" w:lineRule="auto"/>
        <w:rPr>
          <w:sz w:val="20"/>
          <w:szCs w:val="20"/>
        </w:rPr>
      </w:pPr>
      <w:r w:rsidRPr="004622B4">
        <w:rPr>
          <w:sz w:val="20"/>
          <w:szCs w:val="20"/>
        </w:rPr>
        <w:t>İklim krizi etkileri</w:t>
      </w:r>
      <w:r w:rsidR="00173E46">
        <w:rPr>
          <w:sz w:val="20"/>
          <w:szCs w:val="20"/>
        </w:rPr>
        <w:t xml:space="preserve"> </w:t>
      </w:r>
      <w:r w:rsidR="004622B4" w:rsidRPr="004622B4">
        <w:rPr>
          <w:sz w:val="20"/>
          <w:szCs w:val="20"/>
        </w:rPr>
        <w:t xml:space="preserve">hafiflememesine </w:t>
      </w:r>
      <w:r w:rsidRPr="004622B4">
        <w:rPr>
          <w:sz w:val="20"/>
          <w:szCs w:val="20"/>
        </w:rPr>
        <w:t xml:space="preserve">rağmen küresel toplum bu durumu tersine çevirecek önlemler almaktan geri kalmıştır. 2019 yılına kadarki on yıllık süreçte kaydedilen sıcaklık rekorları kıtalar arası orman yangınları, kuraklık ve sel gibi doğal afetlerin yaşanmasına sebep olmuştur. 21. </w:t>
      </w:r>
      <w:r w:rsidR="00791A01" w:rsidRPr="004622B4">
        <w:rPr>
          <w:sz w:val="20"/>
          <w:szCs w:val="20"/>
        </w:rPr>
        <w:t>y</w:t>
      </w:r>
      <w:r w:rsidRPr="004622B4">
        <w:rPr>
          <w:sz w:val="20"/>
          <w:szCs w:val="20"/>
        </w:rPr>
        <w:t xml:space="preserve">üzyılın sonuna kadar küresel sıcaklıkların daha da artması </w:t>
      </w:r>
      <w:r w:rsidR="00791A01" w:rsidRPr="004622B4">
        <w:rPr>
          <w:sz w:val="20"/>
          <w:szCs w:val="20"/>
        </w:rPr>
        <w:t xml:space="preserve">beklenmektedir. Paris Anlaşması ile belirlenen sera gazı </w:t>
      </w:r>
      <w:r w:rsidR="004622B4">
        <w:rPr>
          <w:sz w:val="20"/>
          <w:szCs w:val="20"/>
        </w:rPr>
        <w:t>salınımındaki</w:t>
      </w:r>
      <w:r w:rsidR="00791A01" w:rsidRPr="004622B4">
        <w:rPr>
          <w:sz w:val="20"/>
          <w:szCs w:val="20"/>
        </w:rPr>
        <w:t xml:space="preserve"> düşüş hedefleri, insan </w:t>
      </w:r>
      <w:r w:rsidR="00791A01" w:rsidRPr="004622B4">
        <w:rPr>
          <w:sz w:val="20"/>
          <w:szCs w:val="20"/>
        </w:rPr>
        <w:lastRenderedPageBreak/>
        <w:t>faaliyetini oldukça kısıtlayan</w:t>
      </w:r>
      <w:r w:rsidR="004622B4">
        <w:rPr>
          <w:sz w:val="20"/>
          <w:szCs w:val="20"/>
        </w:rPr>
        <w:t xml:space="preserve"> ve büyük yıkıcı etkileri olan</w:t>
      </w:r>
      <w:r w:rsidR="00791A01" w:rsidRPr="004622B4">
        <w:rPr>
          <w:sz w:val="20"/>
          <w:szCs w:val="20"/>
        </w:rPr>
        <w:t xml:space="preserve"> Covid-19 salgınına rağmen gerçekleşmemiştir. </w:t>
      </w:r>
      <w:r w:rsidR="004622B4">
        <w:rPr>
          <w:sz w:val="20"/>
          <w:szCs w:val="20"/>
        </w:rPr>
        <w:t>Hâlbuki iklim krizinin sebep olacağı muhtemel etkiler C</w:t>
      </w:r>
      <w:r w:rsidR="00791A01" w:rsidRPr="004622B4">
        <w:rPr>
          <w:sz w:val="20"/>
          <w:szCs w:val="20"/>
        </w:rPr>
        <w:t xml:space="preserve">ovid-19 salgınının yarattığı yıkıcı etkilerden çok daha </w:t>
      </w:r>
      <w:r w:rsidR="004622B4">
        <w:rPr>
          <w:sz w:val="20"/>
          <w:szCs w:val="20"/>
        </w:rPr>
        <w:t>büyük olacaktır (</w:t>
      </w:r>
      <w:r w:rsidR="00173E46">
        <w:rPr>
          <w:sz w:val="20"/>
          <w:szCs w:val="20"/>
        </w:rPr>
        <w:t>UN, 2020: 1-63).</w:t>
      </w:r>
    </w:p>
    <w:p w:rsidR="00737357" w:rsidRDefault="003343B8" w:rsidP="00FC3B1A">
      <w:pPr>
        <w:spacing w:line="480" w:lineRule="auto"/>
        <w:rPr>
          <w:sz w:val="20"/>
          <w:szCs w:val="20"/>
        </w:rPr>
      </w:pPr>
      <w:r w:rsidRPr="003343B8">
        <w:rPr>
          <w:sz w:val="20"/>
          <w:szCs w:val="20"/>
        </w:rPr>
        <w:t xml:space="preserve">1990 ve 2017 </w:t>
      </w:r>
      <w:r w:rsidR="00282DF3">
        <w:rPr>
          <w:sz w:val="20"/>
          <w:szCs w:val="20"/>
        </w:rPr>
        <w:t xml:space="preserve">yılları </w:t>
      </w:r>
      <w:r w:rsidRPr="003343B8">
        <w:rPr>
          <w:sz w:val="20"/>
          <w:szCs w:val="20"/>
        </w:rPr>
        <w:t xml:space="preserve">arasında, </w:t>
      </w:r>
      <w:r w:rsidR="00FC3B1A" w:rsidRPr="003343B8">
        <w:rPr>
          <w:sz w:val="20"/>
          <w:szCs w:val="20"/>
        </w:rPr>
        <w:t xml:space="preserve">Türkiye'de </w:t>
      </w:r>
      <w:r w:rsidR="00FC3B1A">
        <w:rPr>
          <w:sz w:val="20"/>
          <w:szCs w:val="20"/>
        </w:rPr>
        <w:t xml:space="preserve">CO2 </w:t>
      </w:r>
      <w:proofErr w:type="gramStart"/>
      <w:r w:rsidR="00FC3B1A">
        <w:rPr>
          <w:sz w:val="20"/>
          <w:szCs w:val="20"/>
        </w:rPr>
        <w:t>emisyonlarında</w:t>
      </w:r>
      <w:proofErr w:type="gramEnd"/>
      <w:r w:rsidR="00FC3B1A">
        <w:rPr>
          <w:sz w:val="20"/>
          <w:szCs w:val="20"/>
        </w:rPr>
        <w:t xml:space="preserve"> neredeyse üç kat </w:t>
      </w:r>
      <w:r w:rsidRPr="003343B8">
        <w:rPr>
          <w:sz w:val="20"/>
          <w:szCs w:val="20"/>
        </w:rPr>
        <w:t xml:space="preserve">artış </w:t>
      </w:r>
      <w:r w:rsidR="00282DF3">
        <w:rPr>
          <w:sz w:val="20"/>
          <w:szCs w:val="20"/>
        </w:rPr>
        <w:t>yaşanmıştır</w:t>
      </w:r>
      <w:r w:rsidRPr="003343B8">
        <w:rPr>
          <w:sz w:val="20"/>
          <w:szCs w:val="20"/>
        </w:rPr>
        <w:t xml:space="preserve">. </w:t>
      </w:r>
      <w:r w:rsidR="00282DF3">
        <w:rPr>
          <w:sz w:val="20"/>
          <w:szCs w:val="20"/>
        </w:rPr>
        <w:t xml:space="preserve">Ülkemizde </w:t>
      </w:r>
      <w:r w:rsidR="00FC3B1A">
        <w:rPr>
          <w:sz w:val="20"/>
          <w:szCs w:val="20"/>
        </w:rPr>
        <w:t xml:space="preserve">aynı dönemde </w:t>
      </w:r>
      <w:r w:rsidRPr="003343B8">
        <w:rPr>
          <w:sz w:val="20"/>
          <w:szCs w:val="20"/>
        </w:rPr>
        <w:t>yenilenebilir enerjinin topl</w:t>
      </w:r>
      <w:r w:rsidR="00FC3B1A">
        <w:rPr>
          <w:sz w:val="20"/>
          <w:szCs w:val="20"/>
        </w:rPr>
        <w:t xml:space="preserve">am enerji tüketimindeki payı %55 ile önemli ölçüde azalış kaydetmiştir. Verilerle açıklanan bu durum ise </w:t>
      </w:r>
      <w:r w:rsidR="00282DF3">
        <w:rPr>
          <w:sz w:val="20"/>
          <w:szCs w:val="20"/>
        </w:rPr>
        <w:t>Türkiye’de</w:t>
      </w:r>
      <w:r w:rsidR="00FC3B1A">
        <w:rPr>
          <w:sz w:val="20"/>
          <w:szCs w:val="20"/>
        </w:rPr>
        <w:t xml:space="preserve"> insan sağlığı, çevre tahribatı ve ekonomik büyüme gibi çeşitli alanlarda olumsuz sonuçlar doğuracaktır (</w:t>
      </w:r>
      <w:proofErr w:type="spellStart"/>
      <w:r w:rsidR="00FC3B1A" w:rsidRPr="00FC3B1A">
        <w:rPr>
          <w:sz w:val="20"/>
          <w:szCs w:val="20"/>
        </w:rPr>
        <w:t>Wolde</w:t>
      </w:r>
      <w:proofErr w:type="spellEnd"/>
      <w:r w:rsidR="00FC3B1A">
        <w:rPr>
          <w:sz w:val="20"/>
          <w:szCs w:val="20"/>
        </w:rPr>
        <w:t xml:space="preserve"> ve </w:t>
      </w:r>
      <w:proofErr w:type="spellStart"/>
      <w:r w:rsidR="00282DF3">
        <w:rPr>
          <w:sz w:val="20"/>
          <w:szCs w:val="20"/>
        </w:rPr>
        <w:t>Mulat</w:t>
      </w:r>
      <w:proofErr w:type="spellEnd"/>
      <w:r w:rsidR="00282DF3">
        <w:rPr>
          <w:sz w:val="20"/>
          <w:szCs w:val="20"/>
        </w:rPr>
        <w:t>,</w:t>
      </w:r>
      <w:r w:rsidR="00FC3B1A">
        <w:rPr>
          <w:sz w:val="20"/>
          <w:szCs w:val="20"/>
        </w:rPr>
        <w:t xml:space="preserve"> </w:t>
      </w:r>
      <w:r w:rsidR="00FC3B1A" w:rsidRPr="00FC3B1A">
        <w:rPr>
          <w:sz w:val="20"/>
          <w:szCs w:val="20"/>
        </w:rPr>
        <w:t>2021</w:t>
      </w:r>
      <w:r w:rsidR="00FC3B1A">
        <w:rPr>
          <w:sz w:val="20"/>
          <w:szCs w:val="20"/>
        </w:rPr>
        <w:t>:</w:t>
      </w:r>
      <w:r w:rsidR="00282DF3">
        <w:rPr>
          <w:sz w:val="20"/>
          <w:szCs w:val="20"/>
        </w:rPr>
        <w:t>392-408).</w:t>
      </w:r>
      <w:r w:rsidR="0017228E">
        <w:rPr>
          <w:sz w:val="20"/>
          <w:szCs w:val="20"/>
        </w:rPr>
        <w:t xml:space="preserve"> Gelişmekte </w:t>
      </w:r>
      <w:r w:rsidR="00DE1421">
        <w:rPr>
          <w:sz w:val="20"/>
          <w:szCs w:val="20"/>
        </w:rPr>
        <w:t xml:space="preserve">olan </w:t>
      </w:r>
      <w:r w:rsidR="0017228E">
        <w:rPr>
          <w:sz w:val="20"/>
          <w:szCs w:val="20"/>
        </w:rPr>
        <w:t>ülkelerde CO2 salınımının en önemli bileşeni enerji sektöründe kullanılan fosil(Kömür, doğal gaz ve petrol) yakıtlardır. Bu yakıtların ikamesi ise yenil</w:t>
      </w:r>
      <w:r w:rsidR="008F234A">
        <w:rPr>
          <w:sz w:val="20"/>
          <w:szCs w:val="20"/>
        </w:rPr>
        <w:t>enebilir enerji kaynaklarıdır. Ekolojik vergileme ile birlikte y</w:t>
      </w:r>
      <w:r w:rsidR="0017228E">
        <w:rPr>
          <w:sz w:val="20"/>
          <w:szCs w:val="20"/>
        </w:rPr>
        <w:t>enilenebilir enerji kaynaklarına sağlanacak teşvikler ve toplumda yenilebilir enerji kaynaklı ürünlerin kullanımı</w:t>
      </w:r>
      <w:r w:rsidR="00DE1421">
        <w:rPr>
          <w:sz w:val="20"/>
          <w:szCs w:val="20"/>
        </w:rPr>
        <w:t>nın artırılması</w:t>
      </w:r>
      <w:r w:rsidR="0017228E">
        <w:rPr>
          <w:sz w:val="20"/>
          <w:szCs w:val="20"/>
        </w:rPr>
        <w:t xml:space="preserve"> karbondioksit salınımında istenen bir düşüş sağlanabilir. Türkiye yenilebilir enerji kaynakları bakımında zengin bir ülke olduğundan teşvik ve desteklerin artırılması ile fosil yakıtlara olan bağlılık yeni ve temiz kaynaklara kaydırılabilecektir.</w:t>
      </w:r>
    </w:p>
    <w:p w:rsidR="008F234A" w:rsidRDefault="00737357" w:rsidP="0018330B">
      <w:pPr>
        <w:spacing w:line="480" w:lineRule="auto"/>
        <w:rPr>
          <w:b/>
          <w:szCs w:val="24"/>
        </w:rPr>
      </w:pPr>
      <w:r>
        <w:rPr>
          <w:b/>
          <w:szCs w:val="24"/>
        </w:rPr>
        <w:t>3.2. Türkiye</w:t>
      </w:r>
      <w:r w:rsidR="00EF27DF">
        <w:rPr>
          <w:b/>
          <w:szCs w:val="24"/>
        </w:rPr>
        <w:t>’de</w:t>
      </w:r>
      <w:r>
        <w:rPr>
          <w:b/>
          <w:szCs w:val="24"/>
        </w:rPr>
        <w:t xml:space="preserve"> Ekolojik Vergi Reformu Gerekliliği</w:t>
      </w:r>
    </w:p>
    <w:p w:rsidR="00C75AE5" w:rsidRDefault="002651FE" w:rsidP="0018330B">
      <w:pPr>
        <w:spacing w:line="480" w:lineRule="auto"/>
        <w:rPr>
          <w:sz w:val="20"/>
          <w:szCs w:val="20"/>
        </w:rPr>
      </w:pPr>
      <w:r w:rsidRPr="002651FE">
        <w:rPr>
          <w:sz w:val="20"/>
          <w:szCs w:val="20"/>
        </w:rPr>
        <w:t>Türk vergi sistemi çok sayıda vergi çeşidi barındırmasına rağmen çağın gereksinimlerine ayak uydurmakta zorlanan ve gelir sağlama amacı ile kullanılan politikalardan etkilenen bir karmaşıklık içerisindedir.</w:t>
      </w:r>
      <w:r>
        <w:rPr>
          <w:sz w:val="20"/>
          <w:szCs w:val="20"/>
        </w:rPr>
        <w:t xml:space="preserve"> Ülkede toplanan vergi gelirleri arasında Özel Tüketim Vergisi (ÖTV) ve Katma Değer Vergisi (KDV) önemli bir yer tutmaktadır. İklim krizinin yarattığı sorunların çözümü için kullanılan </w:t>
      </w:r>
      <w:proofErr w:type="gramStart"/>
      <w:r>
        <w:rPr>
          <w:sz w:val="20"/>
          <w:szCs w:val="20"/>
        </w:rPr>
        <w:t>ekolojik</w:t>
      </w:r>
      <w:proofErr w:type="gramEnd"/>
      <w:r>
        <w:rPr>
          <w:sz w:val="20"/>
          <w:szCs w:val="20"/>
        </w:rPr>
        <w:t xml:space="preserve"> vergiler, ülkemizde örtük bir şekilde ÖTV, KDV ve Motorlu Taşıtlar Vergisi (MTV) adıyla uygulanmaktadır. Ancak bu vergilerin hem uygulama şekilleri</w:t>
      </w:r>
      <w:r w:rsidR="00B82FFF">
        <w:rPr>
          <w:sz w:val="20"/>
          <w:szCs w:val="20"/>
        </w:rPr>
        <w:t xml:space="preserve"> </w:t>
      </w:r>
      <w:r>
        <w:rPr>
          <w:sz w:val="20"/>
          <w:szCs w:val="20"/>
        </w:rPr>
        <w:t xml:space="preserve">hem de </w:t>
      </w:r>
      <w:r w:rsidR="00C75AE5">
        <w:rPr>
          <w:sz w:val="20"/>
          <w:szCs w:val="20"/>
        </w:rPr>
        <w:t xml:space="preserve">bu vergilerden </w:t>
      </w:r>
      <w:r>
        <w:rPr>
          <w:sz w:val="20"/>
          <w:szCs w:val="20"/>
        </w:rPr>
        <w:t>tahsil edilen gelirlerin yeniden dağıtımı bu vergilerin gelir unsuru politikaların ürünü olduğu</w:t>
      </w:r>
      <w:r w:rsidR="00C75AE5">
        <w:rPr>
          <w:sz w:val="20"/>
          <w:szCs w:val="20"/>
        </w:rPr>
        <w:t>nu</w:t>
      </w:r>
      <w:r>
        <w:rPr>
          <w:sz w:val="20"/>
          <w:szCs w:val="20"/>
        </w:rPr>
        <w:t xml:space="preserve"> ortaya çıkarmaktadır.</w:t>
      </w:r>
      <w:r w:rsidR="00C75AE5">
        <w:rPr>
          <w:sz w:val="20"/>
          <w:szCs w:val="20"/>
        </w:rPr>
        <w:t xml:space="preserve"> </w:t>
      </w:r>
    </w:p>
    <w:p w:rsidR="0033444E" w:rsidRDefault="00C75AE5" w:rsidP="0018330B">
      <w:pPr>
        <w:spacing w:line="480" w:lineRule="auto"/>
        <w:rPr>
          <w:sz w:val="20"/>
          <w:szCs w:val="20"/>
        </w:rPr>
      </w:pPr>
      <w:r>
        <w:rPr>
          <w:sz w:val="20"/>
          <w:szCs w:val="20"/>
        </w:rPr>
        <w:t xml:space="preserve">Ekolojik vergi reformları CO2 salınımı gibi çevreye zararlı etkileri olan unsurları azaltmanın yanında yenilenebilir enerji kaynaklarının kullanımını teşvik etmektedir. Bu kapsamda ülkemizde ilerde yaşanması muhtemel çevresel sorunlara geç olmadan çözüm yaratılması amacıyla </w:t>
      </w:r>
      <w:proofErr w:type="gramStart"/>
      <w:r>
        <w:rPr>
          <w:sz w:val="20"/>
          <w:szCs w:val="20"/>
        </w:rPr>
        <w:t>ekolojik</w:t>
      </w:r>
      <w:proofErr w:type="gramEnd"/>
      <w:r>
        <w:rPr>
          <w:sz w:val="20"/>
          <w:szCs w:val="20"/>
        </w:rPr>
        <w:t xml:space="preserve"> bir vergi setinin uygulamaya konulması gerekli görülmektedir. Ekolojik vergi reformlarına ilişkin yapılacak bir çalışmada öne çıkabilecek çeşitli vergi uygulamalarına aşağıda yer verilecektir.</w:t>
      </w:r>
    </w:p>
    <w:p w:rsidR="00023850" w:rsidRDefault="00023850" w:rsidP="0018330B">
      <w:pPr>
        <w:spacing w:line="480" w:lineRule="auto"/>
        <w:rPr>
          <w:b/>
          <w:szCs w:val="24"/>
        </w:rPr>
      </w:pPr>
    </w:p>
    <w:p w:rsidR="00C75AE5" w:rsidRDefault="00F01629" w:rsidP="0018330B">
      <w:pPr>
        <w:spacing w:line="480" w:lineRule="auto"/>
        <w:rPr>
          <w:b/>
          <w:szCs w:val="24"/>
        </w:rPr>
      </w:pPr>
      <w:r>
        <w:rPr>
          <w:b/>
          <w:szCs w:val="24"/>
        </w:rPr>
        <w:lastRenderedPageBreak/>
        <w:t xml:space="preserve">3.2.1. </w:t>
      </w:r>
      <w:r w:rsidR="00C75AE5" w:rsidRPr="00C75AE5">
        <w:rPr>
          <w:b/>
          <w:szCs w:val="24"/>
        </w:rPr>
        <w:t>Karbon Vergisi</w:t>
      </w:r>
    </w:p>
    <w:p w:rsidR="0033444E" w:rsidRDefault="0033444E" w:rsidP="00EF3294">
      <w:pPr>
        <w:spacing w:line="480" w:lineRule="auto"/>
        <w:rPr>
          <w:sz w:val="20"/>
          <w:szCs w:val="20"/>
        </w:rPr>
      </w:pPr>
      <w:r w:rsidRPr="00FF0B8F">
        <w:rPr>
          <w:sz w:val="20"/>
          <w:szCs w:val="20"/>
        </w:rPr>
        <w:t xml:space="preserve">Sera gazı </w:t>
      </w:r>
      <w:proofErr w:type="gramStart"/>
      <w:r w:rsidRPr="00FF0B8F">
        <w:rPr>
          <w:sz w:val="20"/>
          <w:szCs w:val="20"/>
        </w:rPr>
        <w:t>emisyonlarını</w:t>
      </w:r>
      <w:proofErr w:type="gramEnd"/>
      <w:r w:rsidRPr="00FF0B8F">
        <w:rPr>
          <w:sz w:val="20"/>
          <w:szCs w:val="20"/>
        </w:rPr>
        <w:t xml:space="preserve"> azaltmada kullanılan politika araçları arasında karbon vergisi</w:t>
      </w:r>
      <w:r w:rsidR="00FF0B8F" w:rsidRPr="00FF0B8F">
        <w:rPr>
          <w:sz w:val="20"/>
          <w:szCs w:val="20"/>
        </w:rPr>
        <w:t>ne sıklıkla rastlamak mümkündür. Karbon vergisi, ü</w:t>
      </w:r>
      <w:r w:rsidRPr="00FF0B8F">
        <w:rPr>
          <w:sz w:val="20"/>
          <w:szCs w:val="20"/>
        </w:rPr>
        <w:t>retilen her bir ton CO2 salınımına bağlı olarak mal ve faaliyetlerin vergilendirilmesi süreci</w:t>
      </w:r>
      <w:r w:rsidR="00FF0B8F">
        <w:rPr>
          <w:sz w:val="20"/>
          <w:szCs w:val="20"/>
        </w:rPr>
        <w:t xml:space="preserve"> olarak</w:t>
      </w:r>
      <w:r w:rsidRPr="00FF0B8F">
        <w:rPr>
          <w:sz w:val="20"/>
          <w:szCs w:val="20"/>
        </w:rPr>
        <w:t xml:space="preserve"> </w:t>
      </w:r>
      <w:r w:rsidR="00FF0B8F">
        <w:rPr>
          <w:sz w:val="20"/>
          <w:szCs w:val="20"/>
        </w:rPr>
        <w:t>tanımlan</w:t>
      </w:r>
      <w:r w:rsidR="00FF0B8F" w:rsidRPr="00FF0B8F">
        <w:rPr>
          <w:sz w:val="20"/>
          <w:szCs w:val="20"/>
        </w:rPr>
        <w:t>abilir.</w:t>
      </w:r>
      <w:r w:rsidR="00FF0B8F">
        <w:rPr>
          <w:sz w:val="20"/>
          <w:szCs w:val="20"/>
        </w:rPr>
        <w:t xml:space="preserve"> Finlandiya, 1990 yılında Karbon vergisinin ilk uygulayan ülke olmuştur. Diğer İskandinav ülkeleri olan Norveç, İsveç ve Danimarka ise kısa </w:t>
      </w:r>
      <w:r w:rsidR="00EF3294">
        <w:rPr>
          <w:sz w:val="20"/>
          <w:szCs w:val="20"/>
        </w:rPr>
        <w:t xml:space="preserve">sürede bu vergiyi benimsemiştir (PMR, </w:t>
      </w:r>
      <w:r w:rsidR="00EF3294" w:rsidRPr="00EF3294">
        <w:rPr>
          <w:sz w:val="20"/>
          <w:szCs w:val="20"/>
        </w:rPr>
        <w:t>2017</w:t>
      </w:r>
      <w:r w:rsidR="00EF3294">
        <w:rPr>
          <w:sz w:val="20"/>
          <w:szCs w:val="20"/>
        </w:rPr>
        <w:t>:27</w:t>
      </w:r>
      <w:r w:rsidR="00EF3294" w:rsidRPr="00EF3294">
        <w:rPr>
          <w:sz w:val="20"/>
          <w:szCs w:val="20"/>
        </w:rPr>
        <w:t>).</w:t>
      </w:r>
      <w:r w:rsidR="005663AE">
        <w:rPr>
          <w:sz w:val="20"/>
          <w:szCs w:val="20"/>
        </w:rPr>
        <w:t xml:space="preserve"> Karbon vergisinin İsveç uygulaması hem gelir yaratıcı hem de </w:t>
      </w:r>
      <w:proofErr w:type="gramStart"/>
      <w:r w:rsidR="005663AE">
        <w:rPr>
          <w:sz w:val="20"/>
          <w:szCs w:val="20"/>
        </w:rPr>
        <w:t>emisyon</w:t>
      </w:r>
      <w:proofErr w:type="gramEnd"/>
      <w:r w:rsidR="005663AE">
        <w:rPr>
          <w:sz w:val="20"/>
          <w:szCs w:val="20"/>
        </w:rPr>
        <w:t xml:space="preserve"> oranlarında önemli oranlarda düşüş sağladığı için literatürde başarılı bir örnek olarak gösterilmiştir. Verginin kademeli olarak artırılması, elde edilen gelirin yeniden dağıtılması ve çeşitli sektörlere ilişkin teşviklerin sağlanması bu başarının bazı unsurları arasında sayılabilir.</w:t>
      </w:r>
    </w:p>
    <w:p w:rsidR="0044791B" w:rsidRDefault="0044791B" w:rsidP="00EF3294">
      <w:pPr>
        <w:spacing w:line="480" w:lineRule="auto"/>
        <w:rPr>
          <w:sz w:val="20"/>
          <w:szCs w:val="20"/>
        </w:rPr>
      </w:pPr>
      <w:r>
        <w:rPr>
          <w:sz w:val="20"/>
          <w:szCs w:val="20"/>
        </w:rPr>
        <w:t xml:space="preserve">Dünyada karbon vergisini uygulayan ülke sayısı 2018 yılı itibariyle 20’den fazladır. Genel olarak vergi ilk uygulandığı yıllarda düşük oranlarda ve sınırlı sektörlerde denenmiş ve takip eden </w:t>
      </w:r>
      <w:proofErr w:type="gramStart"/>
      <w:r>
        <w:rPr>
          <w:sz w:val="20"/>
          <w:szCs w:val="20"/>
        </w:rPr>
        <w:t>periyotlarda</w:t>
      </w:r>
      <w:proofErr w:type="gramEnd"/>
      <w:r>
        <w:rPr>
          <w:sz w:val="20"/>
          <w:szCs w:val="20"/>
        </w:rPr>
        <w:t xml:space="preserve"> kademeli artışlar yapılmıştır. Örneğin Kanada’da 2008 yılında her bir ton CO2 </w:t>
      </w:r>
      <w:proofErr w:type="gramStart"/>
      <w:r w:rsidR="005663AE">
        <w:rPr>
          <w:sz w:val="20"/>
          <w:szCs w:val="20"/>
        </w:rPr>
        <w:t>emisyon</w:t>
      </w:r>
      <w:proofErr w:type="gramEnd"/>
      <w:r w:rsidR="005663AE">
        <w:rPr>
          <w:sz w:val="20"/>
          <w:szCs w:val="20"/>
        </w:rPr>
        <w:t xml:space="preserve"> </w:t>
      </w:r>
      <w:r>
        <w:rPr>
          <w:sz w:val="20"/>
          <w:szCs w:val="20"/>
        </w:rPr>
        <w:t xml:space="preserve">miktarı başına 10 Kanada doları vergi alınırken kademeli artışlarla bu oran 2012 yılında 30 Kanada dolarına kadar yükseltilmiştir. Karbon vergisinden elde edilen gelirlerin kullanıma bakıldığında ülkeler arasında oldukça farklı uygulamalara rastlamak mümkündür. İskandinav ülkeleri gelirin belli bir kısmını </w:t>
      </w:r>
      <w:r w:rsidR="005A160F">
        <w:rPr>
          <w:sz w:val="20"/>
          <w:szCs w:val="20"/>
        </w:rPr>
        <w:t xml:space="preserve">kişi ve kurumlar üzerindeki </w:t>
      </w:r>
      <w:r>
        <w:rPr>
          <w:sz w:val="20"/>
          <w:szCs w:val="20"/>
        </w:rPr>
        <w:t>gelir vergilerini telafi etmek</w:t>
      </w:r>
      <w:r w:rsidR="005A160F">
        <w:rPr>
          <w:sz w:val="20"/>
          <w:szCs w:val="20"/>
        </w:rPr>
        <w:t xml:space="preserve"> ve çevresel programlar</w:t>
      </w:r>
      <w:r>
        <w:rPr>
          <w:sz w:val="20"/>
          <w:szCs w:val="20"/>
        </w:rPr>
        <w:t xml:space="preserve"> için </w:t>
      </w:r>
      <w:r w:rsidR="005A160F">
        <w:rPr>
          <w:sz w:val="20"/>
          <w:szCs w:val="20"/>
        </w:rPr>
        <w:t>kullanırken, Şili’de eğitim ve sosyal amaçlarla kullanılmaktadır. Türkiye’nin de imzaladığı Paris Anlaşmasının imzalayıcıları arasında olan yaklaşık 80 ülkede iklim krizi etkilerini azaltmak için karbon vergisi veya benzeri uygulamalara iliş</w:t>
      </w:r>
      <w:r w:rsidR="005663AE">
        <w:rPr>
          <w:sz w:val="20"/>
          <w:szCs w:val="20"/>
        </w:rPr>
        <w:t>kin çalışmalar devam etmektedir (</w:t>
      </w:r>
      <w:proofErr w:type="spellStart"/>
      <w:r w:rsidR="005663AE">
        <w:rPr>
          <w:sz w:val="20"/>
          <w:szCs w:val="20"/>
        </w:rPr>
        <w:t>Timilsina</w:t>
      </w:r>
      <w:proofErr w:type="spellEnd"/>
      <w:r w:rsidR="005663AE">
        <w:rPr>
          <w:sz w:val="20"/>
          <w:szCs w:val="20"/>
        </w:rPr>
        <w:t>, 2018:1-88)</w:t>
      </w:r>
    </w:p>
    <w:p w:rsidR="006966F4" w:rsidRDefault="006966F4" w:rsidP="00EF3294">
      <w:pPr>
        <w:spacing w:line="480" w:lineRule="auto"/>
        <w:rPr>
          <w:sz w:val="20"/>
          <w:szCs w:val="20"/>
        </w:rPr>
      </w:pPr>
      <w:r>
        <w:rPr>
          <w:sz w:val="20"/>
          <w:szCs w:val="20"/>
        </w:rPr>
        <w:t>Türkiye için uygulanacak kar</w:t>
      </w:r>
      <w:r w:rsidR="0023792D">
        <w:rPr>
          <w:sz w:val="20"/>
          <w:szCs w:val="20"/>
        </w:rPr>
        <w:t xml:space="preserve">bon vergisi şüphesiz kendine özgü ve yeni bir model olmalıdır. Uygulanacak karbon vergisi modeli belirlenirken </w:t>
      </w:r>
      <w:r w:rsidR="00DB686E">
        <w:rPr>
          <w:sz w:val="20"/>
          <w:szCs w:val="20"/>
        </w:rPr>
        <w:t>matrah</w:t>
      </w:r>
      <w:r w:rsidR="0023792D">
        <w:rPr>
          <w:sz w:val="20"/>
          <w:szCs w:val="20"/>
        </w:rPr>
        <w:t>, vergi oran</w:t>
      </w:r>
      <w:r w:rsidR="00B82FFF">
        <w:rPr>
          <w:sz w:val="20"/>
          <w:szCs w:val="20"/>
        </w:rPr>
        <w:t>ı</w:t>
      </w:r>
      <w:r w:rsidR="0023792D">
        <w:rPr>
          <w:sz w:val="20"/>
          <w:szCs w:val="20"/>
        </w:rPr>
        <w:t>, uygulama sonrası olası etkiler, karbon vergisi gelirinin kullanımı ve denetim gibi en az beş adımlık kontrol listesinin takip edilmesi gerekecektir</w:t>
      </w:r>
      <w:r w:rsidR="00DD1A21">
        <w:rPr>
          <w:sz w:val="20"/>
          <w:szCs w:val="20"/>
        </w:rPr>
        <w:t xml:space="preserve">(PMR, </w:t>
      </w:r>
      <w:r w:rsidR="00DD1A21" w:rsidRPr="00EF3294">
        <w:rPr>
          <w:sz w:val="20"/>
          <w:szCs w:val="20"/>
        </w:rPr>
        <w:t>2017</w:t>
      </w:r>
      <w:r w:rsidR="00DD1A21">
        <w:rPr>
          <w:sz w:val="20"/>
          <w:szCs w:val="20"/>
        </w:rPr>
        <w:t>:14</w:t>
      </w:r>
      <w:r w:rsidR="00DD1A21" w:rsidRPr="00EF3294">
        <w:rPr>
          <w:sz w:val="20"/>
          <w:szCs w:val="20"/>
        </w:rPr>
        <w:t>).</w:t>
      </w:r>
      <w:r w:rsidR="00DB686E">
        <w:rPr>
          <w:sz w:val="20"/>
          <w:szCs w:val="20"/>
        </w:rPr>
        <w:t xml:space="preserve"> Verginin matrahı belirlenirken kirletici faaliyetlerin yoğun olduğu sektörler ile kömür gibi yüksek CO2 salınımına sahip fosil yakıtların </w:t>
      </w:r>
      <w:r w:rsidR="00DB39DF">
        <w:rPr>
          <w:sz w:val="20"/>
          <w:szCs w:val="20"/>
        </w:rPr>
        <w:t xml:space="preserve">vergiden </w:t>
      </w:r>
      <w:r w:rsidR="00DB686E">
        <w:rPr>
          <w:sz w:val="20"/>
          <w:szCs w:val="20"/>
        </w:rPr>
        <w:t xml:space="preserve">istisna tutulmaması ve vergi oranı kararlaştırılırken hem gelir yaratıcı hem de </w:t>
      </w:r>
      <w:proofErr w:type="gramStart"/>
      <w:r w:rsidR="00DB686E">
        <w:rPr>
          <w:sz w:val="20"/>
          <w:szCs w:val="20"/>
        </w:rPr>
        <w:t>emisyon</w:t>
      </w:r>
      <w:proofErr w:type="gramEnd"/>
      <w:r w:rsidR="00DB686E">
        <w:rPr>
          <w:sz w:val="20"/>
          <w:szCs w:val="20"/>
        </w:rPr>
        <w:t xml:space="preserve"> azaltıcı bir oranın belirlenmesi gerekecektir. Karbon vergisinden elde edilecek gelirin yeniden dağıtım</w:t>
      </w:r>
      <w:r w:rsidR="00DD1A21">
        <w:rPr>
          <w:sz w:val="20"/>
          <w:szCs w:val="20"/>
        </w:rPr>
        <w:t>ının, gelir üzerinden alınan vergilerde yapılacak oransal indirimlere bağlı olarak</w:t>
      </w:r>
      <w:r w:rsidR="0044791B">
        <w:rPr>
          <w:sz w:val="20"/>
          <w:szCs w:val="20"/>
        </w:rPr>
        <w:t>,</w:t>
      </w:r>
      <w:r w:rsidR="00DD1A21">
        <w:rPr>
          <w:sz w:val="20"/>
          <w:szCs w:val="20"/>
        </w:rPr>
        <w:t xml:space="preserve"> ne şekilde yapılacağı önemlidir. Karbon vergisi uygulamasının başarılı olması denetim ve yönetim faaliyetlerinin sorunsuz ve kapsamlı bir şekilde yürütülmesine bağlıdır.</w:t>
      </w:r>
      <w:r w:rsidR="00132B62">
        <w:rPr>
          <w:sz w:val="20"/>
          <w:szCs w:val="20"/>
        </w:rPr>
        <w:t xml:space="preserve"> K</w:t>
      </w:r>
      <w:r w:rsidR="005663AE">
        <w:rPr>
          <w:sz w:val="20"/>
          <w:szCs w:val="20"/>
        </w:rPr>
        <w:t xml:space="preserve">üresel uygulamalarda olduğu gibi başarılı bir vergi uygulaması </w:t>
      </w:r>
      <w:r w:rsidR="005663AE">
        <w:rPr>
          <w:sz w:val="20"/>
          <w:szCs w:val="20"/>
        </w:rPr>
        <w:lastRenderedPageBreak/>
        <w:t>eşgüdümlü bir politika ile mümkün olabilecektir.</w:t>
      </w:r>
      <w:r w:rsidR="00132B62">
        <w:rPr>
          <w:sz w:val="20"/>
          <w:szCs w:val="20"/>
        </w:rPr>
        <w:t xml:space="preserve"> Zira vergi oranının tek başına yüksek olması caydırıcı olmakla birlikte vergi kayıp ve kaçağının yükselmesine veya başka etkilere sebep olabilecektir.</w:t>
      </w:r>
    </w:p>
    <w:p w:rsidR="001B67B2" w:rsidRDefault="00F01629" w:rsidP="00EF3294">
      <w:pPr>
        <w:spacing w:line="480" w:lineRule="auto"/>
        <w:rPr>
          <w:b/>
          <w:szCs w:val="24"/>
        </w:rPr>
      </w:pPr>
      <w:r>
        <w:rPr>
          <w:b/>
          <w:szCs w:val="24"/>
        </w:rPr>
        <w:t xml:space="preserve">3.2.2. </w:t>
      </w:r>
      <w:r w:rsidR="001B67B2" w:rsidRPr="001B67B2">
        <w:rPr>
          <w:b/>
          <w:szCs w:val="24"/>
        </w:rPr>
        <w:t>Havacılık Vergisi</w:t>
      </w:r>
    </w:p>
    <w:p w:rsidR="00806B4D" w:rsidRDefault="00DF10BD" w:rsidP="00D02BB6">
      <w:pPr>
        <w:spacing w:line="480" w:lineRule="auto"/>
        <w:rPr>
          <w:sz w:val="20"/>
          <w:szCs w:val="20"/>
        </w:rPr>
      </w:pPr>
      <w:r>
        <w:rPr>
          <w:sz w:val="20"/>
          <w:szCs w:val="20"/>
        </w:rPr>
        <w:t>Küresel iklim krizi ile mücadelede sıcaklık artışının 1,5 derece ve altında tutulması Paris Anlaşmasının önemli hedefleri arasındadır</w:t>
      </w:r>
      <w:r w:rsidR="00674935" w:rsidRPr="00674935">
        <w:rPr>
          <w:sz w:val="20"/>
          <w:szCs w:val="20"/>
        </w:rPr>
        <w:t>(</w:t>
      </w:r>
      <w:proofErr w:type="spellStart"/>
      <w:r w:rsidR="00674935" w:rsidRPr="00674935">
        <w:rPr>
          <w:sz w:val="20"/>
          <w:szCs w:val="20"/>
        </w:rPr>
        <w:t>Owen</w:t>
      </w:r>
      <w:proofErr w:type="spellEnd"/>
      <w:r w:rsidR="00674935" w:rsidRPr="00674935">
        <w:rPr>
          <w:sz w:val="20"/>
          <w:szCs w:val="20"/>
        </w:rPr>
        <w:t>, 2022:1-19)</w:t>
      </w:r>
      <w:r>
        <w:rPr>
          <w:sz w:val="20"/>
          <w:szCs w:val="20"/>
        </w:rPr>
        <w:t xml:space="preserve">. </w:t>
      </w:r>
      <w:r w:rsidR="00674935">
        <w:rPr>
          <w:sz w:val="20"/>
          <w:szCs w:val="20"/>
        </w:rPr>
        <w:t xml:space="preserve">Havacılık sektörünün yarattığı CO2 miktarı enerji kaynaklı </w:t>
      </w:r>
      <w:r w:rsidR="00083669">
        <w:rPr>
          <w:sz w:val="20"/>
          <w:szCs w:val="20"/>
        </w:rPr>
        <w:t>karbondioksit</w:t>
      </w:r>
      <w:r w:rsidR="00674935">
        <w:rPr>
          <w:sz w:val="20"/>
          <w:szCs w:val="20"/>
        </w:rPr>
        <w:t xml:space="preserve"> salınımının yaklaşık %2,5’ini oluşturmaktadır</w:t>
      </w:r>
      <w:r w:rsidR="00083669">
        <w:rPr>
          <w:sz w:val="20"/>
          <w:szCs w:val="20"/>
        </w:rPr>
        <w:t xml:space="preserve">. İklim sorunu ile mücadele, </w:t>
      </w:r>
      <w:r w:rsidR="00674935">
        <w:rPr>
          <w:sz w:val="20"/>
          <w:szCs w:val="20"/>
        </w:rPr>
        <w:t xml:space="preserve">tüm </w:t>
      </w:r>
      <w:r w:rsidR="00083669">
        <w:rPr>
          <w:sz w:val="20"/>
          <w:szCs w:val="20"/>
        </w:rPr>
        <w:t>sektör ve ülkelerde politikalar geliştirilmesini gerektirmektedir</w:t>
      </w:r>
      <w:r w:rsidR="00AA588B">
        <w:rPr>
          <w:sz w:val="20"/>
          <w:szCs w:val="20"/>
        </w:rPr>
        <w:t>. Havacılık kaynaklı CO2 salınımını azaltmak için daha az karbon salınımına sahip biyoyakıtların kullanılması, teknolojik gelişmelerden faydalanılması ve hava trafiğinin azaltılması izlenebilecek stratejiler arasında sayılabilir</w:t>
      </w:r>
      <w:r w:rsidR="00083669">
        <w:rPr>
          <w:sz w:val="20"/>
          <w:szCs w:val="20"/>
        </w:rPr>
        <w:t xml:space="preserve"> </w:t>
      </w:r>
      <w:r w:rsidR="00674935" w:rsidRPr="00674935">
        <w:rPr>
          <w:sz w:val="20"/>
          <w:szCs w:val="20"/>
        </w:rPr>
        <w:t>(</w:t>
      </w:r>
      <w:proofErr w:type="spellStart"/>
      <w:r w:rsidR="00674935" w:rsidRPr="00674935">
        <w:rPr>
          <w:sz w:val="20"/>
          <w:szCs w:val="20"/>
        </w:rPr>
        <w:t>Larsson</w:t>
      </w:r>
      <w:proofErr w:type="spellEnd"/>
      <w:r w:rsidR="00674935" w:rsidRPr="00674935">
        <w:rPr>
          <w:sz w:val="20"/>
          <w:szCs w:val="20"/>
        </w:rPr>
        <w:t>, 2019:787-799)</w:t>
      </w:r>
      <w:r w:rsidR="00674935">
        <w:rPr>
          <w:sz w:val="20"/>
          <w:szCs w:val="20"/>
        </w:rPr>
        <w:t>.</w:t>
      </w:r>
      <w:r w:rsidR="00AA588B">
        <w:rPr>
          <w:sz w:val="20"/>
          <w:szCs w:val="20"/>
        </w:rPr>
        <w:t xml:space="preserve"> </w:t>
      </w:r>
      <w:r w:rsidR="00D02BB6">
        <w:rPr>
          <w:sz w:val="20"/>
          <w:szCs w:val="20"/>
        </w:rPr>
        <w:t xml:space="preserve">Jet yakıtlarına uygulanacak </w:t>
      </w:r>
      <w:proofErr w:type="gramStart"/>
      <w:r w:rsidR="00D02BB6">
        <w:rPr>
          <w:sz w:val="20"/>
          <w:szCs w:val="20"/>
        </w:rPr>
        <w:t>ekolojik</w:t>
      </w:r>
      <w:proofErr w:type="gramEnd"/>
      <w:r w:rsidR="00D02BB6">
        <w:rPr>
          <w:sz w:val="20"/>
          <w:szCs w:val="20"/>
        </w:rPr>
        <w:t xml:space="preserve"> vergilerle birlikte yolculardan tahsil edilecek yeni bilet vergileri hava trafiğinin azaltılmasına katkı sağlamaktadır.</w:t>
      </w:r>
    </w:p>
    <w:p w:rsidR="00806B4D" w:rsidRDefault="001B67B2" w:rsidP="00806B4D">
      <w:pPr>
        <w:spacing w:line="480" w:lineRule="auto"/>
        <w:rPr>
          <w:sz w:val="20"/>
          <w:szCs w:val="20"/>
        </w:rPr>
      </w:pPr>
      <w:r w:rsidRPr="00C70680">
        <w:rPr>
          <w:sz w:val="20"/>
          <w:szCs w:val="20"/>
        </w:rPr>
        <w:t>Havacılık sektörü biletleme vergisi, KDV, yakıt vergisi, çevre vergisi ve kargo vergisi gibi birden fazla vergi çeşidinin konusuna girmektedir. Ancak bu vergilerden bazıları ya hiç alınmamakta ya da düşük oranlarda tahsil edilmektedir (</w:t>
      </w:r>
      <w:proofErr w:type="spellStart"/>
      <w:r w:rsidRPr="00C70680">
        <w:rPr>
          <w:sz w:val="20"/>
          <w:szCs w:val="20"/>
        </w:rPr>
        <w:t>Delft</w:t>
      </w:r>
      <w:proofErr w:type="spellEnd"/>
      <w:r w:rsidRPr="00C70680">
        <w:rPr>
          <w:sz w:val="20"/>
          <w:szCs w:val="20"/>
        </w:rPr>
        <w:t>, 2019:19)</w:t>
      </w:r>
      <w:r w:rsidR="00083669">
        <w:rPr>
          <w:sz w:val="20"/>
          <w:szCs w:val="20"/>
        </w:rPr>
        <w:t xml:space="preserve">. </w:t>
      </w:r>
      <w:r w:rsidR="00220A0A">
        <w:rPr>
          <w:sz w:val="20"/>
          <w:szCs w:val="20"/>
        </w:rPr>
        <w:t>Ülkemizde jet y</w:t>
      </w:r>
      <w:r w:rsidR="00D02BB6">
        <w:rPr>
          <w:sz w:val="20"/>
          <w:szCs w:val="20"/>
        </w:rPr>
        <w:t>akıtları</w:t>
      </w:r>
      <w:r w:rsidR="00220A0A">
        <w:rPr>
          <w:sz w:val="20"/>
          <w:szCs w:val="20"/>
        </w:rPr>
        <w:t xml:space="preserve"> ÖTV’den muaf olup, yolculardan bilet vergisi adı altında herhangi bir vergi tahsil edilmemektedir.</w:t>
      </w:r>
      <w:r w:rsidR="0085236B">
        <w:rPr>
          <w:sz w:val="20"/>
          <w:szCs w:val="20"/>
        </w:rPr>
        <w:t xml:space="preserve"> Bu kapsamda ülkemiz vergi yönetimi tarafından yasal düzenlemelerin hayata geçirilmesi ile havacılık sektörünün oluşturduğu çevresel tahribat azaltılabilecektir.</w:t>
      </w:r>
    </w:p>
    <w:p w:rsidR="009C5833" w:rsidRPr="009F7C0A" w:rsidRDefault="009F7C0A" w:rsidP="00806B4D">
      <w:pPr>
        <w:spacing w:line="480" w:lineRule="auto"/>
        <w:rPr>
          <w:b/>
          <w:szCs w:val="24"/>
        </w:rPr>
      </w:pPr>
      <w:r>
        <w:rPr>
          <w:b/>
          <w:szCs w:val="24"/>
        </w:rPr>
        <w:t>3.2.3</w:t>
      </w:r>
      <w:r w:rsidRPr="009F7C0A">
        <w:rPr>
          <w:b/>
          <w:szCs w:val="24"/>
        </w:rPr>
        <w:t>. Çevre Temizlik Vergisi</w:t>
      </w:r>
    </w:p>
    <w:p w:rsidR="00AA0464" w:rsidRDefault="009F7C0A" w:rsidP="00806B4D">
      <w:pPr>
        <w:spacing w:line="480" w:lineRule="auto"/>
        <w:rPr>
          <w:sz w:val="20"/>
          <w:szCs w:val="20"/>
        </w:rPr>
      </w:pPr>
      <w:r>
        <w:rPr>
          <w:sz w:val="20"/>
          <w:szCs w:val="20"/>
        </w:rPr>
        <w:t xml:space="preserve">Ülkemizde çevresel kirliliğin önüne geçmek için uygulanan ilk mali araçlar arasında Çevre Temizlik Vergisi yer alır. Belediyeler tarafından sunulan çevre temizlik hizmetlerinin karşılığı olarak tahsil edilen vergi, su tüketim miktarı üzerinden işyerleri ve binalardan ayrı ayrı olarak alınmaktadır. </w:t>
      </w:r>
      <w:r w:rsidR="00AA2545">
        <w:rPr>
          <w:sz w:val="20"/>
          <w:szCs w:val="20"/>
        </w:rPr>
        <w:t xml:space="preserve">1981 yılından itibaren uygulanan </w:t>
      </w:r>
      <w:proofErr w:type="spellStart"/>
      <w:r>
        <w:rPr>
          <w:sz w:val="20"/>
          <w:szCs w:val="20"/>
        </w:rPr>
        <w:t>ÇTV’den</w:t>
      </w:r>
      <w:proofErr w:type="spellEnd"/>
      <w:r w:rsidR="00AA2545">
        <w:rPr>
          <w:sz w:val="20"/>
          <w:szCs w:val="20"/>
        </w:rPr>
        <w:t xml:space="preserve"> elde edilen geli</w:t>
      </w:r>
      <w:r w:rsidR="00B82FFF">
        <w:rPr>
          <w:sz w:val="20"/>
          <w:szCs w:val="20"/>
        </w:rPr>
        <w:t xml:space="preserve">rlerin Gayri Safi Milli </w:t>
      </w:r>
      <w:proofErr w:type="gramStart"/>
      <w:r w:rsidR="00B82FFF">
        <w:rPr>
          <w:sz w:val="20"/>
          <w:szCs w:val="20"/>
        </w:rPr>
        <w:t>Hasıla</w:t>
      </w:r>
      <w:proofErr w:type="gramEnd"/>
      <w:r w:rsidR="00AA2545">
        <w:rPr>
          <w:sz w:val="20"/>
          <w:szCs w:val="20"/>
        </w:rPr>
        <w:t>, toplam vergi gelirleri ve bütçe gelirleri arasındaki payı çok düşük seviyelerdedir.</w:t>
      </w:r>
      <w:r w:rsidR="00F30007">
        <w:rPr>
          <w:sz w:val="20"/>
          <w:szCs w:val="20"/>
        </w:rPr>
        <w:t xml:space="preserve"> ÇTV gelirinin düşük olması belediyeler tarafından sunulan çevre temizlik hizmetlerini olumsuz etkileyecektir. Bu noktada vergi yönetimi tarafından</w:t>
      </w:r>
      <w:r w:rsidR="00B82FFF">
        <w:rPr>
          <w:sz w:val="20"/>
          <w:szCs w:val="20"/>
        </w:rPr>
        <w:t xml:space="preserve"> vergi gelirlerinin artırılması için </w:t>
      </w:r>
      <w:proofErr w:type="spellStart"/>
      <w:r w:rsidR="00B82FFF">
        <w:rPr>
          <w:sz w:val="20"/>
          <w:szCs w:val="20"/>
        </w:rPr>
        <w:t>ÇTV’nin</w:t>
      </w:r>
      <w:proofErr w:type="spellEnd"/>
      <w:r w:rsidR="00B82FFF">
        <w:rPr>
          <w:sz w:val="20"/>
          <w:szCs w:val="20"/>
        </w:rPr>
        <w:t xml:space="preserve"> gerek vergi oranı gerekse de kapsamı genişletilerek</w:t>
      </w:r>
      <w:r w:rsidR="00F30007">
        <w:rPr>
          <w:sz w:val="20"/>
          <w:szCs w:val="20"/>
        </w:rPr>
        <w:t xml:space="preserve"> daha kaliteli bir hizmet sağlanması ve çevresel bozulmaların önüne geç</w:t>
      </w:r>
      <w:r w:rsidR="00B82FFF">
        <w:rPr>
          <w:sz w:val="20"/>
          <w:szCs w:val="20"/>
        </w:rPr>
        <w:t>il</w:t>
      </w:r>
      <w:r w:rsidR="00F30007">
        <w:rPr>
          <w:sz w:val="20"/>
          <w:szCs w:val="20"/>
        </w:rPr>
        <w:t>mesi sağlanmalıdır.</w:t>
      </w:r>
    </w:p>
    <w:p w:rsidR="00023850" w:rsidRDefault="00023850" w:rsidP="00806B4D">
      <w:pPr>
        <w:spacing w:line="480" w:lineRule="auto"/>
        <w:rPr>
          <w:b/>
          <w:szCs w:val="24"/>
        </w:rPr>
      </w:pPr>
    </w:p>
    <w:p w:rsidR="009F7C0A" w:rsidRDefault="009F7C0A" w:rsidP="00806B4D">
      <w:pPr>
        <w:spacing w:line="480" w:lineRule="auto"/>
        <w:rPr>
          <w:b/>
          <w:szCs w:val="24"/>
        </w:rPr>
      </w:pPr>
      <w:r w:rsidRPr="009F7C0A">
        <w:rPr>
          <w:b/>
          <w:szCs w:val="24"/>
        </w:rPr>
        <w:lastRenderedPageBreak/>
        <w:t>3.2.</w:t>
      </w:r>
      <w:r>
        <w:rPr>
          <w:b/>
          <w:szCs w:val="24"/>
        </w:rPr>
        <w:t>4</w:t>
      </w:r>
      <w:r w:rsidRPr="009F7C0A">
        <w:rPr>
          <w:b/>
          <w:szCs w:val="24"/>
        </w:rPr>
        <w:t>. Diğer Ekolojik Vergiler</w:t>
      </w:r>
    </w:p>
    <w:p w:rsidR="00F30007" w:rsidRDefault="00F30007" w:rsidP="00F30007">
      <w:pPr>
        <w:spacing w:line="480" w:lineRule="auto"/>
        <w:rPr>
          <w:color w:val="2D2D2D"/>
          <w:sz w:val="20"/>
          <w:szCs w:val="20"/>
        </w:rPr>
      </w:pPr>
      <w:r w:rsidRPr="00D32754">
        <w:rPr>
          <w:sz w:val="20"/>
          <w:szCs w:val="20"/>
        </w:rPr>
        <w:t xml:space="preserve">Ülkemizde yakın bir tarihte uygulanmaya başlanan diğer bir </w:t>
      </w:r>
      <w:proofErr w:type="gramStart"/>
      <w:r w:rsidRPr="00D32754">
        <w:rPr>
          <w:sz w:val="20"/>
          <w:szCs w:val="20"/>
        </w:rPr>
        <w:t>ekolojik</w:t>
      </w:r>
      <w:proofErr w:type="gramEnd"/>
      <w:r w:rsidRPr="00D32754">
        <w:rPr>
          <w:sz w:val="20"/>
          <w:szCs w:val="20"/>
        </w:rPr>
        <w:t xml:space="preserve"> vergilendirme benzeri uygulama plastik poşet ücreti ve Geri Kazanım Katılım Payıdır. 2018 yılı ile yürürlüğe konulan bu müessese ile plastik poşetlerin ve diğer benzer ürünlerin yarattığı çevresel sorunlar ile mücadele edilmeye başlanmıştır. Uygulama ile plastik poşet kullanımı azalmış ve ek bir kamu geliri sağlanmıştır. </w:t>
      </w:r>
      <w:r w:rsidRPr="00D32754">
        <w:rPr>
          <w:color w:val="2D2D2D"/>
          <w:sz w:val="20"/>
          <w:szCs w:val="20"/>
        </w:rPr>
        <w:t>Vergi yönetiminin uygulama sonuçlarının olumlu olması hususunu dikkate alarak süreci takip etmesi ve gerekli görülen alanlarda yeni düzenlemel</w:t>
      </w:r>
      <w:r w:rsidR="00D32754" w:rsidRPr="00D32754">
        <w:rPr>
          <w:color w:val="2D2D2D"/>
          <w:sz w:val="20"/>
          <w:szCs w:val="20"/>
        </w:rPr>
        <w:t>er yapmalıdır.</w:t>
      </w:r>
    </w:p>
    <w:p w:rsidR="00D32754" w:rsidRDefault="00D32754" w:rsidP="00F30007">
      <w:pPr>
        <w:spacing w:line="480" w:lineRule="auto"/>
        <w:rPr>
          <w:color w:val="2D2D2D"/>
          <w:sz w:val="20"/>
          <w:szCs w:val="20"/>
        </w:rPr>
      </w:pPr>
      <w:r>
        <w:rPr>
          <w:color w:val="2D2D2D"/>
          <w:sz w:val="20"/>
          <w:szCs w:val="20"/>
        </w:rPr>
        <w:t xml:space="preserve">2019 yılında yasalaşan başka bir </w:t>
      </w:r>
      <w:proofErr w:type="gramStart"/>
      <w:r>
        <w:rPr>
          <w:color w:val="2D2D2D"/>
          <w:sz w:val="20"/>
          <w:szCs w:val="20"/>
        </w:rPr>
        <w:t>ekolojik</w:t>
      </w:r>
      <w:proofErr w:type="gramEnd"/>
      <w:r>
        <w:rPr>
          <w:color w:val="2D2D2D"/>
          <w:sz w:val="20"/>
          <w:szCs w:val="20"/>
        </w:rPr>
        <w:t xml:space="preserve"> vergi çeşidi olarak konaklama vergisi öne çıkmaktadır. Konaklama vergisi esas olarak geceleme hizmeti ve geceleme hizmeti ile birlikte sunulan diğer hizmetlerin karşılığı olarak hizmet sağlayıcılar tarafından tahsil edilecektir. Konaklama vergisinin oranı %2 olarak belirlenmiş olup, 2023 yılında yürürlüğü girmesi planlanmaktadır. 2023 yılında elde edilmesi muhtemel gelirlerin turistik ve doğal zenginliklerin için kullanılmayacak olması bu verginin en önemli eksikliğidir. Zira konaklama vergisinden elde edilen gelirler doğrudan bütçe geliri olarak kayıt edilecektir. Çevresel tahribat dışında turistik ve doğal mirasın daha iyi bir şekilde korunmasının sağlanması için konaklama vergisinin revize edilerek uygulanması yerinde olacaktır.</w:t>
      </w:r>
    </w:p>
    <w:p w:rsidR="00920323" w:rsidRPr="00920323" w:rsidRDefault="00920323" w:rsidP="00920323">
      <w:pPr>
        <w:tabs>
          <w:tab w:val="left" w:pos="2655"/>
        </w:tabs>
        <w:spacing w:before="240" w:after="240" w:line="480" w:lineRule="auto"/>
        <w:rPr>
          <w:sz w:val="20"/>
          <w:szCs w:val="20"/>
        </w:rPr>
      </w:pPr>
      <w:r w:rsidRPr="00920323">
        <w:rPr>
          <w:sz w:val="20"/>
          <w:szCs w:val="20"/>
        </w:rPr>
        <w:t xml:space="preserve">          Türkiye’de </w:t>
      </w:r>
      <w:r w:rsidR="00B82FFF">
        <w:rPr>
          <w:sz w:val="20"/>
          <w:szCs w:val="20"/>
        </w:rPr>
        <w:t>uzunca bir süredir</w:t>
      </w:r>
      <w:r>
        <w:rPr>
          <w:sz w:val="20"/>
          <w:szCs w:val="20"/>
        </w:rPr>
        <w:t xml:space="preserve"> uygulanmakta </w:t>
      </w:r>
      <w:proofErr w:type="gramStart"/>
      <w:r>
        <w:rPr>
          <w:sz w:val="20"/>
          <w:szCs w:val="20"/>
        </w:rPr>
        <w:t xml:space="preserve">olan </w:t>
      </w:r>
      <w:r w:rsidR="00B82FFF">
        <w:rPr>
          <w:sz w:val="20"/>
          <w:szCs w:val="20"/>
        </w:rPr>
        <w:t xml:space="preserve"> ve</w:t>
      </w:r>
      <w:proofErr w:type="gramEnd"/>
      <w:r w:rsidR="00B82FFF">
        <w:rPr>
          <w:sz w:val="20"/>
          <w:szCs w:val="20"/>
        </w:rPr>
        <w:t xml:space="preserve"> </w:t>
      </w:r>
      <w:r w:rsidRPr="00920323">
        <w:rPr>
          <w:sz w:val="20"/>
          <w:szCs w:val="20"/>
        </w:rPr>
        <w:t>servet vergileri</w:t>
      </w:r>
      <w:r w:rsidR="00B82FFF">
        <w:rPr>
          <w:sz w:val="20"/>
          <w:szCs w:val="20"/>
        </w:rPr>
        <w:t xml:space="preserve"> arasında yer alan</w:t>
      </w:r>
      <w:r>
        <w:rPr>
          <w:sz w:val="20"/>
          <w:szCs w:val="20"/>
        </w:rPr>
        <w:t xml:space="preserve"> Motorlu Taşıtlar Vergisi, Avrupa Birliği ülkelerinde</w:t>
      </w:r>
      <w:r w:rsidR="00B82FFF">
        <w:rPr>
          <w:sz w:val="20"/>
          <w:szCs w:val="20"/>
        </w:rPr>
        <w:t xml:space="preserve"> daha çok</w:t>
      </w:r>
      <w:r>
        <w:rPr>
          <w:sz w:val="20"/>
          <w:szCs w:val="20"/>
        </w:rPr>
        <w:t xml:space="preserve"> ekolojik bir vergi olarak uygulanır.</w:t>
      </w:r>
      <w:r w:rsidRPr="00920323">
        <w:rPr>
          <w:sz w:val="20"/>
          <w:szCs w:val="20"/>
        </w:rPr>
        <w:t xml:space="preserve"> </w:t>
      </w:r>
      <w:r w:rsidR="00842577">
        <w:rPr>
          <w:sz w:val="20"/>
          <w:szCs w:val="20"/>
        </w:rPr>
        <w:t xml:space="preserve">Yerel </w:t>
      </w:r>
      <w:r w:rsidRPr="00920323">
        <w:rPr>
          <w:sz w:val="20"/>
          <w:szCs w:val="20"/>
        </w:rPr>
        <w:t>MTV kanunu</w:t>
      </w:r>
      <w:r w:rsidR="00842577">
        <w:rPr>
          <w:sz w:val="20"/>
          <w:szCs w:val="20"/>
        </w:rPr>
        <w:t>nda</w:t>
      </w:r>
      <w:r w:rsidRPr="00920323">
        <w:rPr>
          <w:sz w:val="20"/>
          <w:szCs w:val="20"/>
        </w:rPr>
        <w:t xml:space="preserve"> </w:t>
      </w:r>
      <w:r w:rsidR="00842577">
        <w:rPr>
          <w:sz w:val="20"/>
          <w:szCs w:val="20"/>
        </w:rPr>
        <w:t>vergileme ölçütleri olarak taşıtın yaşı ve silindir hacmi dikkate alınmaktadır. Taşıtın silindir hacmi ne kadar büyürse ödenecek vergiler de aynı şekilde artmaktadır. Bu durum her ne kadar çevreci bir yaklaşım olsa da üzerinden MTV alınacak taşıtın yaşı arttıkça tahsil edilecek</w:t>
      </w:r>
      <w:r w:rsidRPr="00920323">
        <w:rPr>
          <w:sz w:val="20"/>
          <w:szCs w:val="20"/>
        </w:rPr>
        <w:t xml:space="preserve"> </w:t>
      </w:r>
      <w:r w:rsidR="00842577">
        <w:rPr>
          <w:sz w:val="20"/>
          <w:szCs w:val="20"/>
        </w:rPr>
        <w:t xml:space="preserve">vergiler azalmakta, daha az vergi ödeme </w:t>
      </w:r>
      <w:proofErr w:type="spellStart"/>
      <w:r w:rsidR="00842577">
        <w:rPr>
          <w:sz w:val="20"/>
          <w:szCs w:val="20"/>
        </w:rPr>
        <w:t>saikiyle</w:t>
      </w:r>
      <w:proofErr w:type="spellEnd"/>
      <w:r w:rsidR="00842577">
        <w:rPr>
          <w:sz w:val="20"/>
          <w:szCs w:val="20"/>
        </w:rPr>
        <w:t xml:space="preserve"> taşıt tercihleri yaşlı araçlara kaymakta ve </w:t>
      </w:r>
      <w:r w:rsidRPr="00920323">
        <w:rPr>
          <w:sz w:val="20"/>
          <w:szCs w:val="20"/>
        </w:rPr>
        <w:t xml:space="preserve">doğaya salınan </w:t>
      </w:r>
      <w:proofErr w:type="gramStart"/>
      <w:r w:rsidRPr="00920323">
        <w:rPr>
          <w:sz w:val="20"/>
          <w:szCs w:val="20"/>
        </w:rPr>
        <w:t>emisyon</w:t>
      </w:r>
      <w:proofErr w:type="gramEnd"/>
      <w:r w:rsidR="00842577">
        <w:rPr>
          <w:sz w:val="20"/>
          <w:szCs w:val="20"/>
        </w:rPr>
        <w:t xml:space="preserve"> miktarı</w:t>
      </w:r>
      <w:r w:rsidRPr="00920323">
        <w:rPr>
          <w:sz w:val="20"/>
          <w:szCs w:val="20"/>
        </w:rPr>
        <w:t xml:space="preserve"> </w:t>
      </w:r>
      <w:r w:rsidR="00842577">
        <w:rPr>
          <w:sz w:val="20"/>
          <w:szCs w:val="20"/>
        </w:rPr>
        <w:t>etkilenerek çevreye</w:t>
      </w:r>
      <w:r w:rsidRPr="00920323">
        <w:rPr>
          <w:sz w:val="20"/>
          <w:szCs w:val="20"/>
        </w:rPr>
        <w:t xml:space="preserve"> olumsuz sonuçlar doğur</w:t>
      </w:r>
      <w:r w:rsidR="00842577">
        <w:rPr>
          <w:sz w:val="20"/>
          <w:szCs w:val="20"/>
        </w:rPr>
        <w:t xml:space="preserve">maktadır. </w:t>
      </w:r>
    </w:p>
    <w:p w:rsidR="00B82FFF" w:rsidRDefault="00D32754" w:rsidP="006151E0">
      <w:pPr>
        <w:spacing w:line="480" w:lineRule="auto"/>
        <w:ind w:firstLine="708"/>
        <w:rPr>
          <w:sz w:val="20"/>
          <w:szCs w:val="20"/>
        </w:rPr>
      </w:pPr>
      <w:r>
        <w:rPr>
          <w:color w:val="2D2D2D"/>
          <w:sz w:val="20"/>
          <w:szCs w:val="20"/>
        </w:rPr>
        <w:t>Türk vergi sistemi</w:t>
      </w:r>
      <w:r w:rsidR="00AE101A">
        <w:rPr>
          <w:color w:val="2D2D2D"/>
          <w:sz w:val="20"/>
          <w:szCs w:val="20"/>
        </w:rPr>
        <w:t xml:space="preserve"> çok</w:t>
      </w:r>
      <w:r>
        <w:rPr>
          <w:color w:val="2D2D2D"/>
          <w:sz w:val="20"/>
          <w:szCs w:val="20"/>
        </w:rPr>
        <w:t xml:space="preserve"> farklı</w:t>
      </w:r>
      <w:r w:rsidR="00AE101A">
        <w:rPr>
          <w:color w:val="2D2D2D"/>
          <w:sz w:val="20"/>
          <w:szCs w:val="20"/>
        </w:rPr>
        <w:t xml:space="preserve"> sayıda</w:t>
      </w:r>
      <w:r>
        <w:rPr>
          <w:color w:val="2D2D2D"/>
          <w:sz w:val="20"/>
          <w:szCs w:val="20"/>
        </w:rPr>
        <w:t xml:space="preserve"> vergi uygulamasına sahiptir. </w:t>
      </w:r>
      <w:r w:rsidR="00AE101A">
        <w:rPr>
          <w:color w:val="2D2D2D"/>
          <w:sz w:val="20"/>
          <w:szCs w:val="20"/>
        </w:rPr>
        <w:t xml:space="preserve">Ancak </w:t>
      </w:r>
      <w:proofErr w:type="gramStart"/>
      <w:r w:rsidR="00AE101A">
        <w:rPr>
          <w:color w:val="2D2D2D"/>
          <w:sz w:val="20"/>
          <w:szCs w:val="20"/>
        </w:rPr>
        <w:t>ekolojik</w:t>
      </w:r>
      <w:proofErr w:type="gramEnd"/>
      <w:r w:rsidR="00AE101A">
        <w:rPr>
          <w:color w:val="2D2D2D"/>
          <w:sz w:val="20"/>
          <w:szCs w:val="20"/>
        </w:rPr>
        <w:t xml:space="preserve"> vergilemeye gereken önem bir türlü verilmemiştir. Uygulanan vergilerden çoğunun amacı kamu geliri elde etmek iken çevresel amaçlarla düzenlenen diğer </w:t>
      </w:r>
      <w:proofErr w:type="gramStart"/>
      <w:r w:rsidR="00AE101A">
        <w:rPr>
          <w:color w:val="2D2D2D"/>
          <w:sz w:val="20"/>
          <w:szCs w:val="20"/>
        </w:rPr>
        <w:t>ekolojik</w:t>
      </w:r>
      <w:proofErr w:type="gramEnd"/>
      <w:r w:rsidR="00AE101A">
        <w:rPr>
          <w:color w:val="2D2D2D"/>
          <w:sz w:val="20"/>
          <w:szCs w:val="20"/>
        </w:rPr>
        <w:t xml:space="preserve"> vergiler ise kapsamlı ve etkin bir yapıda değildir. Bu sebeplerle doğrudan çevreyi ilgilendiren, iklim krizinin olumsuz etkilerini azaltabilecek ve etkin bir şekilde uygulanabilecek bir </w:t>
      </w:r>
      <w:proofErr w:type="gramStart"/>
      <w:r w:rsidR="00AE101A">
        <w:rPr>
          <w:color w:val="2D2D2D"/>
          <w:sz w:val="20"/>
          <w:szCs w:val="20"/>
        </w:rPr>
        <w:t>ekolojik</w:t>
      </w:r>
      <w:proofErr w:type="gramEnd"/>
      <w:r w:rsidR="00AE101A">
        <w:rPr>
          <w:color w:val="2D2D2D"/>
          <w:sz w:val="20"/>
          <w:szCs w:val="20"/>
        </w:rPr>
        <w:t xml:space="preserve"> vergi yapısına ihtiyaç duyulmaktadır.</w:t>
      </w:r>
    </w:p>
    <w:p w:rsidR="00023850" w:rsidRDefault="00023850" w:rsidP="0018330B">
      <w:pPr>
        <w:spacing w:line="480" w:lineRule="auto"/>
        <w:rPr>
          <w:b/>
          <w:szCs w:val="24"/>
        </w:rPr>
      </w:pPr>
    </w:p>
    <w:p w:rsidR="00686ED4" w:rsidRDefault="00EF27DF" w:rsidP="0018330B">
      <w:pPr>
        <w:spacing w:line="480" w:lineRule="auto"/>
        <w:rPr>
          <w:b/>
          <w:szCs w:val="24"/>
        </w:rPr>
      </w:pPr>
      <w:r>
        <w:rPr>
          <w:b/>
          <w:szCs w:val="24"/>
        </w:rPr>
        <w:lastRenderedPageBreak/>
        <w:t xml:space="preserve">4. </w:t>
      </w:r>
      <w:r w:rsidR="00686ED4" w:rsidRPr="00686ED4">
        <w:rPr>
          <w:b/>
          <w:szCs w:val="24"/>
        </w:rPr>
        <w:t>SONUÇLAR</w:t>
      </w:r>
    </w:p>
    <w:p w:rsidR="00953CF4" w:rsidRDefault="003B1271" w:rsidP="0018330B">
      <w:pPr>
        <w:spacing w:line="480" w:lineRule="auto"/>
        <w:rPr>
          <w:sz w:val="20"/>
          <w:szCs w:val="20"/>
        </w:rPr>
      </w:pPr>
      <w:r w:rsidRPr="003B1271">
        <w:rPr>
          <w:sz w:val="20"/>
          <w:szCs w:val="20"/>
        </w:rPr>
        <w:t xml:space="preserve">Ekonomik aktivitelerin mevcut yoğunluğu ve giderek artmaya devam edeceği gerçeği karşısında günümüz dünyasında çevreyi korumaya yönelik politikalara önem verilmeye başlanmıştır. 2016 yılında yürürlüğe giren ve ülkemizin de taraf olduğu Paris İklim Anlaşması, çevreyi korumaya yönelik </w:t>
      </w:r>
      <w:r w:rsidR="00920323">
        <w:rPr>
          <w:sz w:val="20"/>
          <w:szCs w:val="20"/>
        </w:rPr>
        <w:t xml:space="preserve">gerekli olan </w:t>
      </w:r>
      <w:r w:rsidRPr="003B1271">
        <w:rPr>
          <w:sz w:val="20"/>
          <w:szCs w:val="20"/>
        </w:rPr>
        <w:t>kü</w:t>
      </w:r>
      <w:r w:rsidR="008E7F73">
        <w:rPr>
          <w:sz w:val="20"/>
          <w:szCs w:val="20"/>
        </w:rPr>
        <w:t xml:space="preserve">resel eylem </w:t>
      </w:r>
      <w:r w:rsidR="00920323">
        <w:rPr>
          <w:sz w:val="20"/>
          <w:szCs w:val="20"/>
        </w:rPr>
        <w:t xml:space="preserve">programlarındandır. Türkiye </w:t>
      </w:r>
      <w:r w:rsidR="008E7F73">
        <w:rPr>
          <w:sz w:val="20"/>
          <w:szCs w:val="20"/>
        </w:rPr>
        <w:t xml:space="preserve">2021 yılında Paris İklim Anlaşmasını onaylayarak, anlaşmanın uzun vadeli hedefleri arasında yer alan sıcaklık artışının iki derecenin altında tutulması yükümlülüğünü kabul etmiştir. Böylelikle ülkemizde sera gazı </w:t>
      </w:r>
      <w:proofErr w:type="gramStart"/>
      <w:r w:rsidR="008E7F73">
        <w:rPr>
          <w:sz w:val="20"/>
          <w:szCs w:val="20"/>
        </w:rPr>
        <w:t>emisyonlarının</w:t>
      </w:r>
      <w:proofErr w:type="gramEnd"/>
      <w:r w:rsidR="008E7F73">
        <w:rPr>
          <w:sz w:val="20"/>
          <w:szCs w:val="20"/>
        </w:rPr>
        <w:t xml:space="preserve"> sebep olduğu iklim krizi etkilerini hafifletmek için etkili olabilecek bir amaç edinilmiştir. Anlaşmanın yükümlülüklerinin tam olarak yerine getirilebilmesi için </w:t>
      </w:r>
      <w:r w:rsidR="003F1D49">
        <w:rPr>
          <w:sz w:val="20"/>
          <w:szCs w:val="20"/>
        </w:rPr>
        <w:t xml:space="preserve">başta </w:t>
      </w:r>
      <w:proofErr w:type="gramStart"/>
      <w:r w:rsidR="003F1D49">
        <w:rPr>
          <w:sz w:val="20"/>
          <w:szCs w:val="20"/>
        </w:rPr>
        <w:t>ekolojik</w:t>
      </w:r>
      <w:proofErr w:type="gramEnd"/>
      <w:r w:rsidR="003F1D49">
        <w:rPr>
          <w:sz w:val="20"/>
          <w:szCs w:val="20"/>
        </w:rPr>
        <w:t xml:space="preserve"> vergiler olmak üzere </w:t>
      </w:r>
      <w:r w:rsidR="008E7F73">
        <w:rPr>
          <w:sz w:val="20"/>
          <w:szCs w:val="20"/>
        </w:rPr>
        <w:t>mali politika araçlarından yararlanmak gerekece</w:t>
      </w:r>
      <w:r w:rsidR="003F1D49">
        <w:rPr>
          <w:sz w:val="20"/>
          <w:szCs w:val="20"/>
        </w:rPr>
        <w:t>k</w:t>
      </w:r>
      <w:r w:rsidR="008E7F73">
        <w:rPr>
          <w:sz w:val="20"/>
          <w:szCs w:val="20"/>
        </w:rPr>
        <w:t>tir.</w:t>
      </w:r>
    </w:p>
    <w:p w:rsidR="00671335" w:rsidRDefault="00671335" w:rsidP="0018330B">
      <w:pPr>
        <w:spacing w:line="480" w:lineRule="auto"/>
        <w:rPr>
          <w:sz w:val="20"/>
          <w:szCs w:val="20"/>
        </w:rPr>
      </w:pPr>
      <w:r>
        <w:rPr>
          <w:sz w:val="20"/>
          <w:szCs w:val="20"/>
        </w:rPr>
        <w:t>ÇTV</w:t>
      </w:r>
      <w:r w:rsidR="00837D00">
        <w:rPr>
          <w:sz w:val="20"/>
          <w:szCs w:val="20"/>
        </w:rPr>
        <w:t>, ülkemizde</w:t>
      </w:r>
      <w:r>
        <w:rPr>
          <w:sz w:val="20"/>
          <w:szCs w:val="20"/>
        </w:rPr>
        <w:t xml:space="preserve"> yerel idareler olan belediyeler tarafından uygulanan sayılı </w:t>
      </w:r>
      <w:proofErr w:type="gramStart"/>
      <w:r>
        <w:rPr>
          <w:sz w:val="20"/>
          <w:szCs w:val="20"/>
        </w:rPr>
        <w:t>ekolojik</w:t>
      </w:r>
      <w:proofErr w:type="gramEnd"/>
      <w:r>
        <w:rPr>
          <w:sz w:val="20"/>
          <w:szCs w:val="20"/>
        </w:rPr>
        <w:t xml:space="preserve"> vergilerdendir. Türk vergi sisteminde yer alan diğer vergi kanunlarında ise </w:t>
      </w:r>
      <w:proofErr w:type="gramStart"/>
      <w:r>
        <w:rPr>
          <w:sz w:val="20"/>
          <w:szCs w:val="20"/>
        </w:rPr>
        <w:t>ekolojik</w:t>
      </w:r>
      <w:proofErr w:type="gramEnd"/>
      <w:r>
        <w:rPr>
          <w:sz w:val="20"/>
          <w:szCs w:val="20"/>
        </w:rPr>
        <w:t xml:space="preserve"> düzenlemeler neredeyse hiç yer almaz. Gelişmiş ülkelerde uygulanan karbon vergisi gibi CO2 salınımını azaltma amacı taşıyan vergiler ülkemizde çevresel bir amaç taşımayan ÖTV adıyla uygulanmaktadır. Ülkemiz vergi yönetiminin etkinliği</w:t>
      </w:r>
      <w:r w:rsidR="00837D00">
        <w:rPr>
          <w:sz w:val="20"/>
          <w:szCs w:val="20"/>
        </w:rPr>
        <w:t xml:space="preserve"> ise</w:t>
      </w:r>
      <w:r>
        <w:rPr>
          <w:sz w:val="20"/>
          <w:szCs w:val="20"/>
        </w:rPr>
        <w:t xml:space="preserve"> vergi afları, özerklik,</w:t>
      </w:r>
      <w:r w:rsidR="00ED2884">
        <w:rPr>
          <w:sz w:val="20"/>
          <w:szCs w:val="20"/>
        </w:rPr>
        <w:t xml:space="preserve"> kurumsallaş</w:t>
      </w:r>
      <w:r w:rsidR="00920323">
        <w:rPr>
          <w:sz w:val="20"/>
          <w:szCs w:val="20"/>
        </w:rPr>
        <w:t>ama</w:t>
      </w:r>
      <w:r w:rsidR="00ED2884">
        <w:rPr>
          <w:sz w:val="20"/>
          <w:szCs w:val="20"/>
        </w:rPr>
        <w:t>ma,</w:t>
      </w:r>
      <w:r>
        <w:rPr>
          <w:sz w:val="20"/>
          <w:szCs w:val="20"/>
        </w:rPr>
        <w:t xml:space="preserve"> personelin niteliği ve özlük haklar</w:t>
      </w:r>
      <w:r w:rsidR="00842577">
        <w:rPr>
          <w:sz w:val="20"/>
          <w:szCs w:val="20"/>
        </w:rPr>
        <w:t xml:space="preserve">ı, </w:t>
      </w:r>
      <w:r>
        <w:rPr>
          <w:sz w:val="20"/>
          <w:szCs w:val="20"/>
        </w:rPr>
        <w:t xml:space="preserve">vergi sisteminin sadeleştirilememesi gibi </w:t>
      </w:r>
      <w:r w:rsidR="00ED2884">
        <w:rPr>
          <w:sz w:val="20"/>
          <w:szCs w:val="20"/>
        </w:rPr>
        <w:t xml:space="preserve">birden fazla </w:t>
      </w:r>
      <w:r w:rsidR="00920323">
        <w:rPr>
          <w:sz w:val="20"/>
          <w:szCs w:val="20"/>
        </w:rPr>
        <w:t>unsurdan olumsuz yönde</w:t>
      </w:r>
      <w:r w:rsidR="00ED2884">
        <w:rPr>
          <w:sz w:val="20"/>
          <w:szCs w:val="20"/>
        </w:rPr>
        <w:t xml:space="preserve"> etkilenmektedir. Vergi örgütünün iklim krizi gibi küresel sorunlara karşı daha duyarlı olabilmesi ve çalışmalar başlatması için öncelikle yönetimin etkinliğini etkileyen çok sayıda </w:t>
      </w:r>
      <w:r w:rsidR="00920323">
        <w:rPr>
          <w:sz w:val="20"/>
          <w:szCs w:val="20"/>
        </w:rPr>
        <w:t>unsurla</w:t>
      </w:r>
      <w:r w:rsidR="00ED2884">
        <w:rPr>
          <w:sz w:val="20"/>
          <w:szCs w:val="20"/>
        </w:rPr>
        <w:t xml:space="preserve"> mücadele edilmesi gerekli görülmektedir. Kurum ve kurul yöneticilerinin sürekli</w:t>
      </w:r>
      <w:r w:rsidR="00920323">
        <w:rPr>
          <w:sz w:val="20"/>
          <w:szCs w:val="20"/>
        </w:rPr>
        <w:t xml:space="preserve"> bir şekilde</w:t>
      </w:r>
      <w:r w:rsidR="00ED2884">
        <w:rPr>
          <w:sz w:val="20"/>
          <w:szCs w:val="20"/>
        </w:rPr>
        <w:t xml:space="preserve"> değişmemesi, izlenecek vergisel politikalarının devamlılık taşıması ve güncelleştirilmesi, eğitim faaliyetlerinin artırılması ve nitelikli personel yetiştirilmesi yapılacak </w:t>
      </w:r>
      <w:proofErr w:type="gramStart"/>
      <w:r w:rsidR="00ED2884">
        <w:rPr>
          <w:sz w:val="20"/>
          <w:szCs w:val="20"/>
        </w:rPr>
        <w:t>ekolojik</w:t>
      </w:r>
      <w:proofErr w:type="gramEnd"/>
      <w:r w:rsidR="00ED2884">
        <w:rPr>
          <w:sz w:val="20"/>
          <w:szCs w:val="20"/>
        </w:rPr>
        <w:t xml:space="preserve"> vergi reformlarının başarısına doğrudan etki edecektir.</w:t>
      </w:r>
    </w:p>
    <w:p w:rsidR="006151E0" w:rsidRDefault="00842577" w:rsidP="00686ED4">
      <w:pPr>
        <w:spacing w:line="480" w:lineRule="auto"/>
        <w:rPr>
          <w:sz w:val="20"/>
          <w:szCs w:val="20"/>
        </w:rPr>
      </w:pPr>
      <w:r>
        <w:rPr>
          <w:sz w:val="20"/>
          <w:szCs w:val="20"/>
        </w:rPr>
        <w:t>E</w:t>
      </w:r>
      <w:r w:rsidR="003F1D49">
        <w:rPr>
          <w:sz w:val="20"/>
          <w:szCs w:val="20"/>
        </w:rPr>
        <w:t xml:space="preserve">kolojik vergi reformları, 1990’lı yıllardan günümüze kadar </w:t>
      </w:r>
      <w:r w:rsidR="00872E20">
        <w:rPr>
          <w:sz w:val="20"/>
          <w:szCs w:val="20"/>
        </w:rPr>
        <w:t>farklı ülkelerde denenmiş ve başarılı sonuçlar elde edilmiştir. T</w:t>
      </w:r>
      <w:r w:rsidR="00671335">
        <w:rPr>
          <w:sz w:val="20"/>
          <w:szCs w:val="20"/>
        </w:rPr>
        <w:t>ürk vergi</w:t>
      </w:r>
      <w:r>
        <w:rPr>
          <w:sz w:val="20"/>
          <w:szCs w:val="20"/>
        </w:rPr>
        <w:t xml:space="preserve"> örgütünün </w:t>
      </w:r>
      <w:r w:rsidR="003F1D49">
        <w:rPr>
          <w:sz w:val="20"/>
          <w:szCs w:val="20"/>
        </w:rPr>
        <w:t xml:space="preserve">çevresel </w:t>
      </w:r>
      <w:proofErr w:type="spellStart"/>
      <w:r w:rsidR="003F1D49">
        <w:rPr>
          <w:sz w:val="20"/>
          <w:szCs w:val="20"/>
        </w:rPr>
        <w:t>saiklerle</w:t>
      </w:r>
      <w:proofErr w:type="spellEnd"/>
      <w:r w:rsidR="003F1D49">
        <w:rPr>
          <w:sz w:val="20"/>
          <w:szCs w:val="20"/>
        </w:rPr>
        <w:t xml:space="preserve"> </w:t>
      </w:r>
      <w:r w:rsidR="00671335">
        <w:rPr>
          <w:sz w:val="20"/>
          <w:szCs w:val="20"/>
        </w:rPr>
        <w:t>ya</w:t>
      </w:r>
      <w:r>
        <w:rPr>
          <w:sz w:val="20"/>
          <w:szCs w:val="20"/>
        </w:rPr>
        <w:t>pacağı</w:t>
      </w:r>
      <w:r w:rsidR="00671335">
        <w:rPr>
          <w:sz w:val="20"/>
          <w:szCs w:val="20"/>
        </w:rPr>
        <w:t xml:space="preserve"> yeni vergi reformunda </w:t>
      </w:r>
      <w:r w:rsidR="003F1D49">
        <w:rPr>
          <w:sz w:val="20"/>
          <w:szCs w:val="20"/>
        </w:rPr>
        <w:t xml:space="preserve">Hazine ve Maliye Bakanlığı bünyesinde oluşturulacak </w:t>
      </w:r>
      <w:r w:rsidR="00837D00">
        <w:rPr>
          <w:sz w:val="20"/>
          <w:szCs w:val="20"/>
        </w:rPr>
        <w:t xml:space="preserve">kapsamlı ve uzman kişilerden oluşan </w:t>
      </w:r>
      <w:r w:rsidR="003F1D49">
        <w:rPr>
          <w:sz w:val="20"/>
          <w:szCs w:val="20"/>
        </w:rPr>
        <w:t>kurullarda izlenecek yol haritası ve stratejilerin detaylı bir şekilde hazırlanması</w:t>
      </w:r>
      <w:r w:rsidR="00671335">
        <w:rPr>
          <w:sz w:val="20"/>
          <w:szCs w:val="20"/>
        </w:rPr>
        <w:t>, başarılı örnek uygulamaların</w:t>
      </w:r>
      <w:r w:rsidR="00920323">
        <w:rPr>
          <w:sz w:val="20"/>
          <w:szCs w:val="20"/>
        </w:rPr>
        <w:t>ın</w:t>
      </w:r>
      <w:r w:rsidR="00671335">
        <w:rPr>
          <w:sz w:val="20"/>
          <w:szCs w:val="20"/>
        </w:rPr>
        <w:t xml:space="preserve"> detaylı bir şekilde tetkiki</w:t>
      </w:r>
      <w:r w:rsidR="003F1D49">
        <w:rPr>
          <w:sz w:val="20"/>
          <w:szCs w:val="20"/>
        </w:rPr>
        <w:t xml:space="preserve"> ve </w:t>
      </w:r>
      <w:r w:rsidR="00671335">
        <w:rPr>
          <w:sz w:val="20"/>
          <w:szCs w:val="20"/>
        </w:rPr>
        <w:t xml:space="preserve">özgün bir reformun </w:t>
      </w:r>
      <w:r w:rsidR="003F1D49">
        <w:rPr>
          <w:sz w:val="20"/>
          <w:szCs w:val="20"/>
        </w:rPr>
        <w:t>uygulamaya geçirilmesi sağlanmalıdır.</w:t>
      </w:r>
      <w:r w:rsidR="00920323">
        <w:rPr>
          <w:sz w:val="20"/>
          <w:szCs w:val="20"/>
        </w:rPr>
        <w:t xml:space="preserve"> Çevreci ülkelerde y</w:t>
      </w:r>
      <w:r w:rsidR="00ED2884">
        <w:rPr>
          <w:sz w:val="20"/>
          <w:szCs w:val="20"/>
        </w:rPr>
        <w:t xml:space="preserve">aygın şekilde kabul gören karbon ve havacılık vergisi gibi CO2 salınımı ile mücadele eden </w:t>
      </w:r>
      <w:proofErr w:type="gramStart"/>
      <w:r w:rsidR="00ED2884">
        <w:rPr>
          <w:sz w:val="20"/>
          <w:szCs w:val="20"/>
        </w:rPr>
        <w:t>ekolojik</w:t>
      </w:r>
      <w:proofErr w:type="gramEnd"/>
      <w:r w:rsidR="00ED2884">
        <w:rPr>
          <w:sz w:val="20"/>
          <w:szCs w:val="20"/>
        </w:rPr>
        <w:t xml:space="preserve"> vergi setlerinin ülkemize uyarlanmas</w:t>
      </w:r>
      <w:r w:rsidR="00920323">
        <w:rPr>
          <w:sz w:val="20"/>
          <w:szCs w:val="20"/>
        </w:rPr>
        <w:t xml:space="preserve">ı, </w:t>
      </w:r>
      <w:r>
        <w:rPr>
          <w:sz w:val="20"/>
          <w:szCs w:val="20"/>
        </w:rPr>
        <w:t>ÇTV</w:t>
      </w:r>
      <w:r w:rsidR="00837D00">
        <w:rPr>
          <w:sz w:val="20"/>
          <w:szCs w:val="20"/>
        </w:rPr>
        <w:t xml:space="preserve"> ve </w:t>
      </w:r>
      <w:r w:rsidR="00920323">
        <w:rPr>
          <w:sz w:val="20"/>
          <w:szCs w:val="20"/>
        </w:rPr>
        <w:t xml:space="preserve">konaklama vergisi </w:t>
      </w:r>
      <w:r w:rsidR="00ED2884">
        <w:rPr>
          <w:sz w:val="20"/>
          <w:szCs w:val="20"/>
        </w:rPr>
        <w:t xml:space="preserve">gibi mevcut ama yetersiz vergilerin küresel uygulama örneklerine göre ekolojik bir ruh ile yeniden </w:t>
      </w:r>
      <w:r w:rsidR="00920323">
        <w:rPr>
          <w:sz w:val="20"/>
          <w:szCs w:val="20"/>
        </w:rPr>
        <w:t>düzenlenmesi ve izlenecek ekolojik politikaların kararlı b</w:t>
      </w:r>
      <w:r w:rsidR="00837D00">
        <w:rPr>
          <w:sz w:val="20"/>
          <w:szCs w:val="20"/>
        </w:rPr>
        <w:t>ir şekilde devam ettirilmesi gerekmektedir.</w:t>
      </w:r>
    </w:p>
    <w:p w:rsidR="00023850" w:rsidRDefault="00023850" w:rsidP="00686ED4">
      <w:pPr>
        <w:spacing w:line="480" w:lineRule="auto"/>
        <w:rPr>
          <w:sz w:val="20"/>
          <w:szCs w:val="20"/>
        </w:rPr>
      </w:pPr>
    </w:p>
    <w:p w:rsidR="007E595C" w:rsidRDefault="00686ED4" w:rsidP="00686ED4">
      <w:pPr>
        <w:spacing w:line="480" w:lineRule="auto"/>
        <w:rPr>
          <w:b/>
          <w:szCs w:val="24"/>
        </w:rPr>
      </w:pPr>
      <w:r w:rsidRPr="00686ED4">
        <w:rPr>
          <w:b/>
          <w:szCs w:val="24"/>
        </w:rPr>
        <w:lastRenderedPageBreak/>
        <w:t>KAYNAKLAR</w:t>
      </w:r>
    </w:p>
    <w:p w:rsidR="0098204C" w:rsidRPr="0098204C" w:rsidRDefault="0098204C" w:rsidP="00686ED4">
      <w:pPr>
        <w:spacing w:line="480" w:lineRule="auto"/>
        <w:rPr>
          <w:rFonts w:cs="Times New Roman"/>
          <w:sz w:val="20"/>
          <w:szCs w:val="20"/>
        </w:rPr>
      </w:pPr>
      <w:r w:rsidRPr="0098204C">
        <w:rPr>
          <w:rFonts w:cs="Times New Roman"/>
          <w:sz w:val="20"/>
          <w:szCs w:val="20"/>
        </w:rPr>
        <w:t>ALM, J</w:t>
      </w:r>
      <w:proofErr w:type="gramStart"/>
      <w:r w:rsidRPr="0098204C">
        <w:rPr>
          <w:rFonts w:cs="Times New Roman"/>
          <w:sz w:val="20"/>
          <w:szCs w:val="20"/>
        </w:rPr>
        <w:t>.,</w:t>
      </w:r>
      <w:proofErr w:type="gramEnd"/>
      <w:r w:rsidRPr="0098204C">
        <w:rPr>
          <w:rFonts w:cs="Times New Roman"/>
          <w:sz w:val="20"/>
          <w:szCs w:val="20"/>
        </w:rPr>
        <w:t xml:space="preserve"> ve </w:t>
      </w:r>
      <w:proofErr w:type="spellStart"/>
      <w:r w:rsidRPr="0098204C">
        <w:rPr>
          <w:rFonts w:cs="Times New Roman"/>
          <w:sz w:val="20"/>
          <w:szCs w:val="20"/>
        </w:rPr>
        <w:t>Rath</w:t>
      </w:r>
      <w:proofErr w:type="spellEnd"/>
      <w:r w:rsidRPr="0098204C">
        <w:rPr>
          <w:rFonts w:cs="Times New Roman"/>
          <w:sz w:val="20"/>
          <w:szCs w:val="20"/>
        </w:rPr>
        <w:t xml:space="preserve">, D. M. (1998).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Policy</w:t>
      </w:r>
      <w:proofErr w:type="spellEnd"/>
      <w:r w:rsidRPr="0098204C">
        <w:rPr>
          <w:rFonts w:cs="Times New Roman"/>
          <w:sz w:val="20"/>
          <w:szCs w:val="20"/>
        </w:rPr>
        <w:t xml:space="preserve"> Analysis: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Introduction</w:t>
      </w:r>
      <w:proofErr w:type="spellEnd"/>
      <w:r w:rsidRPr="0098204C">
        <w:rPr>
          <w:rFonts w:cs="Times New Roman"/>
          <w:sz w:val="20"/>
          <w:szCs w:val="20"/>
        </w:rPr>
        <w:t xml:space="preserve"> Of A Russian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Amnesty</w:t>
      </w:r>
      <w:proofErr w:type="spellEnd"/>
      <w:r w:rsidRPr="0098204C">
        <w:rPr>
          <w:rFonts w:cs="Times New Roman"/>
          <w:sz w:val="20"/>
          <w:szCs w:val="20"/>
        </w:rPr>
        <w:t xml:space="preserve">. GSU Andrew </w:t>
      </w:r>
      <w:proofErr w:type="spellStart"/>
      <w:r w:rsidRPr="0098204C">
        <w:rPr>
          <w:rFonts w:cs="Times New Roman"/>
          <w:sz w:val="20"/>
          <w:szCs w:val="20"/>
        </w:rPr>
        <w:t>Young</w:t>
      </w:r>
      <w:proofErr w:type="spellEnd"/>
      <w:r w:rsidRPr="0098204C">
        <w:rPr>
          <w:rFonts w:cs="Times New Roman"/>
          <w:sz w:val="20"/>
          <w:szCs w:val="20"/>
        </w:rPr>
        <w:t xml:space="preserve"> School of </w:t>
      </w:r>
      <w:proofErr w:type="spellStart"/>
      <w:r w:rsidRPr="0098204C">
        <w:rPr>
          <w:rFonts w:cs="Times New Roman"/>
          <w:sz w:val="20"/>
          <w:szCs w:val="20"/>
        </w:rPr>
        <w:t>Policy</w:t>
      </w:r>
      <w:proofErr w:type="spellEnd"/>
      <w:r w:rsidRPr="0098204C">
        <w:rPr>
          <w:rFonts w:cs="Times New Roman"/>
          <w:sz w:val="20"/>
          <w:szCs w:val="20"/>
        </w:rPr>
        <w:t xml:space="preserve"> </w:t>
      </w:r>
      <w:proofErr w:type="spellStart"/>
      <w:r w:rsidRPr="0098204C">
        <w:rPr>
          <w:rFonts w:cs="Times New Roman"/>
          <w:sz w:val="20"/>
          <w:szCs w:val="20"/>
        </w:rPr>
        <w:t>Studies</w:t>
      </w:r>
      <w:proofErr w:type="spellEnd"/>
      <w:r w:rsidRPr="0098204C">
        <w:rPr>
          <w:rFonts w:cs="Times New Roman"/>
          <w:sz w:val="20"/>
          <w:szCs w:val="20"/>
        </w:rPr>
        <w:t xml:space="preserve"> </w:t>
      </w:r>
      <w:proofErr w:type="spellStart"/>
      <w:r w:rsidRPr="0098204C">
        <w:rPr>
          <w:rFonts w:cs="Times New Roman"/>
          <w:sz w:val="20"/>
          <w:szCs w:val="20"/>
        </w:rPr>
        <w:t>Working</w:t>
      </w:r>
      <w:proofErr w:type="spellEnd"/>
      <w:r w:rsidRPr="0098204C">
        <w:rPr>
          <w:rFonts w:cs="Times New Roman"/>
          <w:sz w:val="20"/>
          <w:szCs w:val="20"/>
        </w:rPr>
        <w:t xml:space="preserve"> </w:t>
      </w:r>
      <w:proofErr w:type="spellStart"/>
      <w:r w:rsidRPr="0098204C">
        <w:rPr>
          <w:rFonts w:cs="Times New Roman"/>
          <w:sz w:val="20"/>
          <w:szCs w:val="20"/>
        </w:rPr>
        <w:t>Paper</w:t>
      </w:r>
      <w:proofErr w:type="spellEnd"/>
      <w:r w:rsidRPr="0098204C">
        <w:rPr>
          <w:rFonts w:cs="Times New Roman"/>
          <w:sz w:val="20"/>
          <w:szCs w:val="20"/>
        </w:rPr>
        <w:t>, (98-6).</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AMANUEL, M. (2021). </w:t>
      </w:r>
      <w:proofErr w:type="spellStart"/>
      <w:r w:rsidRPr="0098204C">
        <w:rPr>
          <w:rFonts w:cs="Times New Roman"/>
          <w:sz w:val="20"/>
          <w:szCs w:val="20"/>
        </w:rPr>
        <w:t>Determinants</w:t>
      </w:r>
      <w:proofErr w:type="spellEnd"/>
      <w:r w:rsidRPr="0098204C">
        <w:rPr>
          <w:rFonts w:cs="Times New Roman"/>
          <w:sz w:val="20"/>
          <w:szCs w:val="20"/>
        </w:rPr>
        <w:t xml:space="preserve"> of </w:t>
      </w:r>
      <w:proofErr w:type="spellStart"/>
      <w:r w:rsidRPr="0098204C">
        <w:rPr>
          <w:rFonts w:cs="Times New Roman"/>
          <w:sz w:val="20"/>
          <w:szCs w:val="20"/>
        </w:rPr>
        <w:t>Tax</w:t>
      </w:r>
      <w:proofErr w:type="spellEnd"/>
      <w:r w:rsidRPr="0098204C">
        <w:rPr>
          <w:rFonts w:cs="Times New Roman"/>
          <w:sz w:val="20"/>
          <w:szCs w:val="20"/>
        </w:rPr>
        <w:t xml:space="preserve"> Administration </w:t>
      </w:r>
      <w:proofErr w:type="spellStart"/>
      <w:r w:rsidRPr="0098204C">
        <w:rPr>
          <w:rFonts w:cs="Times New Roman"/>
          <w:sz w:val="20"/>
          <w:szCs w:val="20"/>
        </w:rPr>
        <w:t>Efficiency</w:t>
      </w:r>
      <w:proofErr w:type="spellEnd"/>
      <w:r w:rsidRPr="0098204C">
        <w:rPr>
          <w:rFonts w:cs="Times New Roman"/>
          <w:sz w:val="20"/>
          <w:szCs w:val="20"/>
        </w:rPr>
        <w:t xml:space="preserve"> in </w:t>
      </w:r>
      <w:proofErr w:type="spellStart"/>
      <w:r w:rsidRPr="0098204C">
        <w:rPr>
          <w:rFonts w:cs="Times New Roman"/>
          <w:sz w:val="20"/>
          <w:szCs w:val="20"/>
        </w:rPr>
        <w:t>Addis</w:t>
      </w:r>
      <w:proofErr w:type="spellEnd"/>
      <w:r w:rsidRPr="0098204C">
        <w:rPr>
          <w:rFonts w:cs="Times New Roman"/>
          <w:sz w:val="20"/>
          <w:szCs w:val="20"/>
        </w:rPr>
        <w:t xml:space="preserve"> </w:t>
      </w:r>
      <w:proofErr w:type="spellStart"/>
      <w:r w:rsidRPr="0098204C">
        <w:rPr>
          <w:rFonts w:cs="Times New Roman"/>
          <w:sz w:val="20"/>
          <w:szCs w:val="20"/>
        </w:rPr>
        <w:t>Ababa</w:t>
      </w:r>
      <w:proofErr w:type="spellEnd"/>
      <w:r w:rsidRPr="0098204C">
        <w:rPr>
          <w:rFonts w:cs="Times New Roman"/>
          <w:sz w:val="20"/>
          <w:szCs w:val="20"/>
        </w:rPr>
        <w:t xml:space="preserve"> </w:t>
      </w:r>
      <w:proofErr w:type="spellStart"/>
      <w:r w:rsidRPr="0098204C">
        <w:rPr>
          <w:rFonts w:cs="Times New Roman"/>
          <w:sz w:val="20"/>
          <w:szCs w:val="20"/>
        </w:rPr>
        <w:t>Revenue</w:t>
      </w:r>
      <w:proofErr w:type="spellEnd"/>
      <w:r w:rsidRPr="0098204C">
        <w:rPr>
          <w:rFonts w:cs="Times New Roman"/>
          <w:sz w:val="20"/>
          <w:szCs w:val="20"/>
        </w:rPr>
        <w:t xml:space="preserve"> </w:t>
      </w:r>
      <w:proofErr w:type="spellStart"/>
      <w:r w:rsidRPr="0098204C">
        <w:rPr>
          <w:rFonts w:cs="Times New Roman"/>
          <w:sz w:val="20"/>
          <w:szCs w:val="20"/>
        </w:rPr>
        <w:t>Authority</w:t>
      </w:r>
      <w:proofErr w:type="spellEnd"/>
      <w:r w:rsidRPr="0098204C">
        <w:rPr>
          <w:rFonts w:cs="Times New Roman"/>
          <w:sz w:val="20"/>
          <w:szCs w:val="20"/>
        </w:rPr>
        <w:t xml:space="preserve">: </w:t>
      </w:r>
      <w:proofErr w:type="spellStart"/>
      <w:r w:rsidRPr="0098204C">
        <w:rPr>
          <w:rFonts w:cs="Times New Roman"/>
          <w:sz w:val="20"/>
          <w:szCs w:val="20"/>
        </w:rPr>
        <w:t>In</w:t>
      </w:r>
      <w:proofErr w:type="spellEnd"/>
      <w:r w:rsidRPr="0098204C">
        <w:rPr>
          <w:rFonts w:cs="Times New Roman"/>
          <w:sz w:val="20"/>
          <w:szCs w:val="20"/>
        </w:rPr>
        <w:t xml:space="preserve"> </w:t>
      </w:r>
      <w:proofErr w:type="spellStart"/>
      <w:r w:rsidRPr="0098204C">
        <w:rPr>
          <w:rFonts w:cs="Times New Roman"/>
          <w:sz w:val="20"/>
          <w:szCs w:val="20"/>
        </w:rPr>
        <w:t>the</w:t>
      </w:r>
      <w:proofErr w:type="spellEnd"/>
      <w:r w:rsidRPr="0098204C">
        <w:rPr>
          <w:rFonts w:cs="Times New Roman"/>
          <w:sz w:val="20"/>
          <w:szCs w:val="20"/>
        </w:rPr>
        <w:t xml:space="preserve"> Case of </w:t>
      </w:r>
      <w:proofErr w:type="spellStart"/>
      <w:r w:rsidRPr="0098204C">
        <w:rPr>
          <w:rFonts w:cs="Times New Roman"/>
          <w:sz w:val="20"/>
          <w:szCs w:val="20"/>
        </w:rPr>
        <w:t>Selected</w:t>
      </w:r>
      <w:proofErr w:type="spellEnd"/>
      <w:r w:rsidRPr="0098204C">
        <w:rPr>
          <w:rFonts w:cs="Times New Roman"/>
          <w:sz w:val="20"/>
          <w:szCs w:val="20"/>
        </w:rPr>
        <w:t xml:space="preserve"> Small </w:t>
      </w:r>
      <w:proofErr w:type="spellStart"/>
      <w:r w:rsidRPr="0098204C">
        <w:rPr>
          <w:rFonts w:cs="Times New Roman"/>
          <w:sz w:val="20"/>
          <w:szCs w:val="20"/>
        </w:rPr>
        <w:t>Taxpayer’s</w:t>
      </w:r>
      <w:proofErr w:type="spellEnd"/>
      <w:r w:rsidRPr="0098204C">
        <w:rPr>
          <w:rFonts w:cs="Times New Roman"/>
          <w:sz w:val="20"/>
          <w:szCs w:val="20"/>
        </w:rPr>
        <w:t xml:space="preserve"> </w:t>
      </w:r>
      <w:proofErr w:type="spellStart"/>
      <w:r w:rsidRPr="0098204C">
        <w:rPr>
          <w:rFonts w:cs="Times New Roman"/>
          <w:sz w:val="20"/>
          <w:szCs w:val="20"/>
        </w:rPr>
        <w:t>Branch</w:t>
      </w:r>
      <w:proofErr w:type="spellEnd"/>
      <w:r w:rsidRPr="0098204C">
        <w:rPr>
          <w:rFonts w:cs="Times New Roman"/>
          <w:sz w:val="20"/>
          <w:szCs w:val="20"/>
        </w:rPr>
        <w:t xml:space="preserve"> </w:t>
      </w:r>
      <w:proofErr w:type="spellStart"/>
      <w:r w:rsidRPr="0098204C">
        <w:rPr>
          <w:rFonts w:cs="Times New Roman"/>
          <w:sz w:val="20"/>
          <w:szCs w:val="20"/>
        </w:rPr>
        <w:t>Offices</w:t>
      </w:r>
      <w:proofErr w:type="spellEnd"/>
      <w:r w:rsidRPr="0098204C">
        <w:rPr>
          <w:rFonts w:cs="Times New Roman"/>
          <w:sz w:val="20"/>
          <w:szCs w:val="20"/>
        </w:rPr>
        <w:t xml:space="preserve"> (</w:t>
      </w:r>
      <w:proofErr w:type="spellStart"/>
      <w:r w:rsidRPr="0098204C">
        <w:rPr>
          <w:rFonts w:cs="Times New Roman"/>
          <w:sz w:val="20"/>
          <w:szCs w:val="20"/>
        </w:rPr>
        <w:t>Doctoral</w:t>
      </w:r>
      <w:proofErr w:type="spellEnd"/>
      <w:r w:rsidRPr="0098204C">
        <w:rPr>
          <w:rFonts w:cs="Times New Roman"/>
          <w:sz w:val="20"/>
          <w:szCs w:val="20"/>
        </w:rPr>
        <w:t xml:space="preserve"> </w:t>
      </w:r>
      <w:proofErr w:type="spellStart"/>
      <w:r w:rsidRPr="0098204C">
        <w:rPr>
          <w:rFonts w:cs="Times New Roman"/>
          <w:sz w:val="20"/>
          <w:szCs w:val="20"/>
        </w:rPr>
        <w:t>dissertation</w:t>
      </w:r>
      <w:proofErr w:type="spellEnd"/>
      <w:r w:rsidRPr="0098204C">
        <w:rPr>
          <w:rFonts w:cs="Times New Roman"/>
          <w:sz w:val="20"/>
          <w:szCs w:val="20"/>
        </w:rPr>
        <w:t xml:space="preserve">, St. </w:t>
      </w:r>
      <w:proofErr w:type="spellStart"/>
      <w:r w:rsidRPr="0098204C">
        <w:rPr>
          <w:rFonts w:cs="Times New Roman"/>
          <w:sz w:val="20"/>
          <w:szCs w:val="20"/>
        </w:rPr>
        <w:t>Mary’s</w:t>
      </w:r>
      <w:proofErr w:type="spellEnd"/>
      <w:r w:rsidRPr="0098204C">
        <w:rPr>
          <w:rFonts w:cs="Times New Roman"/>
          <w:sz w:val="20"/>
          <w:szCs w:val="20"/>
        </w:rPr>
        <w:t xml:space="preserve"> </w:t>
      </w:r>
      <w:proofErr w:type="spellStart"/>
      <w:r w:rsidRPr="0098204C">
        <w:rPr>
          <w:rFonts w:cs="Times New Roman"/>
          <w:sz w:val="20"/>
          <w:szCs w:val="20"/>
        </w:rPr>
        <w:t>University</w:t>
      </w:r>
      <w:proofErr w:type="spellEnd"/>
      <w:r w:rsidRPr="0098204C">
        <w:rPr>
          <w:rFonts w:cs="Times New Roman"/>
          <w:sz w:val="20"/>
          <w:szCs w:val="20"/>
        </w:rPr>
        <w:t>).</w:t>
      </w:r>
    </w:p>
    <w:p w:rsidR="0098204C" w:rsidRPr="0098204C" w:rsidRDefault="0098204C" w:rsidP="00686ED4">
      <w:pPr>
        <w:spacing w:line="480" w:lineRule="auto"/>
        <w:rPr>
          <w:rFonts w:cs="Times New Roman"/>
          <w:sz w:val="20"/>
          <w:szCs w:val="20"/>
        </w:rPr>
      </w:pPr>
      <w:r w:rsidRPr="0098204C">
        <w:rPr>
          <w:rFonts w:cs="Times New Roman"/>
          <w:sz w:val="20"/>
          <w:szCs w:val="20"/>
        </w:rPr>
        <w:t>BİTZENİS, A</w:t>
      </w:r>
      <w:proofErr w:type="gramStart"/>
      <w:r w:rsidRPr="0098204C">
        <w:rPr>
          <w:rFonts w:cs="Times New Roman"/>
          <w:sz w:val="20"/>
          <w:szCs w:val="20"/>
        </w:rPr>
        <w:t>.,</w:t>
      </w:r>
      <w:proofErr w:type="gramEnd"/>
      <w:r w:rsidRPr="0098204C">
        <w:rPr>
          <w:rFonts w:cs="Times New Roman"/>
          <w:sz w:val="20"/>
          <w:szCs w:val="20"/>
        </w:rPr>
        <w:t xml:space="preserve"> ve </w:t>
      </w:r>
      <w:proofErr w:type="spellStart"/>
      <w:r w:rsidRPr="0098204C">
        <w:rPr>
          <w:rFonts w:cs="Times New Roman"/>
          <w:sz w:val="20"/>
          <w:szCs w:val="20"/>
        </w:rPr>
        <w:t>Vlachos</w:t>
      </w:r>
      <w:proofErr w:type="spellEnd"/>
      <w:r w:rsidRPr="0098204C">
        <w:rPr>
          <w:rFonts w:cs="Times New Roman"/>
          <w:sz w:val="20"/>
          <w:szCs w:val="20"/>
        </w:rPr>
        <w:t xml:space="preserve">, V. (2018). </w:t>
      </w:r>
      <w:proofErr w:type="spellStart"/>
      <w:r w:rsidRPr="0098204C">
        <w:rPr>
          <w:rFonts w:cs="Times New Roman"/>
          <w:sz w:val="20"/>
          <w:szCs w:val="20"/>
        </w:rPr>
        <w:t>Tax</w:t>
      </w:r>
      <w:proofErr w:type="spellEnd"/>
      <w:r w:rsidRPr="0098204C">
        <w:rPr>
          <w:rFonts w:cs="Times New Roman"/>
          <w:sz w:val="20"/>
          <w:szCs w:val="20"/>
        </w:rPr>
        <w:t xml:space="preserve"> Morale İn Times Of </w:t>
      </w:r>
      <w:proofErr w:type="spellStart"/>
      <w:r w:rsidRPr="0098204C">
        <w:rPr>
          <w:rFonts w:cs="Times New Roman"/>
          <w:sz w:val="20"/>
          <w:szCs w:val="20"/>
        </w:rPr>
        <w:t>Economic</w:t>
      </w:r>
      <w:proofErr w:type="spellEnd"/>
      <w:r w:rsidRPr="0098204C">
        <w:rPr>
          <w:rFonts w:cs="Times New Roman"/>
          <w:sz w:val="20"/>
          <w:szCs w:val="20"/>
        </w:rPr>
        <w:t xml:space="preserve"> </w:t>
      </w:r>
      <w:proofErr w:type="spellStart"/>
      <w:r w:rsidRPr="0098204C">
        <w:rPr>
          <w:rFonts w:cs="Times New Roman"/>
          <w:sz w:val="20"/>
          <w:szCs w:val="20"/>
        </w:rPr>
        <w:t>Depression</w:t>
      </w:r>
      <w:proofErr w:type="spellEnd"/>
      <w:r w:rsidRPr="0098204C">
        <w:rPr>
          <w:rFonts w:cs="Times New Roman"/>
          <w:sz w:val="20"/>
          <w:szCs w:val="20"/>
        </w:rPr>
        <w:t xml:space="preserve">: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case</w:t>
      </w:r>
      <w:proofErr w:type="spellEnd"/>
      <w:r w:rsidRPr="0098204C">
        <w:rPr>
          <w:rFonts w:cs="Times New Roman"/>
          <w:sz w:val="20"/>
          <w:szCs w:val="20"/>
        </w:rPr>
        <w:t xml:space="preserve"> of </w:t>
      </w:r>
      <w:proofErr w:type="spellStart"/>
      <w:r w:rsidRPr="0098204C">
        <w:rPr>
          <w:rFonts w:cs="Times New Roman"/>
          <w:sz w:val="20"/>
          <w:szCs w:val="20"/>
        </w:rPr>
        <w:t>Greece</w:t>
      </w:r>
      <w:proofErr w:type="spellEnd"/>
      <w:r w:rsidRPr="0098204C">
        <w:rPr>
          <w:rFonts w:cs="Times New Roman"/>
          <w:sz w:val="20"/>
          <w:szCs w:val="20"/>
        </w:rPr>
        <w:t xml:space="preserve">. </w:t>
      </w:r>
      <w:proofErr w:type="spellStart"/>
      <w:r w:rsidRPr="0098204C">
        <w:rPr>
          <w:rFonts w:cs="Times New Roman"/>
          <w:sz w:val="20"/>
          <w:szCs w:val="20"/>
        </w:rPr>
        <w:t>In</w:t>
      </w:r>
      <w:proofErr w:type="spellEnd"/>
      <w:r w:rsidRPr="0098204C">
        <w:rPr>
          <w:rFonts w:cs="Times New Roman"/>
          <w:sz w:val="20"/>
          <w:szCs w:val="20"/>
        </w:rPr>
        <w:t xml:space="preserve"> </w:t>
      </w:r>
      <w:proofErr w:type="spellStart"/>
      <w:r w:rsidRPr="0098204C">
        <w:rPr>
          <w:rFonts w:cs="Times New Roman"/>
          <w:sz w:val="20"/>
          <w:szCs w:val="20"/>
        </w:rPr>
        <w:t>Advances</w:t>
      </w:r>
      <w:proofErr w:type="spellEnd"/>
      <w:r w:rsidRPr="0098204C">
        <w:rPr>
          <w:rFonts w:cs="Times New Roman"/>
          <w:sz w:val="20"/>
          <w:szCs w:val="20"/>
        </w:rPr>
        <w:t xml:space="preserve"> in </w:t>
      </w:r>
      <w:proofErr w:type="spellStart"/>
      <w:r w:rsidRPr="0098204C">
        <w:rPr>
          <w:rFonts w:cs="Times New Roman"/>
          <w:sz w:val="20"/>
          <w:szCs w:val="20"/>
        </w:rPr>
        <w:t>Taxation</w:t>
      </w:r>
      <w:proofErr w:type="spellEnd"/>
      <w:r w:rsidRPr="0098204C">
        <w:rPr>
          <w:rFonts w:cs="Times New Roman"/>
          <w:sz w:val="20"/>
          <w:szCs w:val="20"/>
        </w:rPr>
        <w:t xml:space="preserve">. </w:t>
      </w:r>
      <w:proofErr w:type="spellStart"/>
      <w:r w:rsidRPr="0098204C">
        <w:rPr>
          <w:rFonts w:cs="Times New Roman"/>
          <w:sz w:val="20"/>
          <w:szCs w:val="20"/>
        </w:rPr>
        <w:t>Emerald</w:t>
      </w:r>
      <w:proofErr w:type="spellEnd"/>
      <w:r w:rsidRPr="0098204C">
        <w:rPr>
          <w:rFonts w:cs="Times New Roman"/>
          <w:sz w:val="20"/>
          <w:szCs w:val="20"/>
        </w:rPr>
        <w:t xml:space="preserve"> Publishing Limited.</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CRANDALL, W. ve </w:t>
      </w:r>
      <w:proofErr w:type="spellStart"/>
      <w:r w:rsidRPr="0098204C">
        <w:rPr>
          <w:rFonts w:cs="Times New Roman"/>
          <w:sz w:val="20"/>
          <w:szCs w:val="20"/>
        </w:rPr>
        <w:t>Cottarelli</w:t>
      </w:r>
      <w:proofErr w:type="spellEnd"/>
      <w:r w:rsidRPr="0098204C">
        <w:rPr>
          <w:rFonts w:cs="Times New Roman"/>
          <w:sz w:val="20"/>
          <w:szCs w:val="20"/>
        </w:rPr>
        <w:t xml:space="preserve">, C. (2010). </w:t>
      </w:r>
      <w:proofErr w:type="spellStart"/>
      <w:r w:rsidRPr="0098204C">
        <w:rPr>
          <w:rFonts w:cs="Times New Roman"/>
          <w:sz w:val="20"/>
          <w:szCs w:val="20"/>
        </w:rPr>
        <w:t>Revenue</w:t>
      </w:r>
      <w:proofErr w:type="spellEnd"/>
      <w:r w:rsidRPr="0098204C">
        <w:rPr>
          <w:rFonts w:cs="Times New Roman"/>
          <w:sz w:val="20"/>
          <w:szCs w:val="20"/>
        </w:rPr>
        <w:t xml:space="preserve"> Administration: </w:t>
      </w:r>
      <w:proofErr w:type="spellStart"/>
      <w:r w:rsidRPr="0098204C">
        <w:rPr>
          <w:rFonts w:cs="Times New Roman"/>
          <w:sz w:val="20"/>
          <w:szCs w:val="20"/>
        </w:rPr>
        <w:t>Autonomy</w:t>
      </w:r>
      <w:proofErr w:type="spellEnd"/>
      <w:r w:rsidRPr="0098204C">
        <w:rPr>
          <w:rFonts w:cs="Times New Roman"/>
          <w:sz w:val="20"/>
          <w:szCs w:val="20"/>
        </w:rPr>
        <w:t xml:space="preserve"> İn </w:t>
      </w:r>
      <w:proofErr w:type="spellStart"/>
      <w:r w:rsidRPr="0098204C">
        <w:rPr>
          <w:rFonts w:cs="Times New Roman"/>
          <w:sz w:val="20"/>
          <w:szCs w:val="20"/>
        </w:rPr>
        <w:t>Tax</w:t>
      </w:r>
      <w:proofErr w:type="spellEnd"/>
      <w:r w:rsidRPr="0098204C">
        <w:rPr>
          <w:rFonts w:cs="Times New Roman"/>
          <w:sz w:val="20"/>
          <w:szCs w:val="20"/>
        </w:rPr>
        <w:t xml:space="preserve"> Administration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Revenue</w:t>
      </w:r>
      <w:proofErr w:type="spellEnd"/>
      <w:r w:rsidRPr="0098204C">
        <w:rPr>
          <w:rFonts w:cs="Times New Roman"/>
          <w:sz w:val="20"/>
          <w:szCs w:val="20"/>
        </w:rPr>
        <w:t xml:space="preserve"> </w:t>
      </w:r>
      <w:proofErr w:type="spellStart"/>
      <w:r w:rsidRPr="0098204C">
        <w:rPr>
          <w:rFonts w:cs="Times New Roman"/>
          <w:sz w:val="20"/>
          <w:szCs w:val="20"/>
        </w:rPr>
        <w:t>Authority</w:t>
      </w:r>
      <w:proofErr w:type="spellEnd"/>
      <w:r w:rsidRPr="0098204C">
        <w:rPr>
          <w:rFonts w:cs="Times New Roman"/>
          <w:sz w:val="20"/>
          <w:szCs w:val="20"/>
        </w:rPr>
        <w:t xml:space="preserve"> Model. Technical </w:t>
      </w:r>
      <w:proofErr w:type="spellStart"/>
      <w:r w:rsidRPr="0098204C">
        <w:rPr>
          <w:rFonts w:cs="Times New Roman"/>
          <w:sz w:val="20"/>
          <w:szCs w:val="20"/>
        </w:rPr>
        <w:t>Notes</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Manuals</w:t>
      </w:r>
      <w:proofErr w:type="spellEnd"/>
      <w:r w:rsidRPr="0098204C">
        <w:rPr>
          <w:rFonts w:cs="Times New Roman"/>
          <w:sz w:val="20"/>
          <w:szCs w:val="20"/>
        </w:rPr>
        <w:t>, 2010(012).</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DARMAYANTİ, N. (2019).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Effects</w:t>
      </w:r>
      <w:proofErr w:type="spellEnd"/>
      <w:r w:rsidRPr="0098204C">
        <w:rPr>
          <w:rFonts w:cs="Times New Roman"/>
          <w:sz w:val="20"/>
          <w:szCs w:val="20"/>
        </w:rPr>
        <w:t xml:space="preserve"> of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Sanction</w:t>
      </w:r>
      <w:proofErr w:type="spellEnd"/>
      <w:r w:rsidRPr="0098204C">
        <w:rPr>
          <w:rFonts w:cs="Times New Roman"/>
          <w:sz w:val="20"/>
          <w:szCs w:val="20"/>
        </w:rPr>
        <w:t xml:space="preserve">, </w:t>
      </w:r>
      <w:proofErr w:type="spellStart"/>
      <w:r w:rsidRPr="0098204C">
        <w:rPr>
          <w:rFonts w:cs="Times New Roman"/>
          <w:sz w:val="20"/>
          <w:szCs w:val="20"/>
        </w:rPr>
        <w:t>Fiscal</w:t>
      </w:r>
      <w:proofErr w:type="spellEnd"/>
      <w:r w:rsidRPr="0098204C">
        <w:rPr>
          <w:rFonts w:cs="Times New Roman"/>
          <w:sz w:val="20"/>
          <w:szCs w:val="20"/>
        </w:rPr>
        <w:t xml:space="preserve"> Services, </w:t>
      </w:r>
      <w:proofErr w:type="spellStart"/>
      <w:r w:rsidRPr="0098204C">
        <w:rPr>
          <w:rFonts w:cs="Times New Roman"/>
          <w:sz w:val="20"/>
          <w:szCs w:val="20"/>
        </w:rPr>
        <w:t>Tax</w:t>
      </w:r>
      <w:proofErr w:type="spellEnd"/>
      <w:r w:rsidRPr="0098204C">
        <w:rPr>
          <w:rFonts w:cs="Times New Roman"/>
          <w:sz w:val="20"/>
          <w:szCs w:val="20"/>
        </w:rPr>
        <w:t xml:space="preserve"> Knowledge,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Amnesty</w:t>
      </w:r>
      <w:proofErr w:type="spellEnd"/>
      <w:r w:rsidRPr="0098204C">
        <w:rPr>
          <w:rFonts w:cs="Times New Roman"/>
          <w:sz w:val="20"/>
          <w:szCs w:val="20"/>
        </w:rPr>
        <w:t xml:space="preserve"> on </w:t>
      </w:r>
      <w:proofErr w:type="spellStart"/>
      <w:r w:rsidRPr="0098204C">
        <w:rPr>
          <w:rFonts w:cs="Times New Roman"/>
          <w:sz w:val="20"/>
          <w:szCs w:val="20"/>
        </w:rPr>
        <w:t>Taxpayer</w:t>
      </w:r>
      <w:proofErr w:type="spellEnd"/>
      <w:r w:rsidRPr="0098204C">
        <w:rPr>
          <w:rFonts w:cs="Times New Roman"/>
          <w:sz w:val="20"/>
          <w:szCs w:val="20"/>
        </w:rPr>
        <w:t xml:space="preserve"> </w:t>
      </w:r>
      <w:proofErr w:type="spellStart"/>
      <w:r w:rsidRPr="0098204C">
        <w:rPr>
          <w:rFonts w:cs="Times New Roman"/>
          <w:sz w:val="20"/>
          <w:szCs w:val="20"/>
        </w:rPr>
        <w:t>Compliance</w:t>
      </w:r>
      <w:proofErr w:type="spellEnd"/>
      <w:r w:rsidRPr="0098204C">
        <w:rPr>
          <w:rFonts w:cs="Times New Roman"/>
          <w:sz w:val="20"/>
          <w:szCs w:val="20"/>
        </w:rPr>
        <w:t xml:space="preserve">. </w:t>
      </w:r>
      <w:proofErr w:type="spellStart"/>
      <w:r w:rsidRPr="0098204C">
        <w:rPr>
          <w:rFonts w:cs="Times New Roman"/>
          <w:sz w:val="20"/>
          <w:szCs w:val="20"/>
        </w:rPr>
        <w:t>In</w:t>
      </w:r>
      <w:proofErr w:type="spellEnd"/>
      <w:r w:rsidRPr="0098204C">
        <w:rPr>
          <w:rFonts w:cs="Times New Roman"/>
          <w:sz w:val="20"/>
          <w:szCs w:val="20"/>
        </w:rPr>
        <w:t xml:space="preserve"> ICBLP 2019: </w:t>
      </w:r>
      <w:proofErr w:type="spellStart"/>
      <w:r w:rsidRPr="0098204C">
        <w:rPr>
          <w:rFonts w:cs="Times New Roman"/>
          <w:sz w:val="20"/>
          <w:szCs w:val="20"/>
        </w:rPr>
        <w:t>Proceedings</w:t>
      </w:r>
      <w:proofErr w:type="spellEnd"/>
      <w:r w:rsidRPr="0098204C">
        <w:rPr>
          <w:rFonts w:cs="Times New Roman"/>
          <w:sz w:val="20"/>
          <w:szCs w:val="20"/>
        </w:rPr>
        <w:t xml:space="preserve"> of </w:t>
      </w:r>
      <w:proofErr w:type="spellStart"/>
      <w:r w:rsidRPr="0098204C">
        <w:rPr>
          <w:rFonts w:cs="Times New Roman"/>
          <w:sz w:val="20"/>
          <w:szCs w:val="20"/>
        </w:rPr>
        <w:t>the</w:t>
      </w:r>
      <w:proofErr w:type="spellEnd"/>
      <w:r w:rsidRPr="0098204C">
        <w:rPr>
          <w:rFonts w:cs="Times New Roman"/>
          <w:sz w:val="20"/>
          <w:szCs w:val="20"/>
        </w:rPr>
        <w:t xml:space="preserve"> 1st International Conference on Business, </w:t>
      </w:r>
      <w:proofErr w:type="spellStart"/>
      <w:r w:rsidRPr="0098204C">
        <w:rPr>
          <w:rFonts w:cs="Times New Roman"/>
          <w:sz w:val="20"/>
          <w:szCs w:val="20"/>
        </w:rPr>
        <w:t>Law</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Pedagogy</w:t>
      </w:r>
      <w:proofErr w:type="spellEnd"/>
      <w:r w:rsidRPr="0098204C">
        <w:rPr>
          <w:rFonts w:cs="Times New Roman"/>
          <w:sz w:val="20"/>
          <w:szCs w:val="20"/>
        </w:rPr>
        <w:t xml:space="preserve">, ICBLP 2019, 13-15 </w:t>
      </w:r>
      <w:proofErr w:type="spellStart"/>
      <w:r w:rsidRPr="0098204C">
        <w:rPr>
          <w:rFonts w:cs="Times New Roman"/>
          <w:sz w:val="20"/>
          <w:szCs w:val="20"/>
        </w:rPr>
        <w:t>February</w:t>
      </w:r>
      <w:proofErr w:type="spellEnd"/>
      <w:r w:rsidRPr="0098204C">
        <w:rPr>
          <w:rFonts w:cs="Times New Roman"/>
          <w:sz w:val="20"/>
          <w:szCs w:val="20"/>
        </w:rPr>
        <w:t xml:space="preserve"> 2019, </w:t>
      </w:r>
      <w:proofErr w:type="spellStart"/>
      <w:r w:rsidRPr="0098204C">
        <w:rPr>
          <w:rFonts w:cs="Times New Roman"/>
          <w:sz w:val="20"/>
          <w:szCs w:val="20"/>
        </w:rPr>
        <w:t>Sidoarjo</w:t>
      </w:r>
      <w:proofErr w:type="spellEnd"/>
      <w:r w:rsidRPr="0098204C">
        <w:rPr>
          <w:rFonts w:cs="Times New Roman"/>
          <w:sz w:val="20"/>
          <w:szCs w:val="20"/>
        </w:rPr>
        <w:t xml:space="preserve">, </w:t>
      </w:r>
      <w:proofErr w:type="spellStart"/>
      <w:r w:rsidRPr="0098204C">
        <w:rPr>
          <w:rFonts w:cs="Times New Roman"/>
          <w:sz w:val="20"/>
          <w:szCs w:val="20"/>
        </w:rPr>
        <w:t>Indonesia</w:t>
      </w:r>
      <w:proofErr w:type="spellEnd"/>
      <w:r w:rsidRPr="0098204C">
        <w:rPr>
          <w:rFonts w:cs="Times New Roman"/>
          <w:sz w:val="20"/>
          <w:szCs w:val="20"/>
        </w:rPr>
        <w:t xml:space="preserve"> (p. 380). </w:t>
      </w:r>
      <w:proofErr w:type="spellStart"/>
      <w:r w:rsidRPr="0098204C">
        <w:rPr>
          <w:rFonts w:cs="Times New Roman"/>
          <w:sz w:val="20"/>
          <w:szCs w:val="20"/>
        </w:rPr>
        <w:t>European</w:t>
      </w:r>
      <w:proofErr w:type="spellEnd"/>
      <w:r w:rsidRPr="0098204C">
        <w:rPr>
          <w:rFonts w:cs="Times New Roman"/>
          <w:sz w:val="20"/>
          <w:szCs w:val="20"/>
        </w:rPr>
        <w:t xml:space="preserve"> </w:t>
      </w:r>
      <w:proofErr w:type="spellStart"/>
      <w:r w:rsidRPr="0098204C">
        <w:rPr>
          <w:rFonts w:cs="Times New Roman"/>
          <w:sz w:val="20"/>
          <w:szCs w:val="20"/>
        </w:rPr>
        <w:t>Alliance</w:t>
      </w:r>
      <w:proofErr w:type="spellEnd"/>
      <w:r w:rsidRPr="0098204C">
        <w:rPr>
          <w:rFonts w:cs="Times New Roman"/>
          <w:sz w:val="20"/>
          <w:szCs w:val="20"/>
        </w:rPr>
        <w:t xml:space="preserve"> </w:t>
      </w:r>
      <w:proofErr w:type="spellStart"/>
      <w:r w:rsidRPr="0098204C">
        <w:rPr>
          <w:rFonts w:cs="Times New Roman"/>
          <w:sz w:val="20"/>
          <w:szCs w:val="20"/>
        </w:rPr>
        <w:t>for</w:t>
      </w:r>
      <w:proofErr w:type="spellEnd"/>
      <w:r w:rsidRPr="0098204C">
        <w:rPr>
          <w:rFonts w:cs="Times New Roman"/>
          <w:sz w:val="20"/>
          <w:szCs w:val="20"/>
        </w:rPr>
        <w:t xml:space="preserve"> </w:t>
      </w:r>
      <w:proofErr w:type="spellStart"/>
      <w:r w:rsidRPr="0098204C">
        <w:rPr>
          <w:rFonts w:cs="Times New Roman"/>
          <w:sz w:val="20"/>
          <w:szCs w:val="20"/>
        </w:rPr>
        <w:t>Innovation</w:t>
      </w:r>
      <w:proofErr w:type="spellEnd"/>
      <w:r w:rsidRPr="0098204C">
        <w:rPr>
          <w:rFonts w:cs="Times New Roman"/>
          <w:sz w:val="20"/>
          <w:szCs w:val="20"/>
        </w:rPr>
        <w:t>.</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DELFT, C. E. (2019). </w:t>
      </w:r>
      <w:proofErr w:type="spellStart"/>
      <w:r w:rsidRPr="0098204C">
        <w:rPr>
          <w:rFonts w:cs="Times New Roman"/>
          <w:sz w:val="20"/>
          <w:szCs w:val="20"/>
        </w:rPr>
        <w:t>Taxes</w:t>
      </w:r>
      <w:proofErr w:type="spellEnd"/>
      <w:r w:rsidRPr="0098204C">
        <w:rPr>
          <w:rFonts w:cs="Times New Roman"/>
          <w:sz w:val="20"/>
          <w:szCs w:val="20"/>
        </w:rPr>
        <w:t xml:space="preserve"> İn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Field</w:t>
      </w:r>
      <w:proofErr w:type="spellEnd"/>
      <w:r w:rsidRPr="0098204C">
        <w:rPr>
          <w:rFonts w:cs="Times New Roman"/>
          <w:sz w:val="20"/>
          <w:szCs w:val="20"/>
        </w:rPr>
        <w:t xml:space="preserve"> Of </w:t>
      </w:r>
      <w:proofErr w:type="spellStart"/>
      <w:r w:rsidRPr="0098204C">
        <w:rPr>
          <w:rFonts w:cs="Times New Roman"/>
          <w:sz w:val="20"/>
          <w:szCs w:val="20"/>
        </w:rPr>
        <w:t>Aviation</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Their</w:t>
      </w:r>
      <w:proofErr w:type="spellEnd"/>
      <w:r w:rsidRPr="0098204C">
        <w:rPr>
          <w:rFonts w:cs="Times New Roman"/>
          <w:sz w:val="20"/>
          <w:szCs w:val="20"/>
        </w:rPr>
        <w:t xml:space="preserve"> </w:t>
      </w:r>
      <w:proofErr w:type="spellStart"/>
      <w:r w:rsidRPr="0098204C">
        <w:rPr>
          <w:rFonts w:cs="Times New Roman"/>
          <w:sz w:val="20"/>
          <w:szCs w:val="20"/>
        </w:rPr>
        <w:t>İmpact</w:t>
      </w:r>
      <w:proofErr w:type="spellEnd"/>
      <w:r w:rsidRPr="0098204C">
        <w:rPr>
          <w:rFonts w:cs="Times New Roman"/>
          <w:sz w:val="20"/>
          <w:szCs w:val="20"/>
        </w:rPr>
        <w:t>. Final Report, 1-150.</w:t>
      </w:r>
    </w:p>
    <w:p w:rsidR="0098204C" w:rsidRPr="0098204C" w:rsidRDefault="0098204C" w:rsidP="00686ED4">
      <w:pPr>
        <w:spacing w:line="480" w:lineRule="auto"/>
        <w:rPr>
          <w:rFonts w:cs="Times New Roman"/>
          <w:sz w:val="20"/>
          <w:szCs w:val="20"/>
        </w:rPr>
      </w:pPr>
      <w:r w:rsidRPr="0098204C">
        <w:rPr>
          <w:rFonts w:cs="Times New Roman"/>
          <w:sz w:val="20"/>
          <w:szCs w:val="20"/>
        </w:rPr>
        <w:t>GAZETE, R. (1982). Türkiye Cumhuriyeti Anayasası. Başbakanlık Basımevi, 17863, 129-182.</w:t>
      </w:r>
    </w:p>
    <w:p w:rsidR="0098204C" w:rsidRPr="0098204C" w:rsidRDefault="0098204C" w:rsidP="00686ED4">
      <w:pPr>
        <w:spacing w:line="480" w:lineRule="auto"/>
        <w:rPr>
          <w:rFonts w:cs="Times New Roman"/>
          <w:sz w:val="20"/>
          <w:szCs w:val="20"/>
        </w:rPr>
      </w:pPr>
      <w:r w:rsidRPr="0098204C">
        <w:rPr>
          <w:rFonts w:cs="Times New Roman"/>
          <w:sz w:val="20"/>
          <w:szCs w:val="20"/>
        </w:rPr>
        <w:t>JENSEN, J</w:t>
      </w:r>
      <w:proofErr w:type="gramStart"/>
      <w:r w:rsidRPr="0098204C">
        <w:rPr>
          <w:rFonts w:cs="Times New Roman"/>
          <w:sz w:val="20"/>
          <w:szCs w:val="20"/>
        </w:rPr>
        <w:t>.,</w:t>
      </w:r>
      <w:proofErr w:type="gramEnd"/>
      <w:r w:rsidRPr="0098204C">
        <w:rPr>
          <w:rFonts w:cs="Times New Roman"/>
          <w:sz w:val="20"/>
          <w:szCs w:val="20"/>
        </w:rPr>
        <w:t xml:space="preserve"> </w:t>
      </w:r>
      <w:proofErr w:type="spellStart"/>
      <w:r w:rsidRPr="0098204C">
        <w:rPr>
          <w:rFonts w:cs="Times New Roman"/>
          <w:sz w:val="20"/>
          <w:szCs w:val="20"/>
        </w:rPr>
        <w:t>Wöhlbier</w:t>
      </w:r>
      <w:proofErr w:type="spellEnd"/>
      <w:r w:rsidRPr="0098204C">
        <w:rPr>
          <w:rFonts w:cs="Times New Roman"/>
          <w:sz w:val="20"/>
          <w:szCs w:val="20"/>
        </w:rPr>
        <w:t xml:space="preserve">, F., ve </w:t>
      </w:r>
      <w:proofErr w:type="spellStart"/>
      <w:r w:rsidRPr="0098204C">
        <w:rPr>
          <w:rFonts w:cs="Times New Roman"/>
          <w:sz w:val="20"/>
          <w:szCs w:val="20"/>
        </w:rPr>
        <w:t>Generaldirektion</w:t>
      </w:r>
      <w:proofErr w:type="spellEnd"/>
      <w:r w:rsidRPr="0098204C">
        <w:rPr>
          <w:rFonts w:cs="Times New Roman"/>
          <w:sz w:val="20"/>
          <w:szCs w:val="20"/>
        </w:rPr>
        <w:t xml:space="preserve"> </w:t>
      </w:r>
      <w:proofErr w:type="spellStart"/>
      <w:r w:rsidRPr="0098204C">
        <w:rPr>
          <w:rFonts w:cs="Times New Roman"/>
          <w:sz w:val="20"/>
          <w:szCs w:val="20"/>
        </w:rPr>
        <w:t>Wirtschaft</w:t>
      </w:r>
      <w:proofErr w:type="spellEnd"/>
      <w:r w:rsidRPr="0098204C">
        <w:rPr>
          <w:rFonts w:cs="Times New Roman"/>
          <w:sz w:val="20"/>
          <w:szCs w:val="20"/>
        </w:rPr>
        <w:t xml:space="preserve"> </w:t>
      </w:r>
      <w:proofErr w:type="spellStart"/>
      <w:r w:rsidRPr="0098204C">
        <w:rPr>
          <w:rFonts w:cs="Times New Roman"/>
          <w:sz w:val="20"/>
          <w:szCs w:val="20"/>
        </w:rPr>
        <w:t>und</w:t>
      </w:r>
      <w:proofErr w:type="spellEnd"/>
      <w:r w:rsidRPr="0098204C">
        <w:rPr>
          <w:rFonts w:cs="Times New Roman"/>
          <w:sz w:val="20"/>
          <w:szCs w:val="20"/>
        </w:rPr>
        <w:t xml:space="preserve"> </w:t>
      </w:r>
      <w:proofErr w:type="spellStart"/>
      <w:r w:rsidRPr="0098204C">
        <w:rPr>
          <w:rFonts w:cs="Times New Roman"/>
          <w:sz w:val="20"/>
          <w:szCs w:val="20"/>
        </w:rPr>
        <w:t>Finanzen</w:t>
      </w:r>
      <w:proofErr w:type="spellEnd"/>
      <w:r w:rsidRPr="0098204C">
        <w:rPr>
          <w:rFonts w:cs="Times New Roman"/>
          <w:sz w:val="20"/>
          <w:szCs w:val="20"/>
        </w:rPr>
        <w:t xml:space="preserve"> </w:t>
      </w:r>
      <w:proofErr w:type="spellStart"/>
      <w:r w:rsidRPr="0098204C">
        <w:rPr>
          <w:rFonts w:cs="Times New Roman"/>
          <w:sz w:val="20"/>
          <w:szCs w:val="20"/>
        </w:rPr>
        <w:t>Europäische</w:t>
      </w:r>
      <w:proofErr w:type="spellEnd"/>
      <w:r w:rsidRPr="0098204C">
        <w:rPr>
          <w:rFonts w:cs="Times New Roman"/>
          <w:sz w:val="20"/>
          <w:szCs w:val="20"/>
        </w:rPr>
        <w:t xml:space="preserve"> </w:t>
      </w:r>
      <w:proofErr w:type="spellStart"/>
      <w:r w:rsidRPr="0098204C">
        <w:rPr>
          <w:rFonts w:cs="Times New Roman"/>
          <w:sz w:val="20"/>
          <w:szCs w:val="20"/>
        </w:rPr>
        <w:t>Kommission</w:t>
      </w:r>
      <w:proofErr w:type="spellEnd"/>
      <w:r w:rsidRPr="0098204C">
        <w:rPr>
          <w:rFonts w:cs="Times New Roman"/>
          <w:sz w:val="20"/>
          <w:szCs w:val="20"/>
        </w:rPr>
        <w:t xml:space="preserve">. (2012). </w:t>
      </w:r>
      <w:proofErr w:type="spellStart"/>
      <w:r w:rsidRPr="0098204C">
        <w:rPr>
          <w:rFonts w:cs="Times New Roman"/>
          <w:sz w:val="20"/>
          <w:szCs w:val="20"/>
        </w:rPr>
        <w:t>Improving</w:t>
      </w:r>
      <w:proofErr w:type="spellEnd"/>
      <w:r w:rsidRPr="0098204C">
        <w:rPr>
          <w:rFonts w:cs="Times New Roman"/>
          <w:sz w:val="20"/>
          <w:szCs w:val="20"/>
        </w:rPr>
        <w:t xml:space="preserve">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Governance</w:t>
      </w:r>
      <w:proofErr w:type="spellEnd"/>
      <w:r w:rsidRPr="0098204C">
        <w:rPr>
          <w:rFonts w:cs="Times New Roman"/>
          <w:sz w:val="20"/>
          <w:szCs w:val="20"/>
        </w:rPr>
        <w:t xml:space="preserve"> İn EU </w:t>
      </w:r>
      <w:proofErr w:type="spellStart"/>
      <w:r w:rsidRPr="0098204C">
        <w:rPr>
          <w:rFonts w:cs="Times New Roman"/>
          <w:sz w:val="20"/>
          <w:szCs w:val="20"/>
        </w:rPr>
        <w:t>Member</w:t>
      </w:r>
      <w:proofErr w:type="spellEnd"/>
      <w:r w:rsidRPr="0098204C">
        <w:rPr>
          <w:rFonts w:cs="Times New Roman"/>
          <w:sz w:val="20"/>
          <w:szCs w:val="20"/>
        </w:rPr>
        <w:t xml:space="preserve"> </w:t>
      </w:r>
      <w:proofErr w:type="spellStart"/>
      <w:r w:rsidRPr="0098204C">
        <w:rPr>
          <w:rFonts w:cs="Times New Roman"/>
          <w:sz w:val="20"/>
          <w:szCs w:val="20"/>
        </w:rPr>
        <w:t>States</w:t>
      </w:r>
      <w:proofErr w:type="spellEnd"/>
      <w:r w:rsidRPr="0098204C">
        <w:rPr>
          <w:rFonts w:cs="Times New Roman"/>
          <w:sz w:val="20"/>
          <w:szCs w:val="20"/>
        </w:rPr>
        <w:t xml:space="preserve">: </w:t>
      </w:r>
      <w:proofErr w:type="spellStart"/>
      <w:r w:rsidRPr="0098204C">
        <w:rPr>
          <w:rFonts w:cs="Times New Roman"/>
          <w:sz w:val="20"/>
          <w:szCs w:val="20"/>
        </w:rPr>
        <w:t>Criteria</w:t>
      </w:r>
      <w:proofErr w:type="spellEnd"/>
      <w:r w:rsidRPr="0098204C">
        <w:rPr>
          <w:rFonts w:cs="Times New Roman"/>
          <w:sz w:val="20"/>
          <w:szCs w:val="20"/>
        </w:rPr>
        <w:t xml:space="preserve"> </w:t>
      </w:r>
      <w:proofErr w:type="spellStart"/>
      <w:r w:rsidRPr="0098204C">
        <w:rPr>
          <w:rFonts w:cs="Times New Roman"/>
          <w:sz w:val="20"/>
          <w:szCs w:val="20"/>
        </w:rPr>
        <w:t>For</w:t>
      </w:r>
      <w:proofErr w:type="spellEnd"/>
      <w:r w:rsidRPr="0098204C">
        <w:rPr>
          <w:rFonts w:cs="Times New Roman"/>
          <w:sz w:val="20"/>
          <w:szCs w:val="20"/>
        </w:rPr>
        <w:t xml:space="preserve"> </w:t>
      </w:r>
      <w:proofErr w:type="spellStart"/>
      <w:r w:rsidRPr="0098204C">
        <w:rPr>
          <w:rFonts w:cs="Times New Roman"/>
          <w:sz w:val="20"/>
          <w:szCs w:val="20"/>
        </w:rPr>
        <w:t>Successful</w:t>
      </w:r>
      <w:proofErr w:type="spellEnd"/>
      <w:r w:rsidRPr="0098204C">
        <w:rPr>
          <w:rFonts w:cs="Times New Roman"/>
          <w:sz w:val="20"/>
          <w:szCs w:val="20"/>
        </w:rPr>
        <w:t xml:space="preserve"> </w:t>
      </w:r>
      <w:proofErr w:type="spellStart"/>
      <w:r w:rsidRPr="0098204C">
        <w:rPr>
          <w:rFonts w:cs="Times New Roman"/>
          <w:sz w:val="20"/>
          <w:szCs w:val="20"/>
        </w:rPr>
        <w:t>Policies</w:t>
      </w:r>
      <w:proofErr w:type="spellEnd"/>
      <w:r w:rsidRPr="0098204C">
        <w:rPr>
          <w:rFonts w:cs="Times New Roman"/>
          <w:sz w:val="20"/>
          <w:szCs w:val="20"/>
        </w:rPr>
        <w:t xml:space="preserve"> (</w:t>
      </w:r>
      <w:proofErr w:type="spellStart"/>
      <w:r w:rsidRPr="0098204C">
        <w:rPr>
          <w:rFonts w:cs="Times New Roman"/>
          <w:sz w:val="20"/>
          <w:szCs w:val="20"/>
        </w:rPr>
        <w:t>Vol</w:t>
      </w:r>
      <w:proofErr w:type="spellEnd"/>
      <w:r w:rsidRPr="0098204C">
        <w:rPr>
          <w:rFonts w:cs="Times New Roman"/>
          <w:sz w:val="20"/>
          <w:szCs w:val="20"/>
        </w:rPr>
        <w:t xml:space="preserve">. 114). Publications Office of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European</w:t>
      </w:r>
      <w:proofErr w:type="spellEnd"/>
      <w:r w:rsidRPr="0098204C">
        <w:rPr>
          <w:rFonts w:cs="Times New Roman"/>
          <w:sz w:val="20"/>
          <w:szCs w:val="20"/>
        </w:rPr>
        <w:t xml:space="preserve"> </w:t>
      </w:r>
      <w:proofErr w:type="spellStart"/>
      <w:r w:rsidRPr="0098204C">
        <w:rPr>
          <w:rFonts w:cs="Times New Roman"/>
          <w:sz w:val="20"/>
          <w:szCs w:val="20"/>
        </w:rPr>
        <w:t>Union</w:t>
      </w:r>
      <w:proofErr w:type="spellEnd"/>
      <w:r w:rsidRPr="0098204C">
        <w:rPr>
          <w:rFonts w:cs="Times New Roman"/>
          <w:sz w:val="20"/>
          <w:szCs w:val="20"/>
        </w:rPr>
        <w:t>.</w:t>
      </w:r>
    </w:p>
    <w:p w:rsidR="0098204C" w:rsidRPr="0098204C" w:rsidRDefault="0098204C" w:rsidP="00674935">
      <w:pPr>
        <w:spacing w:line="480" w:lineRule="auto"/>
        <w:rPr>
          <w:rFonts w:cs="Times New Roman"/>
          <w:sz w:val="20"/>
          <w:szCs w:val="20"/>
        </w:rPr>
      </w:pPr>
      <w:r w:rsidRPr="0098204C">
        <w:rPr>
          <w:rFonts w:cs="Times New Roman"/>
          <w:sz w:val="20"/>
          <w:szCs w:val="20"/>
        </w:rPr>
        <w:t>JÖRGEN L</w:t>
      </w:r>
      <w:proofErr w:type="gramStart"/>
      <w:r w:rsidRPr="0098204C">
        <w:rPr>
          <w:rFonts w:cs="Times New Roman"/>
          <w:sz w:val="20"/>
          <w:szCs w:val="20"/>
        </w:rPr>
        <w:t>.,</w:t>
      </w:r>
      <w:proofErr w:type="gramEnd"/>
      <w:r w:rsidRPr="0098204C">
        <w:rPr>
          <w:rFonts w:cs="Times New Roman"/>
          <w:sz w:val="20"/>
          <w:szCs w:val="20"/>
        </w:rPr>
        <w:t xml:space="preserve"> </w:t>
      </w:r>
      <w:proofErr w:type="spellStart"/>
      <w:r w:rsidRPr="0098204C">
        <w:rPr>
          <w:rFonts w:cs="Times New Roman"/>
          <w:sz w:val="20"/>
          <w:szCs w:val="20"/>
        </w:rPr>
        <w:t>Anna</w:t>
      </w:r>
      <w:proofErr w:type="spellEnd"/>
      <w:r w:rsidRPr="0098204C">
        <w:rPr>
          <w:rFonts w:cs="Times New Roman"/>
          <w:sz w:val="20"/>
          <w:szCs w:val="20"/>
        </w:rPr>
        <w:t xml:space="preserve"> E., Thomas S. ve </w:t>
      </w:r>
      <w:proofErr w:type="spellStart"/>
      <w:r w:rsidRPr="0098204C">
        <w:rPr>
          <w:rFonts w:cs="Times New Roman"/>
          <w:sz w:val="20"/>
          <w:szCs w:val="20"/>
        </w:rPr>
        <w:t>Jonas</w:t>
      </w:r>
      <w:proofErr w:type="spellEnd"/>
      <w:r w:rsidRPr="0098204C">
        <w:rPr>
          <w:rFonts w:cs="Times New Roman"/>
          <w:sz w:val="20"/>
          <w:szCs w:val="20"/>
        </w:rPr>
        <w:t xml:space="preserve"> Å.(2019). International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National</w:t>
      </w:r>
      <w:proofErr w:type="spellEnd"/>
      <w:r w:rsidRPr="0098204C">
        <w:rPr>
          <w:rFonts w:cs="Times New Roman"/>
          <w:sz w:val="20"/>
          <w:szCs w:val="20"/>
        </w:rPr>
        <w:t xml:space="preserve"> </w:t>
      </w:r>
      <w:proofErr w:type="spellStart"/>
      <w:r w:rsidRPr="0098204C">
        <w:rPr>
          <w:rFonts w:cs="Times New Roman"/>
          <w:sz w:val="20"/>
          <w:szCs w:val="20"/>
        </w:rPr>
        <w:t>Climate</w:t>
      </w:r>
      <w:proofErr w:type="spellEnd"/>
      <w:r w:rsidRPr="0098204C">
        <w:rPr>
          <w:rFonts w:cs="Times New Roman"/>
          <w:sz w:val="20"/>
          <w:szCs w:val="20"/>
        </w:rPr>
        <w:t xml:space="preserve"> </w:t>
      </w:r>
      <w:proofErr w:type="spellStart"/>
      <w:r w:rsidRPr="0098204C">
        <w:rPr>
          <w:rFonts w:cs="Times New Roman"/>
          <w:sz w:val="20"/>
          <w:szCs w:val="20"/>
        </w:rPr>
        <w:t>Policies</w:t>
      </w:r>
      <w:proofErr w:type="spellEnd"/>
      <w:r w:rsidRPr="0098204C">
        <w:rPr>
          <w:rFonts w:cs="Times New Roman"/>
          <w:sz w:val="20"/>
          <w:szCs w:val="20"/>
        </w:rPr>
        <w:t xml:space="preserve"> </w:t>
      </w:r>
      <w:proofErr w:type="spellStart"/>
      <w:r w:rsidRPr="0098204C">
        <w:rPr>
          <w:rFonts w:cs="Times New Roman"/>
          <w:sz w:val="20"/>
          <w:szCs w:val="20"/>
        </w:rPr>
        <w:t>For</w:t>
      </w:r>
      <w:proofErr w:type="spellEnd"/>
      <w:r w:rsidRPr="0098204C">
        <w:rPr>
          <w:rFonts w:cs="Times New Roman"/>
          <w:sz w:val="20"/>
          <w:szCs w:val="20"/>
        </w:rPr>
        <w:t xml:space="preserve"> </w:t>
      </w:r>
      <w:proofErr w:type="spellStart"/>
      <w:r w:rsidRPr="0098204C">
        <w:rPr>
          <w:rFonts w:cs="Times New Roman"/>
          <w:sz w:val="20"/>
          <w:szCs w:val="20"/>
        </w:rPr>
        <w:t>Aviation</w:t>
      </w:r>
      <w:proofErr w:type="spellEnd"/>
      <w:r w:rsidRPr="0098204C">
        <w:rPr>
          <w:rFonts w:cs="Times New Roman"/>
          <w:sz w:val="20"/>
          <w:szCs w:val="20"/>
        </w:rPr>
        <w:t xml:space="preserve">: A </w:t>
      </w:r>
      <w:proofErr w:type="spellStart"/>
      <w:r w:rsidRPr="0098204C">
        <w:rPr>
          <w:rFonts w:cs="Times New Roman"/>
          <w:sz w:val="20"/>
          <w:szCs w:val="20"/>
        </w:rPr>
        <w:t>Review</w:t>
      </w:r>
      <w:proofErr w:type="spellEnd"/>
      <w:r w:rsidRPr="0098204C">
        <w:rPr>
          <w:rFonts w:cs="Times New Roman"/>
          <w:sz w:val="20"/>
          <w:szCs w:val="20"/>
        </w:rPr>
        <w:t xml:space="preserve">, </w:t>
      </w:r>
      <w:proofErr w:type="spellStart"/>
      <w:r w:rsidRPr="0098204C">
        <w:rPr>
          <w:rFonts w:cs="Times New Roman"/>
          <w:sz w:val="20"/>
          <w:szCs w:val="20"/>
        </w:rPr>
        <w:t>Climate</w:t>
      </w:r>
      <w:proofErr w:type="spellEnd"/>
      <w:r w:rsidRPr="0098204C">
        <w:rPr>
          <w:rFonts w:cs="Times New Roman"/>
          <w:sz w:val="20"/>
          <w:szCs w:val="20"/>
        </w:rPr>
        <w:t xml:space="preserve"> </w:t>
      </w:r>
      <w:proofErr w:type="spellStart"/>
      <w:r w:rsidRPr="0098204C">
        <w:rPr>
          <w:rFonts w:cs="Times New Roman"/>
          <w:sz w:val="20"/>
          <w:szCs w:val="20"/>
        </w:rPr>
        <w:t>Policy</w:t>
      </w:r>
      <w:proofErr w:type="spellEnd"/>
      <w:r w:rsidRPr="0098204C">
        <w:rPr>
          <w:rFonts w:cs="Times New Roman"/>
          <w:sz w:val="20"/>
          <w:szCs w:val="20"/>
        </w:rPr>
        <w:t>, 19:6.</w:t>
      </w:r>
    </w:p>
    <w:p w:rsidR="0098204C" w:rsidRPr="0098204C" w:rsidRDefault="0098204C" w:rsidP="00686ED4">
      <w:pPr>
        <w:spacing w:line="480" w:lineRule="auto"/>
        <w:rPr>
          <w:rFonts w:cs="Times New Roman"/>
          <w:sz w:val="20"/>
          <w:szCs w:val="20"/>
        </w:rPr>
      </w:pPr>
      <w:r w:rsidRPr="0098204C">
        <w:rPr>
          <w:rFonts w:cs="Times New Roman"/>
          <w:sz w:val="20"/>
          <w:szCs w:val="20"/>
        </w:rPr>
        <w:t>KARABACAK, Y. (2013). Türk Vergi Kanunlarının Karmaşıklık Düzeyinin Ölçümü Üzerine Bir Deneme. Maliye Dergisi, 165, 38-53.</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KORGAONKAR, C. N. (2022).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Determinants</w:t>
      </w:r>
      <w:proofErr w:type="spellEnd"/>
      <w:r w:rsidRPr="0098204C">
        <w:rPr>
          <w:rFonts w:cs="Times New Roman"/>
          <w:sz w:val="20"/>
          <w:szCs w:val="20"/>
        </w:rPr>
        <w:t xml:space="preserve"> of </w:t>
      </w:r>
      <w:proofErr w:type="spellStart"/>
      <w:r w:rsidRPr="0098204C">
        <w:rPr>
          <w:rFonts w:cs="Times New Roman"/>
          <w:sz w:val="20"/>
          <w:szCs w:val="20"/>
        </w:rPr>
        <w:t>Tax</w:t>
      </w:r>
      <w:proofErr w:type="spellEnd"/>
      <w:r w:rsidRPr="0098204C">
        <w:rPr>
          <w:rFonts w:cs="Times New Roman"/>
          <w:sz w:val="20"/>
          <w:szCs w:val="20"/>
        </w:rPr>
        <w:t xml:space="preserve"> Morale in </w:t>
      </w:r>
      <w:proofErr w:type="spellStart"/>
      <w:r w:rsidRPr="0098204C">
        <w:rPr>
          <w:rFonts w:cs="Times New Roman"/>
          <w:sz w:val="20"/>
          <w:szCs w:val="20"/>
        </w:rPr>
        <w:t>India</w:t>
      </w:r>
      <w:proofErr w:type="spellEnd"/>
      <w:r w:rsidRPr="0098204C">
        <w:rPr>
          <w:rFonts w:cs="Times New Roman"/>
          <w:sz w:val="20"/>
          <w:szCs w:val="20"/>
        </w:rPr>
        <w:t xml:space="preserve"> (No. 22/381).</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PANTAMEE, A. ve </w:t>
      </w:r>
      <w:proofErr w:type="spellStart"/>
      <w:r w:rsidRPr="0098204C">
        <w:rPr>
          <w:rFonts w:cs="Times New Roman"/>
          <w:sz w:val="20"/>
          <w:szCs w:val="20"/>
        </w:rPr>
        <w:t>Mansor</w:t>
      </w:r>
      <w:proofErr w:type="spellEnd"/>
      <w:r w:rsidRPr="0098204C">
        <w:rPr>
          <w:rFonts w:cs="Times New Roman"/>
          <w:sz w:val="20"/>
          <w:szCs w:val="20"/>
        </w:rPr>
        <w:t xml:space="preserve">, M. (2016). A Modernize </w:t>
      </w:r>
      <w:proofErr w:type="spellStart"/>
      <w:r w:rsidRPr="0098204C">
        <w:rPr>
          <w:rFonts w:cs="Times New Roman"/>
          <w:sz w:val="20"/>
          <w:szCs w:val="20"/>
        </w:rPr>
        <w:t>Tax</w:t>
      </w:r>
      <w:proofErr w:type="spellEnd"/>
      <w:r w:rsidRPr="0098204C">
        <w:rPr>
          <w:rFonts w:cs="Times New Roman"/>
          <w:sz w:val="20"/>
          <w:szCs w:val="20"/>
        </w:rPr>
        <w:t xml:space="preserve"> Administration Model </w:t>
      </w:r>
      <w:proofErr w:type="spellStart"/>
      <w:r w:rsidRPr="0098204C">
        <w:rPr>
          <w:rFonts w:cs="Times New Roman"/>
          <w:sz w:val="20"/>
          <w:szCs w:val="20"/>
        </w:rPr>
        <w:t>For</w:t>
      </w:r>
      <w:proofErr w:type="spellEnd"/>
      <w:r w:rsidRPr="0098204C">
        <w:rPr>
          <w:rFonts w:cs="Times New Roman"/>
          <w:sz w:val="20"/>
          <w:szCs w:val="20"/>
        </w:rPr>
        <w:t xml:space="preserve"> </w:t>
      </w:r>
      <w:proofErr w:type="spellStart"/>
      <w:r w:rsidRPr="0098204C">
        <w:rPr>
          <w:rFonts w:cs="Times New Roman"/>
          <w:sz w:val="20"/>
          <w:szCs w:val="20"/>
        </w:rPr>
        <w:t>Revenue</w:t>
      </w:r>
      <w:proofErr w:type="spellEnd"/>
      <w:r w:rsidRPr="0098204C">
        <w:rPr>
          <w:rFonts w:cs="Times New Roman"/>
          <w:sz w:val="20"/>
          <w:szCs w:val="20"/>
        </w:rPr>
        <w:t xml:space="preserve"> </w:t>
      </w:r>
      <w:proofErr w:type="spellStart"/>
      <w:r w:rsidRPr="0098204C">
        <w:rPr>
          <w:rFonts w:cs="Times New Roman"/>
          <w:sz w:val="20"/>
          <w:szCs w:val="20"/>
        </w:rPr>
        <w:t>Generation</w:t>
      </w:r>
      <w:proofErr w:type="spellEnd"/>
      <w:r w:rsidRPr="0098204C">
        <w:rPr>
          <w:rFonts w:cs="Times New Roman"/>
          <w:sz w:val="20"/>
          <w:szCs w:val="20"/>
        </w:rPr>
        <w:t xml:space="preserve">. International </w:t>
      </w:r>
      <w:proofErr w:type="spellStart"/>
      <w:r w:rsidRPr="0098204C">
        <w:rPr>
          <w:rFonts w:cs="Times New Roman"/>
          <w:sz w:val="20"/>
          <w:szCs w:val="20"/>
        </w:rPr>
        <w:t>Journal</w:t>
      </w:r>
      <w:proofErr w:type="spellEnd"/>
      <w:r w:rsidRPr="0098204C">
        <w:rPr>
          <w:rFonts w:cs="Times New Roman"/>
          <w:sz w:val="20"/>
          <w:szCs w:val="20"/>
        </w:rPr>
        <w:t xml:space="preserve"> of </w:t>
      </w:r>
      <w:proofErr w:type="spellStart"/>
      <w:r w:rsidRPr="0098204C">
        <w:rPr>
          <w:rFonts w:cs="Times New Roman"/>
          <w:sz w:val="20"/>
          <w:szCs w:val="20"/>
        </w:rPr>
        <w:t>Economics</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Financial </w:t>
      </w:r>
      <w:proofErr w:type="spellStart"/>
      <w:r w:rsidRPr="0098204C">
        <w:rPr>
          <w:rFonts w:cs="Times New Roman"/>
          <w:sz w:val="20"/>
          <w:szCs w:val="20"/>
        </w:rPr>
        <w:t>Issues</w:t>
      </w:r>
      <w:proofErr w:type="spellEnd"/>
      <w:r w:rsidRPr="0098204C">
        <w:rPr>
          <w:rFonts w:cs="Times New Roman"/>
          <w:sz w:val="20"/>
          <w:szCs w:val="20"/>
        </w:rPr>
        <w:t>, 6(7).</w:t>
      </w:r>
    </w:p>
    <w:p w:rsidR="0098204C" w:rsidRPr="0098204C" w:rsidRDefault="0098204C" w:rsidP="00686ED4">
      <w:pPr>
        <w:spacing w:line="480" w:lineRule="auto"/>
        <w:rPr>
          <w:rFonts w:cs="Times New Roman"/>
          <w:sz w:val="20"/>
          <w:szCs w:val="20"/>
        </w:rPr>
      </w:pPr>
      <w:r w:rsidRPr="0098204C">
        <w:rPr>
          <w:rFonts w:cs="Times New Roman"/>
          <w:sz w:val="20"/>
          <w:szCs w:val="20"/>
        </w:rPr>
        <w:lastRenderedPageBreak/>
        <w:t xml:space="preserve">PARTNERSHİP FOR MARKET READİNESS. (2017). </w:t>
      </w:r>
      <w:proofErr w:type="spellStart"/>
      <w:r w:rsidRPr="0098204C">
        <w:rPr>
          <w:rFonts w:cs="Times New Roman"/>
          <w:sz w:val="20"/>
          <w:szCs w:val="20"/>
        </w:rPr>
        <w:t>Carbon</w:t>
      </w:r>
      <w:proofErr w:type="spellEnd"/>
      <w:r w:rsidRPr="0098204C">
        <w:rPr>
          <w:rFonts w:cs="Times New Roman"/>
          <w:sz w:val="20"/>
          <w:szCs w:val="20"/>
        </w:rPr>
        <w:t xml:space="preserve"> </w:t>
      </w:r>
      <w:proofErr w:type="spellStart"/>
      <w:r w:rsidRPr="0098204C">
        <w:rPr>
          <w:rFonts w:cs="Times New Roman"/>
          <w:sz w:val="20"/>
          <w:szCs w:val="20"/>
        </w:rPr>
        <w:t>Tax</w:t>
      </w:r>
      <w:proofErr w:type="spellEnd"/>
      <w:r w:rsidRPr="0098204C">
        <w:rPr>
          <w:rFonts w:cs="Times New Roman"/>
          <w:sz w:val="20"/>
          <w:szCs w:val="20"/>
        </w:rPr>
        <w:t xml:space="preserve"> Guide: A </w:t>
      </w:r>
      <w:proofErr w:type="spellStart"/>
      <w:r w:rsidRPr="0098204C">
        <w:rPr>
          <w:rFonts w:cs="Times New Roman"/>
          <w:sz w:val="20"/>
          <w:szCs w:val="20"/>
        </w:rPr>
        <w:t>Handbook</w:t>
      </w:r>
      <w:proofErr w:type="spellEnd"/>
      <w:r w:rsidRPr="0098204C">
        <w:rPr>
          <w:rFonts w:cs="Times New Roman"/>
          <w:sz w:val="20"/>
          <w:szCs w:val="20"/>
        </w:rPr>
        <w:t xml:space="preserve"> </w:t>
      </w:r>
      <w:proofErr w:type="spellStart"/>
      <w:r w:rsidRPr="0098204C">
        <w:rPr>
          <w:rFonts w:cs="Times New Roman"/>
          <w:sz w:val="20"/>
          <w:szCs w:val="20"/>
        </w:rPr>
        <w:t>For</w:t>
      </w:r>
      <w:proofErr w:type="spellEnd"/>
      <w:r w:rsidRPr="0098204C">
        <w:rPr>
          <w:rFonts w:cs="Times New Roman"/>
          <w:sz w:val="20"/>
          <w:szCs w:val="20"/>
        </w:rPr>
        <w:t xml:space="preserve"> </w:t>
      </w:r>
      <w:proofErr w:type="spellStart"/>
      <w:r w:rsidRPr="0098204C">
        <w:rPr>
          <w:rFonts w:cs="Times New Roman"/>
          <w:sz w:val="20"/>
          <w:szCs w:val="20"/>
        </w:rPr>
        <w:t>Policy</w:t>
      </w:r>
      <w:proofErr w:type="spellEnd"/>
      <w:r w:rsidRPr="0098204C">
        <w:rPr>
          <w:rFonts w:cs="Times New Roman"/>
          <w:sz w:val="20"/>
          <w:szCs w:val="20"/>
        </w:rPr>
        <w:t xml:space="preserve"> </w:t>
      </w:r>
      <w:proofErr w:type="spellStart"/>
      <w:r w:rsidRPr="0098204C">
        <w:rPr>
          <w:rFonts w:cs="Times New Roman"/>
          <w:sz w:val="20"/>
          <w:szCs w:val="20"/>
        </w:rPr>
        <w:t>Makers</w:t>
      </w:r>
      <w:proofErr w:type="spellEnd"/>
      <w:r w:rsidRPr="0098204C">
        <w:rPr>
          <w:rFonts w:cs="Times New Roman"/>
          <w:sz w:val="20"/>
          <w:szCs w:val="20"/>
        </w:rPr>
        <w:t>. World Bank.</w:t>
      </w:r>
    </w:p>
    <w:p w:rsidR="0098204C" w:rsidRPr="0098204C" w:rsidRDefault="0098204C" w:rsidP="00686ED4">
      <w:pPr>
        <w:spacing w:line="480" w:lineRule="auto"/>
        <w:rPr>
          <w:rFonts w:cs="Times New Roman"/>
          <w:sz w:val="20"/>
          <w:szCs w:val="20"/>
        </w:rPr>
      </w:pPr>
      <w:r w:rsidRPr="0098204C">
        <w:rPr>
          <w:rFonts w:cs="Times New Roman"/>
          <w:sz w:val="20"/>
          <w:szCs w:val="20"/>
        </w:rPr>
        <w:t>TEKİN, A. ve Tuncer, G. (2013). Vergi Afları Sonrasında Vergi Uyum Süreci. Sakarya İktisat Dergisi, 2(2).</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TİMİLSİNA, G. R. (2018). </w:t>
      </w:r>
      <w:proofErr w:type="spellStart"/>
      <w:r w:rsidRPr="0098204C">
        <w:rPr>
          <w:rFonts w:cs="Times New Roman"/>
          <w:sz w:val="20"/>
          <w:szCs w:val="20"/>
        </w:rPr>
        <w:t>Where</w:t>
      </w:r>
      <w:proofErr w:type="spellEnd"/>
      <w:r w:rsidRPr="0098204C">
        <w:rPr>
          <w:rFonts w:cs="Times New Roman"/>
          <w:sz w:val="20"/>
          <w:szCs w:val="20"/>
        </w:rPr>
        <w:t xml:space="preserve"> İs </w:t>
      </w:r>
      <w:proofErr w:type="spellStart"/>
      <w:r w:rsidRPr="0098204C">
        <w:rPr>
          <w:rFonts w:cs="Times New Roman"/>
          <w:sz w:val="20"/>
          <w:szCs w:val="20"/>
        </w:rPr>
        <w:t>The</w:t>
      </w:r>
      <w:proofErr w:type="spellEnd"/>
      <w:r w:rsidRPr="0098204C">
        <w:rPr>
          <w:rFonts w:cs="Times New Roman"/>
          <w:sz w:val="20"/>
          <w:szCs w:val="20"/>
        </w:rPr>
        <w:t xml:space="preserve"> </w:t>
      </w:r>
      <w:proofErr w:type="spellStart"/>
      <w:r w:rsidRPr="0098204C">
        <w:rPr>
          <w:rFonts w:cs="Times New Roman"/>
          <w:sz w:val="20"/>
          <w:szCs w:val="20"/>
        </w:rPr>
        <w:t>Carbon</w:t>
      </w:r>
      <w:proofErr w:type="spellEnd"/>
      <w:r w:rsidRPr="0098204C">
        <w:rPr>
          <w:rFonts w:cs="Times New Roman"/>
          <w:sz w:val="20"/>
          <w:szCs w:val="20"/>
        </w:rPr>
        <w:t xml:space="preserve">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After</w:t>
      </w:r>
      <w:proofErr w:type="spellEnd"/>
      <w:r w:rsidRPr="0098204C">
        <w:rPr>
          <w:rFonts w:cs="Times New Roman"/>
          <w:sz w:val="20"/>
          <w:szCs w:val="20"/>
        </w:rPr>
        <w:t xml:space="preserve"> </w:t>
      </w:r>
      <w:proofErr w:type="spellStart"/>
      <w:r w:rsidRPr="0098204C">
        <w:rPr>
          <w:rFonts w:cs="Times New Roman"/>
          <w:sz w:val="20"/>
          <w:szCs w:val="20"/>
        </w:rPr>
        <w:t>Thirty</w:t>
      </w:r>
      <w:proofErr w:type="spellEnd"/>
      <w:r w:rsidRPr="0098204C">
        <w:rPr>
          <w:rFonts w:cs="Times New Roman"/>
          <w:sz w:val="20"/>
          <w:szCs w:val="20"/>
        </w:rPr>
        <w:t xml:space="preserve"> </w:t>
      </w:r>
      <w:proofErr w:type="spellStart"/>
      <w:r w:rsidRPr="0098204C">
        <w:rPr>
          <w:rFonts w:cs="Times New Roman"/>
          <w:sz w:val="20"/>
          <w:szCs w:val="20"/>
        </w:rPr>
        <w:t>Years</w:t>
      </w:r>
      <w:proofErr w:type="spellEnd"/>
      <w:r w:rsidRPr="0098204C">
        <w:rPr>
          <w:rFonts w:cs="Times New Roman"/>
          <w:sz w:val="20"/>
          <w:szCs w:val="20"/>
        </w:rPr>
        <w:t xml:space="preserve"> Of </w:t>
      </w:r>
      <w:proofErr w:type="spellStart"/>
      <w:r w:rsidRPr="0098204C">
        <w:rPr>
          <w:rFonts w:cs="Times New Roman"/>
          <w:sz w:val="20"/>
          <w:szCs w:val="20"/>
        </w:rPr>
        <w:t>Research</w:t>
      </w:r>
      <w:proofErr w:type="spellEnd"/>
      <w:proofErr w:type="gramStart"/>
      <w:r w:rsidRPr="0098204C">
        <w:rPr>
          <w:rFonts w:cs="Times New Roman"/>
          <w:sz w:val="20"/>
          <w:szCs w:val="20"/>
        </w:rPr>
        <w:t>?.</w:t>
      </w:r>
      <w:proofErr w:type="gramEnd"/>
      <w:r w:rsidRPr="0098204C">
        <w:rPr>
          <w:rFonts w:cs="Times New Roman"/>
          <w:sz w:val="20"/>
          <w:szCs w:val="20"/>
        </w:rPr>
        <w:t xml:space="preserve"> World Bank </w:t>
      </w:r>
      <w:proofErr w:type="spellStart"/>
      <w:r w:rsidRPr="0098204C">
        <w:rPr>
          <w:rFonts w:cs="Times New Roman"/>
          <w:sz w:val="20"/>
          <w:szCs w:val="20"/>
        </w:rPr>
        <w:t>Policy</w:t>
      </w:r>
      <w:proofErr w:type="spellEnd"/>
      <w:r w:rsidRPr="0098204C">
        <w:rPr>
          <w:rFonts w:cs="Times New Roman"/>
          <w:sz w:val="20"/>
          <w:szCs w:val="20"/>
        </w:rPr>
        <w:t xml:space="preserve"> </w:t>
      </w:r>
      <w:proofErr w:type="spellStart"/>
      <w:r w:rsidRPr="0098204C">
        <w:rPr>
          <w:rFonts w:cs="Times New Roman"/>
          <w:sz w:val="20"/>
          <w:szCs w:val="20"/>
        </w:rPr>
        <w:t>Research</w:t>
      </w:r>
      <w:proofErr w:type="spellEnd"/>
      <w:r w:rsidRPr="0098204C">
        <w:rPr>
          <w:rFonts w:cs="Times New Roman"/>
          <w:sz w:val="20"/>
          <w:szCs w:val="20"/>
        </w:rPr>
        <w:t xml:space="preserve"> </w:t>
      </w:r>
      <w:proofErr w:type="spellStart"/>
      <w:r w:rsidRPr="0098204C">
        <w:rPr>
          <w:rFonts w:cs="Times New Roman"/>
          <w:sz w:val="20"/>
          <w:szCs w:val="20"/>
        </w:rPr>
        <w:t>Working</w:t>
      </w:r>
      <w:proofErr w:type="spellEnd"/>
      <w:r w:rsidRPr="0098204C">
        <w:rPr>
          <w:rFonts w:cs="Times New Roman"/>
          <w:sz w:val="20"/>
          <w:szCs w:val="20"/>
        </w:rPr>
        <w:t xml:space="preserve"> </w:t>
      </w:r>
      <w:proofErr w:type="spellStart"/>
      <w:r w:rsidRPr="0098204C">
        <w:rPr>
          <w:rFonts w:cs="Times New Roman"/>
          <w:sz w:val="20"/>
          <w:szCs w:val="20"/>
        </w:rPr>
        <w:t>Paper</w:t>
      </w:r>
      <w:proofErr w:type="spellEnd"/>
      <w:r w:rsidRPr="0098204C">
        <w:rPr>
          <w:rFonts w:cs="Times New Roman"/>
          <w:sz w:val="20"/>
          <w:szCs w:val="20"/>
        </w:rPr>
        <w:t>, (8493).</w:t>
      </w:r>
    </w:p>
    <w:p w:rsidR="0098204C" w:rsidRPr="0098204C" w:rsidRDefault="0098204C" w:rsidP="00686ED4">
      <w:pPr>
        <w:spacing w:line="480" w:lineRule="auto"/>
        <w:rPr>
          <w:rFonts w:cs="Times New Roman"/>
          <w:sz w:val="20"/>
          <w:szCs w:val="20"/>
        </w:rPr>
      </w:pPr>
      <w:r w:rsidRPr="0098204C">
        <w:rPr>
          <w:rFonts w:cs="Times New Roman"/>
          <w:sz w:val="20"/>
          <w:szCs w:val="20"/>
        </w:rPr>
        <w:t>TRANNAM, B</w:t>
      </w:r>
      <w:proofErr w:type="gramStart"/>
      <w:r w:rsidRPr="0098204C">
        <w:rPr>
          <w:rFonts w:cs="Times New Roman"/>
          <w:sz w:val="20"/>
          <w:szCs w:val="20"/>
        </w:rPr>
        <w:t>.,</w:t>
      </w:r>
      <w:proofErr w:type="gramEnd"/>
      <w:r w:rsidRPr="0098204C">
        <w:rPr>
          <w:rFonts w:cs="Times New Roman"/>
          <w:sz w:val="20"/>
          <w:szCs w:val="20"/>
        </w:rPr>
        <w:t xml:space="preserve"> ve </w:t>
      </w:r>
      <w:proofErr w:type="spellStart"/>
      <w:r w:rsidRPr="0098204C">
        <w:rPr>
          <w:rFonts w:cs="Times New Roman"/>
          <w:sz w:val="20"/>
          <w:szCs w:val="20"/>
        </w:rPr>
        <w:t>Evans</w:t>
      </w:r>
      <w:proofErr w:type="spellEnd"/>
      <w:r w:rsidRPr="0098204C">
        <w:rPr>
          <w:rFonts w:cs="Times New Roman"/>
          <w:sz w:val="20"/>
          <w:szCs w:val="20"/>
        </w:rPr>
        <w:t xml:space="preserve">, C. (2014). </w:t>
      </w:r>
      <w:proofErr w:type="spellStart"/>
      <w:r w:rsidRPr="0098204C">
        <w:rPr>
          <w:rFonts w:cs="Times New Roman"/>
          <w:sz w:val="20"/>
          <w:szCs w:val="20"/>
        </w:rPr>
        <w:t>Towards</w:t>
      </w:r>
      <w:proofErr w:type="spellEnd"/>
      <w:r w:rsidRPr="0098204C">
        <w:rPr>
          <w:rFonts w:cs="Times New Roman"/>
          <w:sz w:val="20"/>
          <w:szCs w:val="20"/>
        </w:rPr>
        <w:t xml:space="preserve"> </w:t>
      </w:r>
      <w:proofErr w:type="spellStart"/>
      <w:r w:rsidRPr="0098204C">
        <w:rPr>
          <w:rFonts w:cs="Times New Roman"/>
          <w:sz w:val="20"/>
          <w:szCs w:val="20"/>
        </w:rPr>
        <w:t>The</w:t>
      </w:r>
      <w:proofErr w:type="spellEnd"/>
      <w:r w:rsidRPr="0098204C">
        <w:rPr>
          <w:rFonts w:cs="Times New Roman"/>
          <w:sz w:val="20"/>
          <w:szCs w:val="20"/>
        </w:rPr>
        <w:t xml:space="preserve"> Development Of A </w:t>
      </w:r>
      <w:proofErr w:type="spellStart"/>
      <w:r w:rsidRPr="0098204C">
        <w:rPr>
          <w:rFonts w:cs="Times New Roman"/>
          <w:sz w:val="20"/>
          <w:szCs w:val="20"/>
        </w:rPr>
        <w:t>Tax</w:t>
      </w:r>
      <w:proofErr w:type="spellEnd"/>
      <w:r w:rsidRPr="0098204C">
        <w:rPr>
          <w:rFonts w:cs="Times New Roman"/>
          <w:sz w:val="20"/>
          <w:szCs w:val="20"/>
        </w:rPr>
        <w:t xml:space="preserve"> </w:t>
      </w:r>
      <w:proofErr w:type="spellStart"/>
      <w:r w:rsidRPr="0098204C">
        <w:rPr>
          <w:rFonts w:cs="Times New Roman"/>
          <w:sz w:val="20"/>
          <w:szCs w:val="20"/>
        </w:rPr>
        <w:t>System</w:t>
      </w:r>
      <w:proofErr w:type="spellEnd"/>
      <w:r w:rsidRPr="0098204C">
        <w:rPr>
          <w:rFonts w:cs="Times New Roman"/>
          <w:sz w:val="20"/>
          <w:szCs w:val="20"/>
        </w:rPr>
        <w:t xml:space="preserve"> </w:t>
      </w:r>
      <w:proofErr w:type="spellStart"/>
      <w:r w:rsidRPr="0098204C">
        <w:rPr>
          <w:rFonts w:cs="Times New Roman"/>
          <w:sz w:val="20"/>
          <w:szCs w:val="20"/>
        </w:rPr>
        <w:t>Complexity</w:t>
      </w:r>
      <w:proofErr w:type="spellEnd"/>
      <w:r w:rsidRPr="0098204C">
        <w:rPr>
          <w:rFonts w:cs="Times New Roman"/>
          <w:sz w:val="20"/>
          <w:szCs w:val="20"/>
        </w:rPr>
        <w:t xml:space="preserve"> </w:t>
      </w:r>
      <w:proofErr w:type="spellStart"/>
      <w:r w:rsidRPr="0098204C">
        <w:rPr>
          <w:rFonts w:cs="Times New Roman"/>
          <w:sz w:val="20"/>
          <w:szCs w:val="20"/>
        </w:rPr>
        <w:t>İndex</w:t>
      </w:r>
      <w:proofErr w:type="spellEnd"/>
      <w:r w:rsidRPr="0098204C">
        <w:rPr>
          <w:rFonts w:cs="Times New Roman"/>
          <w:sz w:val="20"/>
          <w:szCs w:val="20"/>
        </w:rPr>
        <w:t xml:space="preserve">. </w:t>
      </w:r>
      <w:proofErr w:type="spellStart"/>
      <w:r w:rsidRPr="0098204C">
        <w:rPr>
          <w:rFonts w:cs="Times New Roman"/>
          <w:sz w:val="20"/>
          <w:szCs w:val="20"/>
        </w:rPr>
        <w:t>Fiscal</w:t>
      </w:r>
      <w:proofErr w:type="spellEnd"/>
      <w:r w:rsidRPr="0098204C">
        <w:rPr>
          <w:rFonts w:cs="Times New Roman"/>
          <w:sz w:val="20"/>
          <w:szCs w:val="20"/>
        </w:rPr>
        <w:t xml:space="preserve"> </w:t>
      </w:r>
      <w:proofErr w:type="spellStart"/>
      <w:r w:rsidRPr="0098204C">
        <w:rPr>
          <w:rFonts w:cs="Times New Roman"/>
          <w:sz w:val="20"/>
          <w:szCs w:val="20"/>
        </w:rPr>
        <w:t>Studies</w:t>
      </w:r>
      <w:proofErr w:type="spellEnd"/>
      <w:r w:rsidRPr="0098204C">
        <w:rPr>
          <w:rFonts w:cs="Times New Roman"/>
          <w:sz w:val="20"/>
          <w:szCs w:val="20"/>
        </w:rPr>
        <w:t>, 35(3).</w:t>
      </w:r>
    </w:p>
    <w:p w:rsidR="0098204C" w:rsidRPr="0098204C" w:rsidRDefault="0098204C" w:rsidP="00686ED4">
      <w:pPr>
        <w:spacing w:line="480" w:lineRule="auto"/>
        <w:rPr>
          <w:rFonts w:cs="Times New Roman"/>
          <w:sz w:val="20"/>
          <w:szCs w:val="20"/>
        </w:rPr>
      </w:pPr>
      <w:r w:rsidRPr="0098204C">
        <w:rPr>
          <w:rFonts w:cs="Times New Roman"/>
          <w:sz w:val="20"/>
          <w:szCs w:val="20"/>
        </w:rPr>
        <w:t xml:space="preserve">UNITED NATIONS DEPARTMENT FOR ECONOMIC AND SOCIAL AFFAIRS. (2020). </w:t>
      </w:r>
      <w:proofErr w:type="spellStart"/>
      <w:r w:rsidRPr="0098204C">
        <w:rPr>
          <w:rFonts w:cs="Times New Roman"/>
          <w:sz w:val="20"/>
          <w:szCs w:val="20"/>
        </w:rPr>
        <w:t>Sustainable</w:t>
      </w:r>
      <w:proofErr w:type="spellEnd"/>
      <w:r w:rsidRPr="0098204C">
        <w:rPr>
          <w:rFonts w:cs="Times New Roman"/>
          <w:sz w:val="20"/>
          <w:szCs w:val="20"/>
        </w:rPr>
        <w:t xml:space="preserve"> Development </w:t>
      </w:r>
      <w:proofErr w:type="spellStart"/>
      <w:r w:rsidRPr="0098204C">
        <w:rPr>
          <w:rFonts w:cs="Times New Roman"/>
          <w:sz w:val="20"/>
          <w:szCs w:val="20"/>
        </w:rPr>
        <w:t>Goals</w:t>
      </w:r>
      <w:proofErr w:type="spellEnd"/>
      <w:r w:rsidRPr="0098204C">
        <w:rPr>
          <w:rFonts w:cs="Times New Roman"/>
          <w:sz w:val="20"/>
          <w:szCs w:val="20"/>
        </w:rPr>
        <w:t xml:space="preserve"> Report 2020. UN.</w:t>
      </w:r>
    </w:p>
    <w:p w:rsidR="0098204C" w:rsidRPr="0098204C" w:rsidRDefault="0098204C" w:rsidP="00686ED4">
      <w:pPr>
        <w:spacing w:line="480" w:lineRule="auto"/>
        <w:rPr>
          <w:rFonts w:cs="Times New Roman"/>
          <w:sz w:val="20"/>
          <w:szCs w:val="20"/>
        </w:rPr>
      </w:pPr>
      <w:r w:rsidRPr="0098204C">
        <w:rPr>
          <w:rFonts w:cs="Times New Roman"/>
          <w:sz w:val="20"/>
          <w:szCs w:val="20"/>
        </w:rPr>
        <w:t>WOLDE-RUFAEL, Y</w:t>
      </w:r>
      <w:proofErr w:type="gramStart"/>
      <w:r w:rsidRPr="0098204C">
        <w:rPr>
          <w:rFonts w:cs="Times New Roman"/>
          <w:sz w:val="20"/>
          <w:szCs w:val="20"/>
        </w:rPr>
        <w:t>.,</w:t>
      </w:r>
      <w:proofErr w:type="gramEnd"/>
      <w:r w:rsidRPr="0098204C">
        <w:rPr>
          <w:rFonts w:cs="Times New Roman"/>
          <w:sz w:val="20"/>
          <w:szCs w:val="20"/>
        </w:rPr>
        <w:t xml:space="preserve"> ve </w:t>
      </w:r>
      <w:proofErr w:type="spellStart"/>
      <w:r w:rsidRPr="0098204C">
        <w:rPr>
          <w:rFonts w:cs="Times New Roman"/>
          <w:sz w:val="20"/>
          <w:szCs w:val="20"/>
        </w:rPr>
        <w:t>Mulat-Weldemeskel</w:t>
      </w:r>
      <w:proofErr w:type="spellEnd"/>
      <w:r w:rsidRPr="0098204C">
        <w:rPr>
          <w:rFonts w:cs="Times New Roman"/>
          <w:sz w:val="20"/>
          <w:szCs w:val="20"/>
        </w:rPr>
        <w:t xml:space="preserve">, E. (2021). Do </w:t>
      </w:r>
      <w:proofErr w:type="spellStart"/>
      <w:r w:rsidRPr="0098204C">
        <w:rPr>
          <w:rFonts w:cs="Times New Roman"/>
          <w:sz w:val="20"/>
          <w:szCs w:val="20"/>
        </w:rPr>
        <w:t>Environmental</w:t>
      </w:r>
      <w:proofErr w:type="spellEnd"/>
      <w:r w:rsidRPr="0098204C">
        <w:rPr>
          <w:rFonts w:cs="Times New Roman"/>
          <w:sz w:val="20"/>
          <w:szCs w:val="20"/>
        </w:rPr>
        <w:t xml:space="preserve"> </w:t>
      </w:r>
      <w:proofErr w:type="spellStart"/>
      <w:r w:rsidRPr="0098204C">
        <w:rPr>
          <w:rFonts w:cs="Times New Roman"/>
          <w:sz w:val="20"/>
          <w:szCs w:val="20"/>
        </w:rPr>
        <w:t>Taxes</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Environmental</w:t>
      </w:r>
      <w:proofErr w:type="spellEnd"/>
      <w:r w:rsidRPr="0098204C">
        <w:rPr>
          <w:rFonts w:cs="Times New Roman"/>
          <w:sz w:val="20"/>
          <w:szCs w:val="20"/>
        </w:rPr>
        <w:t xml:space="preserve"> </w:t>
      </w:r>
      <w:proofErr w:type="spellStart"/>
      <w:r w:rsidRPr="0098204C">
        <w:rPr>
          <w:rFonts w:cs="Times New Roman"/>
          <w:sz w:val="20"/>
          <w:szCs w:val="20"/>
        </w:rPr>
        <w:t>Stringency</w:t>
      </w:r>
      <w:proofErr w:type="spellEnd"/>
      <w:r w:rsidRPr="0098204C">
        <w:rPr>
          <w:rFonts w:cs="Times New Roman"/>
          <w:sz w:val="20"/>
          <w:szCs w:val="20"/>
        </w:rPr>
        <w:t xml:space="preserve"> </w:t>
      </w:r>
      <w:proofErr w:type="spellStart"/>
      <w:r w:rsidRPr="0098204C">
        <w:rPr>
          <w:rFonts w:cs="Times New Roman"/>
          <w:sz w:val="20"/>
          <w:szCs w:val="20"/>
        </w:rPr>
        <w:t>Policies</w:t>
      </w:r>
      <w:proofErr w:type="spellEnd"/>
      <w:r w:rsidRPr="0098204C">
        <w:rPr>
          <w:rFonts w:cs="Times New Roman"/>
          <w:sz w:val="20"/>
          <w:szCs w:val="20"/>
        </w:rPr>
        <w:t xml:space="preserve"> </w:t>
      </w:r>
      <w:proofErr w:type="spellStart"/>
      <w:r w:rsidRPr="0098204C">
        <w:rPr>
          <w:rFonts w:cs="Times New Roman"/>
          <w:sz w:val="20"/>
          <w:szCs w:val="20"/>
        </w:rPr>
        <w:t>Reduce</w:t>
      </w:r>
      <w:proofErr w:type="spellEnd"/>
      <w:r w:rsidRPr="0098204C">
        <w:rPr>
          <w:rFonts w:cs="Times New Roman"/>
          <w:sz w:val="20"/>
          <w:szCs w:val="20"/>
        </w:rPr>
        <w:t xml:space="preserve"> CO2 </w:t>
      </w:r>
      <w:proofErr w:type="spellStart"/>
      <w:r w:rsidRPr="0098204C">
        <w:rPr>
          <w:rFonts w:cs="Times New Roman"/>
          <w:sz w:val="20"/>
          <w:szCs w:val="20"/>
        </w:rPr>
        <w:t>Emissions</w:t>
      </w:r>
      <w:proofErr w:type="spellEnd"/>
      <w:r w:rsidRPr="0098204C">
        <w:rPr>
          <w:rFonts w:cs="Times New Roman"/>
          <w:sz w:val="20"/>
          <w:szCs w:val="20"/>
        </w:rPr>
        <w:t xml:space="preserve">? </w:t>
      </w:r>
      <w:proofErr w:type="spellStart"/>
      <w:r w:rsidRPr="0098204C">
        <w:rPr>
          <w:rFonts w:cs="Times New Roman"/>
          <w:sz w:val="20"/>
          <w:szCs w:val="20"/>
        </w:rPr>
        <w:t>Evidence</w:t>
      </w:r>
      <w:proofErr w:type="spellEnd"/>
      <w:r w:rsidRPr="0098204C">
        <w:rPr>
          <w:rFonts w:cs="Times New Roman"/>
          <w:sz w:val="20"/>
          <w:szCs w:val="20"/>
        </w:rPr>
        <w:t xml:space="preserve"> </w:t>
      </w:r>
      <w:proofErr w:type="spellStart"/>
      <w:r w:rsidRPr="0098204C">
        <w:rPr>
          <w:rFonts w:cs="Times New Roman"/>
          <w:sz w:val="20"/>
          <w:szCs w:val="20"/>
        </w:rPr>
        <w:t>From</w:t>
      </w:r>
      <w:proofErr w:type="spellEnd"/>
      <w:r w:rsidRPr="0098204C">
        <w:rPr>
          <w:rFonts w:cs="Times New Roman"/>
          <w:sz w:val="20"/>
          <w:szCs w:val="20"/>
        </w:rPr>
        <w:t xml:space="preserve"> 7 </w:t>
      </w:r>
      <w:proofErr w:type="spellStart"/>
      <w:r w:rsidRPr="0098204C">
        <w:rPr>
          <w:rFonts w:cs="Times New Roman"/>
          <w:sz w:val="20"/>
          <w:szCs w:val="20"/>
        </w:rPr>
        <w:t>Emerging</w:t>
      </w:r>
      <w:proofErr w:type="spellEnd"/>
      <w:r w:rsidRPr="0098204C">
        <w:rPr>
          <w:rFonts w:cs="Times New Roman"/>
          <w:sz w:val="20"/>
          <w:szCs w:val="20"/>
        </w:rPr>
        <w:t xml:space="preserve"> </w:t>
      </w:r>
      <w:proofErr w:type="spellStart"/>
      <w:r w:rsidRPr="0098204C">
        <w:rPr>
          <w:rFonts w:cs="Times New Roman"/>
          <w:sz w:val="20"/>
          <w:szCs w:val="20"/>
        </w:rPr>
        <w:t>Economies</w:t>
      </w:r>
      <w:proofErr w:type="spellEnd"/>
      <w:r w:rsidRPr="0098204C">
        <w:rPr>
          <w:rFonts w:cs="Times New Roman"/>
          <w:sz w:val="20"/>
          <w:szCs w:val="20"/>
        </w:rPr>
        <w:t xml:space="preserve">. </w:t>
      </w:r>
      <w:proofErr w:type="spellStart"/>
      <w:r w:rsidRPr="0098204C">
        <w:rPr>
          <w:rFonts w:cs="Times New Roman"/>
          <w:sz w:val="20"/>
          <w:szCs w:val="20"/>
        </w:rPr>
        <w:t>Environmental</w:t>
      </w:r>
      <w:proofErr w:type="spellEnd"/>
      <w:r w:rsidRPr="0098204C">
        <w:rPr>
          <w:rFonts w:cs="Times New Roman"/>
          <w:sz w:val="20"/>
          <w:szCs w:val="20"/>
        </w:rPr>
        <w:t xml:space="preserve"> </w:t>
      </w:r>
      <w:proofErr w:type="spellStart"/>
      <w:r w:rsidRPr="0098204C">
        <w:rPr>
          <w:rFonts w:cs="Times New Roman"/>
          <w:sz w:val="20"/>
          <w:szCs w:val="20"/>
        </w:rPr>
        <w:t>Science</w:t>
      </w:r>
      <w:proofErr w:type="spellEnd"/>
      <w:r w:rsidRPr="0098204C">
        <w:rPr>
          <w:rFonts w:cs="Times New Roman"/>
          <w:sz w:val="20"/>
          <w:szCs w:val="20"/>
        </w:rPr>
        <w:t xml:space="preserve"> </w:t>
      </w:r>
      <w:proofErr w:type="spellStart"/>
      <w:r w:rsidRPr="0098204C">
        <w:rPr>
          <w:rFonts w:cs="Times New Roman"/>
          <w:sz w:val="20"/>
          <w:szCs w:val="20"/>
        </w:rPr>
        <w:t>and</w:t>
      </w:r>
      <w:proofErr w:type="spellEnd"/>
      <w:r w:rsidRPr="0098204C">
        <w:rPr>
          <w:rFonts w:cs="Times New Roman"/>
          <w:sz w:val="20"/>
          <w:szCs w:val="20"/>
        </w:rPr>
        <w:t xml:space="preserve"> </w:t>
      </w:r>
      <w:proofErr w:type="spellStart"/>
      <w:r w:rsidRPr="0098204C">
        <w:rPr>
          <w:rFonts w:cs="Times New Roman"/>
          <w:sz w:val="20"/>
          <w:szCs w:val="20"/>
        </w:rPr>
        <w:t>Pollution</w:t>
      </w:r>
      <w:proofErr w:type="spellEnd"/>
      <w:r w:rsidRPr="0098204C">
        <w:rPr>
          <w:rFonts w:cs="Times New Roman"/>
          <w:sz w:val="20"/>
          <w:szCs w:val="20"/>
        </w:rPr>
        <w:t xml:space="preserve"> </w:t>
      </w:r>
      <w:proofErr w:type="spellStart"/>
      <w:r w:rsidRPr="0098204C">
        <w:rPr>
          <w:rFonts w:cs="Times New Roman"/>
          <w:sz w:val="20"/>
          <w:szCs w:val="20"/>
        </w:rPr>
        <w:t>Research</w:t>
      </w:r>
      <w:proofErr w:type="spellEnd"/>
      <w:r w:rsidRPr="0098204C">
        <w:rPr>
          <w:rFonts w:cs="Times New Roman"/>
          <w:sz w:val="20"/>
          <w:szCs w:val="20"/>
        </w:rPr>
        <w:t>, 28(18).</w:t>
      </w:r>
    </w:p>
    <w:p w:rsidR="0098204C" w:rsidRPr="0098204C" w:rsidRDefault="0098204C" w:rsidP="00686ED4">
      <w:pPr>
        <w:spacing w:line="480" w:lineRule="auto"/>
        <w:rPr>
          <w:rFonts w:cs="Times New Roman"/>
          <w:sz w:val="20"/>
          <w:szCs w:val="20"/>
        </w:rPr>
      </w:pPr>
      <w:bookmarkStart w:id="0" w:name="_GoBack"/>
      <w:bookmarkEnd w:id="0"/>
      <w:r w:rsidRPr="0098204C">
        <w:rPr>
          <w:rFonts w:cs="Times New Roman"/>
          <w:sz w:val="20"/>
          <w:szCs w:val="20"/>
        </w:rPr>
        <w:t>YASALAR, T. C. (2011). 213 sayılı Vergi Usul Kanunu. Ankara: Resmi Gazete (10705 sayılı).</w:t>
      </w:r>
    </w:p>
    <w:sectPr w:rsidR="0098204C" w:rsidRPr="009820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3F" w:rsidRDefault="0058713F" w:rsidP="008E67CA">
      <w:pPr>
        <w:spacing w:after="0" w:line="240" w:lineRule="auto"/>
      </w:pPr>
      <w:r>
        <w:separator/>
      </w:r>
    </w:p>
  </w:endnote>
  <w:endnote w:type="continuationSeparator" w:id="0">
    <w:p w:rsidR="0058713F" w:rsidRDefault="0058713F" w:rsidP="008E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409494"/>
      <w:docPartObj>
        <w:docPartGallery w:val="Page Numbers (Bottom of Page)"/>
        <w:docPartUnique/>
      </w:docPartObj>
    </w:sdtPr>
    <w:sdtEndPr/>
    <w:sdtContent>
      <w:p w:rsidR="008E67CA" w:rsidRDefault="008E67CA">
        <w:pPr>
          <w:pStyle w:val="AltBilgi"/>
          <w:jc w:val="center"/>
        </w:pPr>
        <w:r>
          <w:fldChar w:fldCharType="begin"/>
        </w:r>
        <w:r>
          <w:instrText>PAGE   \* MERGEFORMAT</w:instrText>
        </w:r>
        <w:r>
          <w:fldChar w:fldCharType="separate"/>
        </w:r>
        <w:r w:rsidR="00023850">
          <w:rPr>
            <w:noProof/>
          </w:rPr>
          <w:t>15</w:t>
        </w:r>
        <w:r>
          <w:fldChar w:fldCharType="end"/>
        </w:r>
      </w:p>
    </w:sdtContent>
  </w:sdt>
  <w:p w:rsidR="008E67CA" w:rsidRDefault="008E67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3F" w:rsidRDefault="0058713F" w:rsidP="008E67CA">
      <w:pPr>
        <w:spacing w:after="0" w:line="240" w:lineRule="auto"/>
      </w:pPr>
      <w:r>
        <w:separator/>
      </w:r>
    </w:p>
  </w:footnote>
  <w:footnote w:type="continuationSeparator" w:id="0">
    <w:p w:rsidR="0058713F" w:rsidRDefault="0058713F" w:rsidP="008E67CA">
      <w:pPr>
        <w:spacing w:after="0" w:line="240" w:lineRule="auto"/>
      </w:pPr>
      <w:r>
        <w:continuationSeparator/>
      </w:r>
    </w:p>
  </w:footnote>
  <w:footnote w:id="1">
    <w:p w:rsidR="004A6951" w:rsidRPr="006151E0" w:rsidRDefault="004A6951">
      <w:pPr>
        <w:pStyle w:val="DipnotMetni"/>
        <w:rPr>
          <w:rFonts w:cs="Times New Roman"/>
          <w:sz w:val="16"/>
          <w:szCs w:val="16"/>
        </w:rPr>
      </w:pPr>
      <w:r w:rsidRPr="006151E0">
        <w:rPr>
          <w:rStyle w:val="DipnotBavurusu"/>
          <w:rFonts w:cs="Times New Roman"/>
          <w:sz w:val="16"/>
          <w:szCs w:val="16"/>
        </w:rPr>
        <w:footnoteRef/>
      </w:r>
      <w:r w:rsidRPr="006151E0">
        <w:rPr>
          <w:rFonts w:cs="Times New Roman"/>
          <w:sz w:val="16"/>
          <w:szCs w:val="16"/>
        </w:rPr>
        <w:t xml:space="preserve"> </w:t>
      </w:r>
      <w:r w:rsidRPr="006151E0">
        <w:rPr>
          <w:rFonts w:cs="Times New Roman"/>
          <w:color w:val="000000"/>
          <w:sz w:val="16"/>
          <w:szCs w:val="16"/>
          <w:shd w:val="clear" w:color="auto" w:fill="FFFFFF"/>
        </w:rPr>
        <w:t>Bu çalışma Prof.</w:t>
      </w:r>
      <w:r w:rsidRPr="006151E0">
        <w:rPr>
          <w:rFonts w:cs="Times New Roman"/>
          <w:color w:val="000000"/>
          <w:sz w:val="16"/>
          <w:szCs w:val="16"/>
          <w:shd w:val="clear" w:color="auto" w:fill="FFFFFF"/>
        </w:rPr>
        <w:t xml:space="preserve"> </w:t>
      </w:r>
      <w:r w:rsidRPr="006151E0">
        <w:rPr>
          <w:rFonts w:cs="Times New Roman"/>
          <w:color w:val="000000"/>
          <w:sz w:val="16"/>
          <w:szCs w:val="16"/>
          <w:shd w:val="clear" w:color="auto" w:fill="FFFFFF"/>
        </w:rPr>
        <w:t xml:space="preserve">Dr. Ayşe YİĞİT </w:t>
      </w:r>
      <w:proofErr w:type="spellStart"/>
      <w:r w:rsidRPr="006151E0">
        <w:rPr>
          <w:rFonts w:cs="Times New Roman"/>
          <w:color w:val="000000"/>
          <w:sz w:val="16"/>
          <w:szCs w:val="16"/>
          <w:shd w:val="clear" w:color="auto" w:fill="FFFFFF"/>
        </w:rPr>
        <w:t>ŞAKAR'ın</w:t>
      </w:r>
      <w:proofErr w:type="spellEnd"/>
      <w:r w:rsidRPr="006151E0">
        <w:rPr>
          <w:rFonts w:cs="Times New Roman"/>
          <w:color w:val="000000"/>
          <w:sz w:val="16"/>
          <w:szCs w:val="16"/>
          <w:shd w:val="clear" w:color="auto" w:fill="FFFFFF"/>
        </w:rPr>
        <w:t xml:space="preserve"> danışmanlığında yürütülen</w:t>
      </w:r>
      <w:r w:rsidRPr="006151E0">
        <w:rPr>
          <w:rFonts w:cs="Times New Roman"/>
          <w:color w:val="000000"/>
          <w:sz w:val="16"/>
          <w:szCs w:val="16"/>
          <w:shd w:val="clear" w:color="auto" w:fill="FFFFFF"/>
        </w:rPr>
        <w:t xml:space="preserve"> “Sürdürülebilir Kalkınma Bağlamında Ekolojik Vergi Reformu: Türkiye ve OECD Ülkeleri Karşılaştırması” </w:t>
      </w:r>
      <w:r w:rsidRPr="006151E0">
        <w:rPr>
          <w:rFonts w:cs="Times New Roman"/>
          <w:color w:val="000000"/>
          <w:sz w:val="16"/>
          <w:szCs w:val="16"/>
          <w:shd w:val="clear" w:color="auto" w:fill="FFFFFF"/>
        </w:rPr>
        <w:t>başlıklı yüksek lisans tezinden üretilmiştir.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4F" w:rsidRPr="0018330B" w:rsidRDefault="0097084F" w:rsidP="0097084F">
    <w:pPr>
      <w:jc w:val="center"/>
      <w:rPr>
        <w:b/>
        <w:sz w:val="20"/>
        <w:szCs w:val="20"/>
      </w:rPr>
    </w:pPr>
    <w:r w:rsidRPr="0018330B">
      <w:rPr>
        <w:b/>
        <w:sz w:val="20"/>
        <w:szCs w:val="20"/>
      </w:rPr>
      <w:t>2. ÖRGÜTLERİN YÖNETİMİ ULUSLARARASI KONGRESİ</w:t>
    </w:r>
  </w:p>
  <w:p w:rsidR="0097084F" w:rsidRDefault="0097084F" w:rsidP="0097084F">
    <w:pPr>
      <w:jc w:val="center"/>
      <w:rPr>
        <w:sz w:val="20"/>
        <w:szCs w:val="20"/>
      </w:rPr>
    </w:pPr>
    <w:r w:rsidRPr="00686ED4">
      <w:rPr>
        <w:sz w:val="20"/>
        <w:szCs w:val="20"/>
      </w:rPr>
      <w:t>11-13 KASİM 2022 İSTANBUL/TÜRKİYE</w:t>
    </w:r>
  </w:p>
  <w:p w:rsidR="0097084F" w:rsidRDefault="009708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202A4"/>
    <w:multiLevelType w:val="hybridMultilevel"/>
    <w:tmpl w:val="1CAE86E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241BD3"/>
    <w:multiLevelType w:val="hybridMultilevel"/>
    <w:tmpl w:val="50B6ED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1F"/>
    <w:rsid w:val="00020ADA"/>
    <w:rsid w:val="00023850"/>
    <w:rsid w:val="000622A0"/>
    <w:rsid w:val="00066909"/>
    <w:rsid w:val="00070FA0"/>
    <w:rsid w:val="0007382F"/>
    <w:rsid w:val="00077662"/>
    <w:rsid w:val="00083669"/>
    <w:rsid w:val="00092874"/>
    <w:rsid w:val="000A0EC6"/>
    <w:rsid w:val="000C32CD"/>
    <w:rsid w:val="000C5B85"/>
    <w:rsid w:val="00123CE9"/>
    <w:rsid w:val="00132B62"/>
    <w:rsid w:val="0015074A"/>
    <w:rsid w:val="00162488"/>
    <w:rsid w:val="00163672"/>
    <w:rsid w:val="0017228E"/>
    <w:rsid w:val="00173A85"/>
    <w:rsid w:val="00173E46"/>
    <w:rsid w:val="0018330B"/>
    <w:rsid w:val="00187B25"/>
    <w:rsid w:val="00193CFD"/>
    <w:rsid w:val="00195EBC"/>
    <w:rsid w:val="001A375C"/>
    <w:rsid w:val="001A6282"/>
    <w:rsid w:val="001B6644"/>
    <w:rsid w:val="001B67B2"/>
    <w:rsid w:val="001C3312"/>
    <w:rsid w:val="00220A0A"/>
    <w:rsid w:val="002338B8"/>
    <w:rsid w:val="0023792D"/>
    <w:rsid w:val="00251B37"/>
    <w:rsid w:val="002640F2"/>
    <w:rsid w:val="002651FE"/>
    <w:rsid w:val="00270C19"/>
    <w:rsid w:val="00276A6F"/>
    <w:rsid w:val="00282DF3"/>
    <w:rsid w:val="00292D5F"/>
    <w:rsid w:val="002B78A2"/>
    <w:rsid w:val="002C3DCC"/>
    <w:rsid w:val="002E5785"/>
    <w:rsid w:val="002F5D8B"/>
    <w:rsid w:val="00315EF5"/>
    <w:rsid w:val="00323B3C"/>
    <w:rsid w:val="003343B8"/>
    <w:rsid w:val="0033444E"/>
    <w:rsid w:val="00347B3F"/>
    <w:rsid w:val="00365295"/>
    <w:rsid w:val="003722D9"/>
    <w:rsid w:val="00387A98"/>
    <w:rsid w:val="003A76B8"/>
    <w:rsid w:val="003B1271"/>
    <w:rsid w:val="003E256F"/>
    <w:rsid w:val="003F1D49"/>
    <w:rsid w:val="003F1F6C"/>
    <w:rsid w:val="00445DFA"/>
    <w:rsid w:val="0044791B"/>
    <w:rsid w:val="004622B4"/>
    <w:rsid w:val="00471D54"/>
    <w:rsid w:val="004900BB"/>
    <w:rsid w:val="0049535D"/>
    <w:rsid w:val="004A6951"/>
    <w:rsid w:val="004C08E9"/>
    <w:rsid w:val="00524613"/>
    <w:rsid w:val="005611EF"/>
    <w:rsid w:val="005663AE"/>
    <w:rsid w:val="0058713F"/>
    <w:rsid w:val="0059711F"/>
    <w:rsid w:val="005A160F"/>
    <w:rsid w:val="005A5E50"/>
    <w:rsid w:val="005A73B1"/>
    <w:rsid w:val="005D4E3B"/>
    <w:rsid w:val="005D7333"/>
    <w:rsid w:val="005E70BA"/>
    <w:rsid w:val="005F7AC5"/>
    <w:rsid w:val="0061223D"/>
    <w:rsid w:val="006151E0"/>
    <w:rsid w:val="00640411"/>
    <w:rsid w:val="00654673"/>
    <w:rsid w:val="006601FA"/>
    <w:rsid w:val="00671335"/>
    <w:rsid w:val="00674935"/>
    <w:rsid w:val="006760EF"/>
    <w:rsid w:val="006809D8"/>
    <w:rsid w:val="00686ED4"/>
    <w:rsid w:val="006966F4"/>
    <w:rsid w:val="006C2880"/>
    <w:rsid w:val="006C703B"/>
    <w:rsid w:val="006E14B5"/>
    <w:rsid w:val="006F2933"/>
    <w:rsid w:val="00724114"/>
    <w:rsid w:val="00732722"/>
    <w:rsid w:val="00737357"/>
    <w:rsid w:val="007667CD"/>
    <w:rsid w:val="00774955"/>
    <w:rsid w:val="00791A01"/>
    <w:rsid w:val="007937BE"/>
    <w:rsid w:val="007C38B1"/>
    <w:rsid w:val="007E2B4B"/>
    <w:rsid w:val="007E39AB"/>
    <w:rsid w:val="007E595C"/>
    <w:rsid w:val="007F37F3"/>
    <w:rsid w:val="00806B4D"/>
    <w:rsid w:val="008172FE"/>
    <w:rsid w:val="00823C03"/>
    <w:rsid w:val="00834551"/>
    <w:rsid w:val="00837D00"/>
    <w:rsid w:val="00842577"/>
    <w:rsid w:val="008501AA"/>
    <w:rsid w:val="0085236B"/>
    <w:rsid w:val="00872E20"/>
    <w:rsid w:val="008B364C"/>
    <w:rsid w:val="008E67CA"/>
    <w:rsid w:val="008E7F73"/>
    <w:rsid w:val="008F234A"/>
    <w:rsid w:val="008F5C96"/>
    <w:rsid w:val="00920323"/>
    <w:rsid w:val="00926D70"/>
    <w:rsid w:val="00936BC9"/>
    <w:rsid w:val="00944131"/>
    <w:rsid w:val="009507D6"/>
    <w:rsid w:val="00953CF4"/>
    <w:rsid w:val="0096276D"/>
    <w:rsid w:val="0097084F"/>
    <w:rsid w:val="0098204C"/>
    <w:rsid w:val="0098788A"/>
    <w:rsid w:val="009938CC"/>
    <w:rsid w:val="009942AE"/>
    <w:rsid w:val="0099612A"/>
    <w:rsid w:val="009C3023"/>
    <w:rsid w:val="009C5833"/>
    <w:rsid w:val="009F7C0A"/>
    <w:rsid w:val="00A04697"/>
    <w:rsid w:val="00A400A2"/>
    <w:rsid w:val="00A81E7A"/>
    <w:rsid w:val="00AA0464"/>
    <w:rsid w:val="00AA2545"/>
    <w:rsid w:val="00AA4169"/>
    <w:rsid w:val="00AA588B"/>
    <w:rsid w:val="00AB5AC8"/>
    <w:rsid w:val="00AE101A"/>
    <w:rsid w:val="00AE4A43"/>
    <w:rsid w:val="00B004F4"/>
    <w:rsid w:val="00B16E5F"/>
    <w:rsid w:val="00B208B0"/>
    <w:rsid w:val="00B50CBF"/>
    <w:rsid w:val="00B55EAC"/>
    <w:rsid w:val="00B613D4"/>
    <w:rsid w:val="00B67E09"/>
    <w:rsid w:val="00B82FFF"/>
    <w:rsid w:val="00BA132E"/>
    <w:rsid w:val="00BD79CE"/>
    <w:rsid w:val="00BE6DCA"/>
    <w:rsid w:val="00C13844"/>
    <w:rsid w:val="00C2045F"/>
    <w:rsid w:val="00C30878"/>
    <w:rsid w:val="00C523D6"/>
    <w:rsid w:val="00C6058B"/>
    <w:rsid w:val="00C62F99"/>
    <w:rsid w:val="00C70680"/>
    <w:rsid w:val="00C74953"/>
    <w:rsid w:val="00C75AE5"/>
    <w:rsid w:val="00C8333E"/>
    <w:rsid w:val="00CC796B"/>
    <w:rsid w:val="00CF4D14"/>
    <w:rsid w:val="00D02BB6"/>
    <w:rsid w:val="00D2168E"/>
    <w:rsid w:val="00D32754"/>
    <w:rsid w:val="00D41BCF"/>
    <w:rsid w:val="00D45C63"/>
    <w:rsid w:val="00D5340C"/>
    <w:rsid w:val="00D6081C"/>
    <w:rsid w:val="00D61101"/>
    <w:rsid w:val="00D80CA2"/>
    <w:rsid w:val="00D83C5E"/>
    <w:rsid w:val="00D859D8"/>
    <w:rsid w:val="00DB39DF"/>
    <w:rsid w:val="00DB686E"/>
    <w:rsid w:val="00DD1A21"/>
    <w:rsid w:val="00DE1421"/>
    <w:rsid w:val="00DF10BD"/>
    <w:rsid w:val="00DF7705"/>
    <w:rsid w:val="00E00675"/>
    <w:rsid w:val="00E14924"/>
    <w:rsid w:val="00E50140"/>
    <w:rsid w:val="00E526EA"/>
    <w:rsid w:val="00E60167"/>
    <w:rsid w:val="00E644E3"/>
    <w:rsid w:val="00E66942"/>
    <w:rsid w:val="00E75605"/>
    <w:rsid w:val="00E84C5E"/>
    <w:rsid w:val="00EB4D36"/>
    <w:rsid w:val="00ED2884"/>
    <w:rsid w:val="00EE7EDC"/>
    <w:rsid w:val="00EF27DF"/>
    <w:rsid w:val="00EF3294"/>
    <w:rsid w:val="00EF5714"/>
    <w:rsid w:val="00F01629"/>
    <w:rsid w:val="00F074B0"/>
    <w:rsid w:val="00F30007"/>
    <w:rsid w:val="00F311B8"/>
    <w:rsid w:val="00F344FC"/>
    <w:rsid w:val="00F45F16"/>
    <w:rsid w:val="00F5134B"/>
    <w:rsid w:val="00F66030"/>
    <w:rsid w:val="00F77E02"/>
    <w:rsid w:val="00F80BD3"/>
    <w:rsid w:val="00F91711"/>
    <w:rsid w:val="00F961D5"/>
    <w:rsid w:val="00FB6664"/>
    <w:rsid w:val="00FC3B1A"/>
    <w:rsid w:val="00FF0B8F"/>
    <w:rsid w:val="00FF1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DE6D"/>
  <w15:chartTrackingRefBased/>
  <w15:docId w15:val="{3BDF1341-2B3D-42F1-8F42-6456CA55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0B"/>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DR">
    <w:name w:val="BİLDİRİ"/>
    <w:basedOn w:val="Normal"/>
    <w:qFormat/>
    <w:rsid w:val="0018330B"/>
    <w:pPr>
      <w:spacing w:after="0" w:line="480" w:lineRule="auto"/>
      <w:ind w:left="1701" w:right="1418"/>
    </w:pPr>
  </w:style>
  <w:style w:type="character" w:customStyle="1" w:styleId="blue-underline">
    <w:name w:val="blue-underline"/>
    <w:basedOn w:val="VarsaylanParagrafYazTipi"/>
    <w:rsid w:val="0018330B"/>
  </w:style>
  <w:style w:type="character" w:customStyle="1" w:styleId="red-underline">
    <w:name w:val="red-underline"/>
    <w:basedOn w:val="VarsaylanParagrafYazTipi"/>
    <w:rsid w:val="0018330B"/>
  </w:style>
  <w:style w:type="table" w:styleId="TabloKlavuzu">
    <w:name w:val="Table Grid"/>
    <w:basedOn w:val="NormalTablo"/>
    <w:uiPriority w:val="39"/>
    <w:rsid w:val="0018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67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67CA"/>
    <w:rPr>
      <w:rFonts w:ascii="Times New Roman" w:hAnsi="Times New Roman"/>
      <w:sz w:val="24"/>
    </w:rPr>
  </w:style>
  <w:style w:type="paragraph" w:styleId="AltBilgi">
    <w:name w:val="footer"/>
    <w:basedOn w:val="Normal"/>
    <w:link w:val="AltBilgiChar"/>
    <w:uiPriority w:val="99"/>
    <w:unhideWhenUsed/>
    <w:rsid w:val="008E67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67CA"/>
    <w:rPr>
      <w:rFonts w:ascii="Times New Roman" w:hAnsi="Times New Roman"/>
      <w:sz w:val="24"/>
    </w:rPr>
  </w:style>
  <w:style w:type="paragraph" w:styleId="ListeParagraf">
    <w:name w:val="List Paragraph"/>
    <w:basedOn w:val="Normal"/>
    <w:uiPriority w:val="34"/>
    <w:qFormat/>
    <w:rsid w:val="005611EF"/>
    <w:pPr>
      <w:ind w:left="720"/>
      <w:contextualSpacing/>
    </w:pPr>
  </w:style>
  <w:style w:type="paragraph" w:styleId="DipnotMetni">
    <w:name w:val="footnote text"/>
    <w:basedOn w:val="Normal"/>
    <w:link w:val="DipnotMetniChar"/>
    <w:uiPriority w:val="99"/>
    <w:semiHidden/>
    <w:unhideWhenUsed/>
    <w:rsid w:val="004A695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6951"/>
    <w:rPr>
      <w:rFonts w:ascii="Times New Roman" w:hAnsi="Times New Roman"/>
      <w:sz w:val="20"/>
      <w:szCs w:val="20"/>
    </w:rPr>
  </w:style>
  <w:style w:type="character" w:styleId="DipnotBavurusu">
    <w:name w:val="footnote reference"/>
    <w:basedOn w:val="VarsaylanParagrafYazTipi"/>
    <w:uiPriority w:val="99"/>
    <w:semiHidden/>
    <w:unhideWhenUsed/>
    <w:rsid w:val="004A6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14810">
      <w:bodyDiv w:val="1"/>
      <w:marLeft w:val="0"/>
      <w:marRight w:val="0"/>
      <w:marTop w:val="0"/>
      <w:marBottom w:val="0"/>
      <w:divBdr>
        <w:top w:val="none" w:sz="0" w:space="0" w:color="auto"/>
        <w:left w:val="none" w:sz="0" w:space="0" w:color="auto"/>
        <w:bottom w:val="none" w:sz="0" w:space="0" w:color="auto"/>
        <w:right w:val="none" w:sz="0" w:space="0" w:color="auto"/>
      </w:divBdr>
      <w:divsChild>
        <w:div w:id="309988332">
          <w:marLeft w:val="0"/>
          <w:marRight w:val="0"/>
          <w:marTop w:val="0"/>
          <w:marBottom w:val="0"/>
          <w:divBdr>
            <w:top w:val="none" w:sz="0" w:space="0" w:color="auto"/>
            <w:left w:val="none" w:sz="0" w:space="0" w:color="auto"/>
            <w:bottom w:val="none" w:sz="0" w:space="0" w:color="auto"/>
            <w:right w:val="none" w:sz="0" w:space="0" w:color="auto"/>
          </w:divBdr>
          <w:divsChild>
            <w:div w:id="287006340">
              <w:marLeft w:val="0"/>
              <w:marRight w:val="0"/>
              <w:marTop w:val="0"/>
              <w:marBottom w:val="0"/>
              <w:divBdr>
                <w:top w:val="none" w:sz="0" w:space="0" w:color="auto"/>
                <w:left w:val="none" w:sz="0" w:space="0" w:color="auto"/>
                <w:bottom w:val="none" w:sz="0" w:space="0" w:color="auto"/>
                <w:right w:val="none" w:sz="0" w:space="0" w:color="auto"/>
              </w:divBdr>
              <w:divsChild>
                <w:div w:id="1816027784">
                  <w:marLeft w:val="0"/>
                  <w:marRight w:val="0"/>
                  <w:marTop w:val="0"/>
                  <w:marBottom w:val="0"/>
                  <w:divBdr>
                    <w:top w:val="none" w:sz="0" w:space="0" w:color="auto"/>
                    <w:left w:val="none" w:sz="0" w:space="0" w:color="auto"/>
                    <w:bottom w:val="none" w:sz="0" w:space="0" w:color="auto"/>
                    <w:right w:val="none" w:sz="0" w:space="0" w:color="auto"/>
                  </w:divBdr>
                  <w:divsChild>
                    <w:div w:id="626160254">
                      <w:marLeft w:val="0"/>
                      <w:marRight w:val="0"/>
                      <w:marTop w:val="0"/>
                      <w:marBottom w:val="0"/>
                      <w:divBdr>
                        <w:top w:val="none" w:sz="0" w:space="0" w:color="auto"/>
                        <w:left w:val="none" w:sz="0" w:space="0" w:color="auto"/>
                        <w:bottom w:val="none" w:sz="0" w:space="0" w:color="auto"/>
                        <w:right w:val="none" w:sz="0" w:space="0" w:color="auto"/>
                      </w:divBdr>
                      <w:divsChild>
                        <w:div w:id="1235162304">
                          <w:marLeft w:val="0"/>
                          <w:marRight w:val="0"/>
                          <w:marTop w:val="0"/>
                          <w:marBottom w:val="0"/>
                          <w:divBdr>
                            <w:top w:val="none" w:sz="0" w:space="0" w:color="auto"/>
                            <w:left w:val="none" w:sz="0" w:space="0" w:color="auto"/>
                            <w:bottom w:val="none" w:sz="0" w:space="0" w:color="auto"/>
                            <w:right w:val="none" w:sz="0" w:space="0" w:color="auto"/>
                          </w:divBdr>
                          <w:divsChild>
                            <w:div w:id="1420325443">
                              <w:marLeft w:val="0"/>
                              <w:marRight w:val="0"/>
                              <w:marTop w:val="0"/>
                              <w:marBottom w:val="0"/>
                              <w:divBdr>
                                <w:top w:val="none" w:sz="0" w:space="0" w:color="auto"/>
                                <w:left w:val="none" w:sz="0" w:space="0" w:color="auto"/>
                                <w:bottom w:val="none" w:sz="0" w:space="0" w:color="auto"/>
                                <w:right w:val="none" w:sz="0" w:space="0" w:color="auto"/>
                              </w:divBdr>
                            </w:div>
                            <w:div w:id="1080902719">
                              <w:marLeft w:val="0"/>
                              <w:marRight w:val="0"/>
                              <w:marTop w:val="0"/>
                              <w:marBottom w:val="0"/>
                              <w:divBdr>
                                <w:top w:val="none" w:sz="0" w:space="0" w:color="auto"/>
                                <w:left w:val="none" w:sz="0" w:space="0" w:color="auto"/>
                                <w:bottom w:val="none" w:sz="0" w:space="0" w:color="auto"/>
                                <w:right w:val="none" w:sz="0" w:space="0" w:color="auto"/>
                              </w:divBdr>
                              <w:divsChild>
                                <w:div w:id="963343022">
                                  <w:marLeft w:val="0"/>
                                  <w:marRight w:val="0"/>
                                  <w:marTop w:val="0"/>
                                  <w:marBottom w:val="0"/>
                                  <w:divBdr>
                                    <w:top w:val="none" w:sz="0" w:space="0" w:color="auto"/>
                                    <w:left w:val="none" w:sz="0" w:space="0" w:color="auto"/>
                                    <w:bottom w:val="none" w:sz="0" w:space="0" w:color="auto"/>
                                    <w:right w:val="none" w:sz="0" w:space="0" w:color="auto"/>
                                  </w:divBdr>
                                  <w:divsChild>
                                    <w:div w:id="525867074">
                                      <w:marLeft w:val="0"/>
                                      <w:marRight w:val="0"/>
                                      <w:marTop w:val="0"/>
                                      <w:marBottom w:val="0"/>
                                      <w:divBdr>
                                        <w:top w:val="none" w:sz="0" w:space="0" w:color="auto"/>
                                        <w:left w:val="none" w:sz="0" w:space="0" w:color="auto"/>
                                        <w:bottom w:val="none" w:sz="0" w:space="0" w:color="auto"/>
                                        <w:right w:val="none" w:sz="0" w:space="0" w:color="auto"/>
                                      </w:divBdr>
                                    </w:div>
                                  </w:divsChild>
                                </w:div>
                                <w:div w:id="1232890125">
                                  <w:marLeft w:val="0"/>
                                  <w:marRight w:val="0"/>
                                  <w:marTop w:val="0"/>
                                  <w:marBottom w:val="0"/>
                                  <w:divBdr>
                                    <w:top w:val="none" w:sz="0" w:space="0" w:color="auto"/>
                                    <w:left w:val="none" w:sz="0" w:space="0" w:color="auto"/>
                                    <w:bottom w:val="none" w:sz="0" w:space="0" w:color="auto"/>
                                    <w:right w:val="none" w:sz="0" w:space="0" w:color="auto"/>
                                  </w:divBdr>
                                  <w:divsChild>
                                    <w:div w:id="902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C02E-8302-48D2-A78B-C7BDE1CF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15</Pages>
  <Words>5200</Words>
  <Characters>29643</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ASLAN</dc:creator>
  <cp:keywords/>
  <dc:description/>
  <cp:lastModifiedBy>Gökhan ASLAN</cp:lastModifiedBy>
  <cp:revision>108</cp:revision>
  <dcterms:created xsi:type="dcterms:W3CDTF">2022-08-22T07:36:00Z</dcterms:created>
  <dcterms:modified xsi:type="dcterms:W3CDTF">2022-09-17T19:11:00Z</dcterms:modified>
</cp:coreProperties>
</file>