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DEE1" w14:textId="63E02A96" w:rsidR="00142D09" w:rsidRDefault="006F3039" w:rsidP="00A96F8E">
      <w:pPr>
        <w:spacing w:after="0"/>
        <w:jc w:val="center"/>
        <w:rPr>
          <w:rFonts w:ascii="Times New Roman" w:hAnsi="Times New Roman" w:cs="Times New Roman"/>
          <w:b/>
          <w:bCs/>
          <w:sz w:val="24"/>
          <w:szCs w:val="24"/>
        </w:rPr>
      </w:pPr>
      <w:r w:rsidRPr="004C2B34">
        <w:rPr>
          <w:rFonts w:ascii="Times New Roman" w:hAnsi="Times New Roman" w:cs="Times New Roman"/>
          <w:b/>
          <w:bCs/>
          <w:sz w:val="24"/>
          <w:szCs w:val="24"/>
        </w:rPr>
        <w:t>Lojistik Hinterlan</w:t>
      </w:r>
      <w:r>
        <w:rPr>
          <w:rFonts w:ascii="Times New Roman" w:hAnsi="Times New Roman" w:cs="Times New Roman"/>
          <w:b/>
          <w:bCs/>
          <w:sz w:val="24"/>
          <w:szCs w:val="24"/>
        </w:rPr>
        <w:t>t</w:t>
      </w:r>
      <w:r w:rsidRPr="004C2B34">
        <w:rPr>
          <w:rFonts w:ascii="Times New Roman" w:hAnsi="Times New Roman" w:cs="Times New Roman"/>
          <w:b/>
          <w:bCs/>
          <w:sz w:val="24"/>
          <w:szCs w:val="24"/>
        </w:rPr>
        <w:t xml:space="preserve"> </w:t>
      </w:r>
      <w:r>
        <w:rPr>
          <w:rFonts w:ascii="Times New Roman" w:hAnsi="Times New Roman" w:cs="Times New Roman"/>
          <w:b/>
          <w:bCs/>
          <w:sz w:val="24"/>
          <w:szCs w:val="24"/>
        </w:rPr>
        <w:t>v</w:t>
      </w:r>
      <w:r w:rsidRPr="004C2B34">
        <w:rPr>
          <w:rFonts w:ascii="Times New Roman" w:hAnsi="Times New Roman" w:cs="Times New Roman"/>
          <w:b/>
          <w:bCs/>
          <w:sz w:val="24"/>
          <w:szCs w:val="24"/>
        </w:rPr>
        <w:t xml:space="preserve">e Konteyner </w:t>
      </w:r>
      <w:r>
        <w:rPr>
          <w:rFonts w:ascii="Times New Roman" w:hAnsi="Times New Roman" w:cs="Times New Roman"/>
          <w:b/>
          <w:bCs/>
          <w:sz w:val="24"/>
          <w:szCs w:val="24"/>
        </w:rPr>
        <w:t>Limanları</w:t>
      </w:r>
      <w:r w:rsidRPr="004C2B34">
        <w:rPr>
          <w:rFonts w:ascii="Times New Roman" w:hAnsi="Times New Roman" w:cs="Times New Roman"/>
          <w:b/>
          <w:bCs/>
          <w:sz w:val="24"/>
          <w:szCs w:val="24"/>
        </w:rPr>
        <w:t xml:space="preserve">: </w:t>
      </w:r>
      <w:r>
        <w:rPr>
          <w:rFonts w:ascii="Times New Roman" w:hAnsi="Times New Roman" w:cs="Times New Roman"/>
          <w:b/>
          <w:bCs/>
          <w:sz w:val="24"/>
          <w:szCs w:val="24"/>
        </w:rPr>
        <w:t>İskenderun</w:t>
      </w:r>
      <w:r w:rsidRPr="004C2B34">
        <w:rPr>
          <w:rFonts w:ascii="Times New Roman" w:hAnsi="Times New Roman" w:cs="Times New Roman"/>
          <w:b/>
          <w:bCs/>
          <w:sz w:val="24"/>
          <w:szCs w:val="24"/>
        </w:rPr>
        <w:t xml:space="preserve"> </w:t>
      </w:r>
      <w:r>
        <w:rPr>
          <w:rFonts w:ascii="Times New Roman" w:hAnsi="Times New Roman" w:cs="Times New Roman"/>
          <w:b/>
          <w:bCs/>
          <w:sz w:val="24"/>
          <w:szCs w:val="24"/>
        </w:rPr>
        <w:t>ve</w:t>
      </w:r>
      <w:r w:rsidRPr="004C2B34">
        <w:rPr>
          <w:rFonts w:ascii="Times New Roman" w:hAnsi="Times New Roman" w:cs="Times New Roman"/>
          <w:b/>
          <w:bCs/>
          <w:sz w:val="24"/>
          <w:szCs w:val="24"/>
        </w:rPr>
        <w:t xml:space="preserve"> </w:t>
      </w:r>
      <w:r>
        <w:rPr>
          <w:rFonts w:ascii="Times New Roman" w:hAnsi="Times New Roman" w:cs="Times New Roman"/>
          <w:b/>
          <w:bCs/>
          <w:sz w:val="24"/>
          <w:szCs w:val="24"/>
        </w:rPr>
        <w:t>Mersin</w:t>
      </w:r>
      <w:r w:rsidRPr="004C2B34">
        <w:rPr>
          <w:rFonts w:ascii="Times New Roman" w:hAnsi="Times New Roman" w:cs="Times New Roman"/>
          <w:b/>
          <w:bCs/>
          <w:sz w:val="24"/>
          <w:szCs w:val="24"/>
        </w:rPr>
        <w:t xml:space="preserve"> Liman</w:t>
      </w:r>
      <w:r w:rsidR="00D40C29">
        <w:rPr>
          <w:rFonts w:ascii="Times New Roman" w:hAnsi="Times New Roman" w:cs="Times New Roman"/>
          <w:b/>
          <w:bCs/>
          <w:sz w:val="24"/>
          <w:szCs w:val="24"/>
        </w:rPr>
        <w:t>lar</w:t>
      </w:r>
      <w:r>
        <w:rPr>
          <w:rFonts w:ascii="Times New Roman" w:hAnsi="Times New Roman" w:cs="Times New Roman"/>
          <w:b/>
          <w:bCs/>
          <w:sz w:val="24"/>
          <w:szCs w:val="24"/>
        </w:rPr>
        <w:t>ı</w:t>
      </w:r>
      <w:r w:rsidRPr="004C2B34">
        <w:rPr>
          <w:rFonts w:ascii="Times New Roman" w:hAnsi="Times New Roman" w:cs="Times New Roman"/>
          <w:b/>
          <w:bCs/>
          <w:sz w:val="24"/>
          <w:szCs w:val="24"/>
        </w:rPr>
        <w:t xml:space="preserve"> İncelemesi</w:t>
      </w:r>
    </w:p>
    <w:p w14:paraId="066D172F" w14:textId="59EF502F" w:rsidR="004C2B34" w:rsidRDefault="004C2B34" w:rsidP="004C2B34">
      <w:pPr>
        <w:jc w:val="center"/>
        <w:rPr>
          <w:rFonts w:ascii="Times New Roman" w:hAnsi="Times New Roman" w:cs="Times New Roman"/>
        </w:rPr>
      </w:pPr>
      <w:r>
        <w:rPr>
          <w:rFonts w:ascii="Times New Roman" w:hAnsi="Times New Roman" w:cs="Times New Roman"/>
        </w:rPr>
        <w:t>Mehmet İnce</w:t>
      </w:r>
      <w:r>
        <w:rPr>
          <w:rStyle w:val="DipnotBavurusu"/>
          <w:rFonts w:ascii="Times New Roman" w:hAnsi="Times New Roman" w:cs="Times New Roman"/>
        </w:rPr>
        <w:footnoteReference w:id="1"/>
      </w:r>
      <w:r>
        <w:rPr>
          <w:rFonts w:ascii="Times New Roman" w:hAnsi="Times New Roman" w:cs="Times New Roman"/>
        </w:rPr>
        <w:t>, Şule Güngör</w:t>
      </w:r>
      <w:r w:rsidR="00A96F8E">
        <w:rPr>
          <w:rStyle w:val="DipnotBavurusu"/>
          <w:rFonts w:ascii="Times New Roman" w:hAnsi="Times New Roman" w:cs="Times New Roman"/>
        </w:rPr>
        <w:footnoteReference w:id="2"/>
      </w:r>
    </w:p>
    <w:p w14:paraId="79346784" w14:textId="04E72DC9" w:rsidR="00A96F8E" w:rsidRPr="009E6068" w:rsidRDefault="00A96F8E" w:rsidP="00A96F8E">
      <w:pPr>
        <w:jc w:val="center"/>
        <w:rPr>
          <w:rFonts w:ascii="Times New Roman" w:hAnsi="Times New Roman" w:cs="Times New Roman"/>
          <w:b/>
          <w:bCs/>
          <w:sz w:val="24"/>
          <w:szCs w:val="24"/>
        </w:rPr>
      </w:pPr>
      <w:r w:rsidRPr="009E6068">
        <w:rPr>
          <w:rFonts w:ascii="Times New Roman" w:hAnsi="Times New Roman" w:cs="Times New Roman"/>
          <w:b/>
          <w:bCs/>
          <w:sz w:val="24"/>
          <w:szCs w:val="24"/>
        </w:rPr>
        <w:t>Özet</w:t>
      </w:r>
    </w:p>
    <w:p w14:paraId="6ADBDB7E" w14:textId="738C89AE" w:rsidR="00433CF2" w:rsidRDefault="007A03F0" w:rsidP="00A96F8E">
      <w:pPr>
        <w:spacing w:after="0" w:line="240" w:lineRule="auto"/>
        <w:jc w:val="both"/>
        <w:rPr>
          <w:rFonts w:ascii="Times New Roman" w:hAnsi="Times New Roman" w:cs="Times New Roman"/>
          <w:sz w:val="18"/>
          <w:szCs w:val="18"/>
        </w:rPr>
      </w:pPr>
      <w:r>
        <w:rPr>
          <w:rFonts w:ascii="Times New Roman" w:hAnsi="Times New Roman" w:cs="Times New Roman"/>
          <w:sz w:val="18"/>
          <w:szCs w:val="18"/>
        </w:rPr>
        <w:t>Uluslararası ticaret kapsamında y</w:t>
      </w:r>
      <w:r w:rsidR="00251BF1">
        <w:rPr>
          <w:rFonts w:ascii="Times New Roman" w:hAnsi="Times New Roman" w:cs="Times New Roman"/>
          <w:sz w:val="18"/>
          <w:szCs w:val="18"/>
        </w:rPr>
        <w:t>ük taşımacılığında deniz yolunun payı sürekli olarak artış göstermekte</w:t>
      </w:r>
      <w:r w:rsidR="002B5083">
        <w:rPr>
          <w:rFonts w:ascii="Times New Roman" w:hAnsi="Times New Roman" w:cs="Times New Roman"/>
          <w:sz w:val="18"/>
          <w:szCs w:val="18"/>
        </w:rPr>
        <w:t>;</w:t>
      </w:r>
      <w:r w:rsidR="00501B4A">
        <w:rPr>
          <w:rFonts w:ascii="Times New Roman" w:hAnsi="Times New Roman" w:cs="Times New Roman"/>
          <w:sz w:val="18"/>
          <w:szCs w:val="18"/>
        </w:rPr>
        <w:t xml:space="preserve"> d</w:t>
      </w:r>
      <w:r w:rsidR="00251BF1">
        <w:rPr>
          <w:rFonts w:ascii="Times New Roman" w:hAnsi="Times New Roman" w:cs="Times New Roman"/>
          <w:sz w:val="18"/>
          <w:szCs w:val="18"/>
        </w:rPr>
        <w:t xml:space="preserve">ünya </w:t>
      </w:r>
      <w:r w:rsidR="00501B4A">
        <w:rPr>
          <w:rFonts w:ascii="Times New Roman" w:hAnsi="Times New Roman" w:cs="Times New Roman"/>
          <w:sz w:val="18"/>
          <w:szCs w:val="18"/>
        </w:rPr>
        <w:t xml:space="preserve">genelinde </w:t>
      </w:r>
      <w:r w:rsidR="00251BF1">
        <w:rPr>
          <w:rFonts w:ascii="Times New Roman" w:hAnsi="Times New Roman" w:cs="Times New Roman"/>
          <w:sz w:val="18"/>
          <w:szCs w:val="18"/>
        </w:rPr>
        <w:t xml:space="preserve">ticaretin %80’inden fazlası deniz yolu </w:t>
      </w:r>
      <w:r w:rsidR="00501B4A">
        <w:rPr>
          <w:rFonts w:ascii="Times New Roman" w:hAnsi="Times New Roman" w:cs="Times New Roman"/>
          <w:sz w:val="18"/>
          <w:szCs w:val="18"/>
        </w:rPr>
        <w:t>ağı</w:t>
      </w:r>
      <w:r w:rsidR="00251BF1">
        <w:rPr>
          <w:rFonts w:ascii="Times New Roman" w:hAnsi="Times New Roman" w:cs="Times New Roman"/>
          <w:sz w:val="18"/>
          <w:szCs w:val="18"/>
        </w:rPr>
        <w:t xml:space="preserve"> ile yürütülmektedir. Türkiye ise uluslararası ticaret </w:t>
      </w:r>
      <w:r w:rsidR="00230C13">
        <w:rPr>
          <w:rFonts w:ascii="Times New Roman" w:hAnsi="Times New Roman" w:cs="Times New Roman"/>
          <w:sz w:val="18"/>
          <w:szCs w:val="18"/>
        </w:rPr>
        <w:t>açısından</w:t>
      </w:r>
      <w:r w:rsidR="00251BF1">
        <w:rPr>
          <w:rFonts w:ascii="Times New Roman" w:hAnsi="Times New Roman" w:cs="Times New Roman"/>
          <w:sz w:val="18"/>
          <w:szCs w:val="18"/>
        </w:rPr>
        <w:t xml:space="preserve"> </w:t>
      </w:r>
      <w:r w:rsidR="000B71DC">
        <w:rPr>
          <w:rFonts w:ascii="Times New Roman" w:hAnsi="Times New Roman" w:cs="Times New Roman"/>
          <w:sz w:val="18"/>
          <w:szCs w:val="18"/>
        </w:rPr>
        <w:t>ortaya koyduğu</w:t>
      </w:r>
      <w:r w:rsidR="00251BF1">
        <w:rPr>
          <w:rFonts w:ascii="Times New Roman" w:hAnsi="Times New Roman" w:cs="Times New Roman"/>
          <w:sz w:val="18"/>
          <w:szCs w:val="18"/>
        </w:rPr>
        <w:t xml:space="preserve"> faaliyetlerin büyük bir bölümünü</w:t>
      </w:r>
      <w:r w:rsidR="00230C13">
        <w:rPr>
          <w:rFonts w:ascii="Times New Roman" w:hAnsi="Times New Roman" w:cs="Times New Roman"/>
          <w:sz w:val="18"/>
          <w:szCs w:val="18"/>
        </w:rPr>
        <w:t>,</w:t>
      </w:r>
      <w:r w:rsidR="00251BF1">
        <w:rPr>
          <w:rFonts w:ascii="Times New Roman" w:hAnsi="Times New Roman" w:cs="Times New Roman"/>
          <w:sz w:val="18"/>
          <w:szCs w:val="18"/>
        </w:rPr>
        <w:t xml:space="preserve"> benzer şekilde</w:t>
      </w:r>
      <w:r w:rsidR="00230C13">
        <w:rPr>
          <w:rFonts w:ascii="Times New Roman" w:hAnsi="Times New Roman" w:cs="Times New Roman"/>
          <w:sz w:val="18"/>
          <w:szCs w:val="18"/>
        </w:rPr>
        <w:t>,</w:t>
      </w:r>
      <w:r w:rsidR="00251BF1">
        <w:rPr>
          <w:rFonts w:ascii="Times New Roman" w:hAnsi="Times New Roman" w:cs="Times New Roman"/>
          <w:sz w:val="18"/>
          <w:szCs w:val="18"/>
        </w:rPr>
        <w:t xml:space="preserve"> deniz yolu ile gerçekleştirmektedir</w:t>
      </w:r>
      <w:r w:rsidR="00501B4A">
        <w:rPr>
          <w:rFonts w:ascii="Times New Roman" w:hAnsi="Times New Roman" w:cs="Times New Roman"/>
          <w:sz w:val="18"/>
          <w:szCs w:val="18"/>
        </w:rPr>
        <w:t>. Aynı zamanda</w:t>
      </w:r>
      <w:r w:rsidR="00251BF1">
        <w:rPr>
          <w:rFonts w:ascii="Times New Roman" w:hAnsi="Times New Roman" w:cs="Times New Roman"/>
          <w:sz w:val="18"/>
          <w:szCs w:val="18"/>
        </w:rPr>
        <w:t xml:space="preserve"> deniz yoluna yönelik yatırımlar </w:t>
      </w:r>
      <w:r w:rsidR="00501B4A">
        <w:rPr>
          <w:rFonts w:ascii="Times New Roman" w:hAnsi="Times New Roman" w:cs="Times New Roman"/>
          <w:sz w:val="18"/>
          <w:szCs w:val="18"/>
        </w:rPr>
        <w:t xml:space="preserve">Türkiye için </w:t>
      </w:r>
      <w:r w:rsidR="00251BF1">
        <w:rPr>
          <w:rFonts w:ascii="Times New Roman" w:hAnsi="Times New Roman" w:cs="Times New Roman"/>
          <w:sz w:val="18"/>
          <w:szCs w:val="18"/>
        </w:rPr>
        <w:t xml:space="preserve">ekonomik gelişime öncü adımlar niteliğindedir. Diğer yandan yük elleçleme kolaylığı ve hacimli yük taşınabilirliği sağlaması açısından konteyner taşımacılığı da deniz yolu ticareti için önemli kavramların başında gelmektedir. </w:t>
      </w:r>
      <w:r w:rsidR="00501B4A">
        <w:rPr>
          <w:rFonts w:ascii="Times New Roman" w:hAnsi="Times New Roman" w:cs="Times New Roman"/>
          <w:sz w:val="18"/>
          <w:szCs w:val="18"/>
        </w:rPr>
        <w:t xml:space="preserve">Akdeniz Bölgesinde konumlanmış </w:t>
      </w:r>
      <w:r w:rsidR="000B71DC">
        <w:rPr>
          <w:rFonts w:ascii="Times New Roman" w:hAnsi="Times New Roman" w:cs="Times New Roman"/>
          <w:sz w:val="18"/>
          <w:szCs w:val="18"/>
        </w:rPr>
        <w:t>Assan Liman İşletmeleri, Limak İskenderun Uluslararası Liman İşletmeciliği ve Mersin Uluslararası Liman İşletmeciliği konteyner taşımacılığı</w:t>
      </w:r>
      <w:r w:rsidR="00A20DD7">
        <w:rPr>
          <w:rFonts w:ascii="Times New Roman" w:hAnsi="Times New Roman" w:cs="Times New Roman"/>
          <w:sz w:val="18"/>
          <w:szCs w:val="18"/>
        </w:rPr>
        <w:t xml:space="preserve"> için</w:t>
      </w:r>
      <w:r w:rsidR="000B71DC">
        <w:rPr>
          <w:rFonts w:ascii="Times New Roman" w:hAnsi="Times New Roman" w:cs="Times New Roman"/>
          <w:sz w:val="18"/>
          <w:szCs w:val="18"/>
        </w:rPr>
        <w:t xml:space="preserve"> yatırımların yapıldığı ve bulundukları bölgeye ekonomik getirisi yüksek limanlardır. </w:t>
      </w:r>
      <w:r w:rsidR="00A20DD7">
        <w:rPr>
          <w:rFonts w:ascii="Times New Roman" w:hAnsi="Times New Roman" w:cs="Times New Roman"/>
          <w:sz w:val="18"/>
          <w:szCs w:val="18"/>
        </w:rPr>
        <w:t>S</w:t>
      </w:r>
      <w:r w:rsidR="004F400A">
        <w:rPr>
          <w:rFonts w:ascii="Times New Roman" w:hAnsi="Times New Roman" w:cs="Times New Roman"/>
          <w:sz w:val="18"/>
          <w:szCs w:val="18"/>
        </w:rPr>
        <w:t xml:space="preserve">öz konusu limanlar </w:t>
      </w:r>
      <w:r w:rsidR="00695C57">
        <w:rPr>
          <w:rFonts w:ascii="Times New Roman" w:hAnsi="Times New Roman" w:cs="Times New Roman"/>
          <w:sz w:val="18"/>
          <w:szCs w:val="18"/>
        </w:rPr>
        <w:t xml:space="preserve">ağırlıklı olarak </w:t>
      </w:r>
      <w:r w:rsidR="004F400A">
        <w:rPr>
          <w:rFonts w:ascii="Times New Roman" w:hAnsi="Times New Roman" w:cs="Times New Roman"/>
          <w:sz w:val="18"/>
          <w:szCs w:val="18"/>
        </w:rPr>
        <w:t>İç Anadolu, Akdeniz, Doğu Anadolu ve Güneydoğu Anadolu bölge yüklerine hizmet ver</w:t>
      </w:r>
      <w:r w:rsidR="00A20DD7">
        <w:rPr>
          <w:rFonts w:ascii="Times New Roman" w:hAnsi="Times New Roman" w:cs="Times New Roman"/>
          <w:sz w:val="18"/>
          <w:szCs w:val="18"/>
        </w:rPr>
        <w:t>irken bu bölgeleri ticari anlamda beslemektedir. Aynı zamanda limanlar bulundukları konum ve</w:t>
      </w:r>
      <w:r w:rsidR="004F400A">
        <w:rPr>
          <w:rFonts w:ascii="Times New Roman" w:hAnsi="Times New Roman" w:cs="Times New Roman"/>
          <w:sz w:val="18"/>
          <w:szCs w:val="18"/>
        </w:rPr>
        <w:t xml:space="preserve"> gümrük rejimleri </w:t>
      </w:r>
      <w:r w:rsidR="00A20DD7">
        <w:rPr>
          <w:rFonts w:ascii="Times New Roman" w:hAnsi="Times New Roman" w:cs="Times New Roman"/>
          <w:sz w:val="18"/>
          <w:szCs w:val="18"/>
        </w:rPr>
        <w:t>etkisiyle</w:t>
      </w:r>
      <w:r w:rsidR="004F400A">
        <w:rPr>
          <w:rFonts w:ascii="Times New Roman" w:hAnsi="Times New Roman" w:cs="Times New Roman"/>
          <w:sz w:val="18"/>
          <w:szCs w:val="18"/>
        </w:rPr>
        <w:t xml:space="preserve"> kombine taşımacılı</w:t>
      </w:r>
      <w:r w:rsidR="00A20DD7">
        <w:rPr>
          <w:rFonts w:ascii="Times New Roman" w:hAnsi="Times New Roman" w:cs="Times New Roman"/>
          <w:sz w:val="18"/>
          <w:szCs w:val="18"/>
        </w:rPr>
        <w:t xml:space="preserve">kta yönlendirici niteliktedir. </w:t>
      </w:r>
      <w:r w:rsidR="000B71DC">
        <w:rPr>
          <w:rFonts w:ascii="Times New Roman" w:hAnsi="Times New Roman" w:cs="Times New Roman"/>
          <w:sz w:val="18"/>
          <w:szCs w:val="18"/>
        </w:rPr>
        <w:t>Bu kapsamda çalışmanın amacı İskenderun Limanları ve Mersin Limanı</w:t>
      </w:r>
      <w:r w:rsidR="00230C13">
        <w:rPr>
          <w:rFonts w:ascii="Times New Roman" w:hAnsi="Times New Roman" w:cs="Times New Roman"/>
          <w:sz w:val="18"/>
          <w:szCs w:val="18"/>
        </w:rPr>
        <w:t>nı iş hacimleri bazında incelemektir.</w:t>
      </w:r>
      <w:r w:rsidR="000B71DC">
        <w:rPr>
          <w:rFonts w:ascii="Times New Roman" w:hAnsi="Times New Roman" w:cs="Times New Roman"/>
          <w:sz w:val="18"/>
          <w:szCs w:val="18"/>
        </w:rPr>
        <w:t xml:space="preserve"> Bu amaçla </w:t>
      </w:r>
      <w:r w:rsidR="00A20DD7">
        <w:rPr>
          <w:rFonts w:ascii="Times New Roman" w:hAnsi="Times New Roman" w:cs="Times New Roman"/>
          <w:sz w:val="18"/>
          <w:szCs w:val="18"/>
        </w:rPr>
        <w:t>ilgili limanların bulundukları bölgedeki lojistik hinterlan</w:t>
      </w:r>
      <w:r w:rsidR="00477C7F">
        <w:rPr>
          <w:rFonts w:ascii="Times New Roman" w:hAnsi="Times New Roman" w:cs="Times New Roman"/>
          <w:sz w:val="18"/>
          <w:szCs w:val="18"/>
        </w:rPr>
        <w:t>d</w:t>
      </w:r>
      <w:r w:rsidR="00A20DD7">
        <w:rPr>
          <w:rFonts w:ascii="Times New Roman" w:hAnsi="Times New Roman" w:cs="Times New Roman"/>
          <w:sz w:val="18"/>
          <w:szCs w:val="18"/>
        </w:rPr>
        <w:t xml:space="preserve">ları ve konteyner iş hacimleri de göz önüne alınmıştır. Çalışmada </w:t>
      </w:r>
      <w:r w:rsidR="00230C13">
        <w:rPr>
          <w:rFonts w:ascii="Times New Roman" w:hAnsi="Times New Roman" w:cs="Times New Roman"/>
          <w:sz w:val="18"/>
          <w:szCs w:val="18"/>
        </w:rPr>
        <w:t xml:space="preserve">dünya konteyner deniz yolu ticareti, Türkiye’nin konteyner deniz yolu taşımacılığında bulunduğu </w:t>
      </w:r>
      <w:r w:rsidR="00327AE8">
        <w:rPr>
          <w:rFonts w:ascii="Times New Roman" w:hAnsi="Times New Roman" w:cs="Times New Roman"/>
          <w:sz w:val="18"/>
          <w:szCs w:val="18"/>
        </w:rPr>
        <w:t>konum</w:t>
      </w:r>
      <w:r w:rsidR="00230C13">
        <w:rPr>
          <w:rFonts w:ascii="Times New Roman" w:hAnsi="Times New Roman" w:cs="Times New Roman"/>
          <w:sz w:val="18"/>
          <w:szCs w:val="18"/>
        </w:rPr>
        <w:t>, araştırmaya konu limanların Türkiye</w:t>
      </w:r>
      <w:r w:rsidR="00A20DD7">
        <w:rPr>
          <w:rFonts w:ascii="Times New Roman" w:hAnsi="Times New Roman" w:cs="Times New Roman"/>
          <w:sz w:val="18"/>
          <w:szCs w:val="18"/>
        </w:rPr>
        <w:t>’de bulunan diğer</w:t>
      </w:r>
      <w:r w:rsidR="00230C13">
        <w:rPr>
          <w:rFonts w:ascii="Times New Roman" w:hAnsi="Times New Roman" w:cs="Times New Roman"/>
          <w:sz w:val="18"/>
          <w:szCs w:val="18"/>
        </w:rPr>
        <w:t xml:space="preserve"> limanlar ile yük hacmi paylaşımı</w:t>
      </w:r>
      <w:r w:rsidR="00A20DD7">
        <w:rPr>
          <w:rFonts w:ascii="Times New Roman" w:hAnsi="Times New Roman" w:cs="Times New Roman"/>
          <w:sz w:val="18"/>
          <w:szCs w:val="18"/>
        </w:rPr>
        <w:t xml:space="preserve"> ve konteyner açısından detaylandırılması</w:t>
      </w:r>
      <w:r w:rsidR="00230C13">
        <w:rPr>
          <w:rFonts w:ascii="Times New Roman" w:hAnsi="Times New Roman" w:cs="Times New Roman"/>
          <w:sz w:val="18"/>
          <w:szCs w:val="18"/>
        </w:rPr>
        <w:t xml:space="preserve">, </w:t>
      </w:r>
      <w:r w:rsidR="00A20DD7">
        <w:rPr>
          <w:rFonts w:ascii="Times New Roman" w:hAnsi="Times New Roman" w:cs="Times New Roman"/>
          <w:sz w:val="18"/>
          <w:szCs w:val="18"/>
        </w:rPr>
        <w:t xml:space="preserve">ele alınan </w:t>
      </w:r>
      <w:r w:rsidR="00230C13">
        <w:rPr>
          <w:rFonts w:ascii="Times New Roman" w:hAnsi="Times New Roman" w:cs="Times New Roman"/>
          <w:sz w:val="18"/>
          <w:szCs w:val="18"/>
        </w:rPr>
        <w:t>limanların lojistik hinterlant kapsamında değerlendirilmesi ve iş hacimleri</w:t>
      </w:r>
      <w:r w:rsidR="00327AE8">
        <w:rPr>
          <w:rFonts w:ascii="Times New Roman" w:hAnsi="Times New Roman" w:cs="Times New Roman"/>
          <w:sz w:val="18"/>
          <w:szCs w:val="18"/>
        </w:rPr>
        <w:t>ne yer verilmiştir</w:t>
      </w:r>
      <w:r w:rsidR="00230C13">
        <w:rPr>
          <w:rFonts w:ascii="Times New Roman" w:hAnsi="Times New Roman" w:cs="Times New Roman"/>
          <w:sz w:val="18"/>
          <w:szCs w:val="18"/>
        </w:rPr>
        <w:t>.</w:t>
      </w:r>
    </w:p>
    <w:p w14:paraId="05E8F918" w14:textId="6B2C872D" w:rsidR="00A20DD7" w:rsidRDefault="00A20DD7" w:rsidP="00A20DD7">
      <w:pPr>
        <w:spacing w:before="120" w:after="120" w:line="240" w:lineRule="auto"/>
        <w:jc w:val="both"/>
        <w:rPr>
          <w:rFonts w:ascii="Times New Roman" w:hAnsi="Times New Roman" w:cs="Times New Roman"/>
          <w:sz w:val="18"/>
          <w:szCs w:val="18"/>
        </w:rPr>
      </w:pPr>
      <w:r w:rsidRPr="00A20DD7">
        <w:rPr>
          <w:rFonts w:ascii="Times New Roman" w:hAnsi="Times New Roman" w:cs="Times New Roman"/>
          <w:b/>
          <w:bCs/>
          <w:sz w:val="18"/>
          <w:szCs w:val="18"/>
        </w:rPr>
        <w:t>Anahtar Kelimeler:</w:t>
      </w:r>
      <w:r>
        <w:rPr>
          <w:rFonts w:ascii="Times New Roman" w:hAnsi="Times New Roman" w:cs="Times New Roman"/>
          <w:sz w:val="18"/>
          <w:szCs w:val="18"/>
        </w:rPr>
        <w:t xml:space="preserve"> Lojistik, Konteyner Taşımacılığı, Konteyner Limanları</w:t>
      </w:r>
    </w:p>
    <w:p w14:paraId="264ABD6A" w14:textId="77777777" w:rsidR="00A20DD7" w:rsidRDefault="00A20DD7" w:rsidP="00A20DD7">
      <w:pPr>
        <w:spacing w:before="120" w:after="120" w:line="240" w:lineRule="auto"/>
        <w:jc w:val="both"/>
        <w:rPr>
          <w:rFonts w:ascii="Times New Roman" w:hAnsi="Times New Roman" w:cs="Times New Roman"/>
          <w:sz w:val="18"/>
          <w:szCs w:val="18"/>
        </w:rPr>
      </w:pPr>
    </w:p>
    <w:p w14:paraId="157D0E4B" w14:textId="4B5B2BC9" w:rsidR="00A20DD7" w:rsidRPr="009E6068" w:rsidRDefault="006F3039" w:rsidP="00A20DD7">
      <w:pPr>
        <w:jc w:val="center"/>
        <w:rPr>
          <w:rFonts w:ascii="Times New Roman" w:hAnsi="Times New Roman" w:cs="Times New Roman"/>
          <w:b/>
          <w:bCs/>
          <w:sz w:val="24"/>
          <w:szCs w:val="24"/>
        </w:rPr>
      </w:pPr>
      <w:r w:rsidRPr="009E6068">
        <w:rPr>
          <w:rFonts w:ascii="Times New Roman" w:hAnsi="Times New Roman" w:cs="Times New Roman"/>
          <w:b/>
          <w:bCs/>
          <w:sz w:val="24"/>
          <w:szCs w:val="24"/>
        </w:rPr>
        <w:t>Logistics Hinterland and Container Ports: Review of Iskenderun Ports and Mersin Port</w:t>
      </w:r>
    </w:p>
    <w:p w14:paraId="71CFC894" w14:textId="0D5ACDCF" w:rsidR="00A20DD7" w:rsidRPr="009E6068" w:rsidRDefault="00A20DD7" w:rsidP="00A20DD7">
      <w:pPr>
        <w:jc w:val="center"/>
        <w:rPr>
          <w:rFonts w:ascii="Times New Roman" w:hAnsi="Times New Roman" w:cs="Times New Roman"/>
          <w:b/>
          <w:bCs/>
          <w:sz w:val="24"/>
          <w:szCs w:val="24"/>
        </w:rPr>
      </w:pPr>
      <w:r w:rsidRPr="009E6068">
        <w:rPr>
          <w:rFonts w:ascii="Times New Roman" w:hAnsi="Times New Roman" w:cs="Times New Roman"/>
          <w:b/>
          <w:bCs/>
          <w:sz w:val="24"/>
          <w:szCs w:val="24"/>
        </w:rPr>
        <w:t>Abstract</w:t>
      </w:r>
    </w:p>
    <w:p w14:paraId="53F2BB39" w14:textId="25CD9152" w:rsidR="00657EDD" w:rsidRDefault="007E3071" w:rsidP="00A20DD7">
      <w:pPr>
        <w:spacing w:after="0" w:line="240" w:lineRule="auto"/>
        <w:jc w:val="both"/>
        <w:rPr>
          <w:rFonts w:ascii="Times New Roman" w:hAnsi="Times New Roman" w:cs="Times New Roman"/>
          <w:sz w:val="18"/>
          <w:szCs w:val="18"/>
        </w:rPr>
      </w:pPr>
      <w:r w:rsidRPr="007E3071">
        <w:rPr>
          <w:rFonts w:ascii="Times New Roman" w:hAnsi="Times New Roman" w:cs="Times New Roman"/>
          <w:sz w:val="18"/>
          <w:szCs w:val="18"/>
        </w:rPr>
        <w:t>The share of the seaway is constantly increasing in freight transport within the scope of international trade</w:t>
      </w:r>
      <w:r>
        <w:rPr>
          <w:rFonts w:ascii="Times New Roman" w:hAnsi="Times New Roman" w:cs="Times New Roman"/>
          <w:sz w:val="18"/>
          <w:szCs w:val="18"/>
        </w:rPr>
        <w:t>; m</w:t>
      </w:r>
      <w:r w:rsidRPr="007E3071">
        <w:rPr>
          <w:rFonts w:ascii="Times New Roman" w:hAnsi="Times New Roman" w:cs="Times New Roman"/>
          <w:sz w:val="18"/>
          <w:szCs w:val="18"/>
        </w:rPr>
        <w:t>ore than 80% of the trade in the world is carried out by the seaway network.</w:t>
      </w:r>
      <w:r>
        <w:rPr>
          <w:rFonts w:ascii="Times New Roman" w:hAnsi="Times New Roman" w:cs="Times New Roman"/>
          <w:sz w:val="18"/>
          <w:szCs w:val="18"/>
        </w:rPr>
        <w:t xml:space="preserve"> </w:t>
      </w:r>
      <w:r w:rsidRPr="007E3071">
        <w:rPr>
          <w:rFonts w:ascii="Times New Roman" w:hAnsi="Times New Roman" w:cs="Times New Roman"/>
          <w:sz w:val="18"/>
          <w:szCs w:val="18"/>
        </w:rPr>
        <w:t>Turkey is carrying out a large portion of international trade activities with the sea route</w:t>
      </w:r>
      <w:r>
        <w:rPr>
          <w:rFonts w:ascii="Times New Roman" w:hAnsi="Times New Roman" w:cs="Times New Roman"/>
          <w:sz w:val="18"/>
          <w:szCs w:val="18"/>
        </w:rPr>
        <w:t xml:space="preserve">. </w:t>
      </w:r>
      <w:r w:rsidR="00477C7F" w:rsidRPr="00477C7F">
        <w:rPr>
          <w:rFonts w:ascii="Times New Roman" w:hAnsi="Times New Roman" w:cs="Times New Roman"/>
          <w:sz w:val="18"/>
          <w:szCs w:val="18"/>
        </w:rPr>
        <w:t>At the same time investing in the sea route is the step leading to the economic development for Turkey.</w:t>
      </w:r>
      <w:r w:rsidR="00477C7F">
        <w:rPr>
          <w:rFonts w:ascii="Times New Roman" w:hAnsi="Times New Roman" w:cs="Times New Roman"/>
          <w:sz w:val="18"/>
          <w:szCs w:val="18"/>
        </w:rPr>
        <w:t xml:space="preserve"> </w:t>
      </w:r>
      <w:r w:rsidR="00477C7F" w:rsidRPr="00477C7F">
        <w:rPr>
          <w:rFonts w:ascii="Times New Roman" w:hAnsi="Times New Roman" w:cs="Times New Roman"/>
          <w:sz w:val="18"/>
          <w:szCs w:val="18"/>
        </w:rPr>
        <w:t>On the other hand, container transportation is one of the most important concepts for maritime trade in terms of ease of handling and providing bulky cargo transportation.</w:t>
      </w:r>
      <w:r w:rsidR="00477C7F">
        <w:rPr>
          <w:rFonts w:ascii="Times New Roman" w:hAnsi="Times New Roman" w:cs="Times New Roman"/>
          <w:sz w:val="18"/>
          <w:szCs w:val="18"/>
        </w:rPr>
        <w:t xml:space="preserve"> </w:t>
      </w:r>
      <w:r w:rsidR="00477C7F" w:rsidRPr="00477C7F">
        <w:rPr>
          <w:rFonts w:ascii="Times New Roman" w:hAnsi="Times New Roman" w:cs="Times New Roman"/>
          <w:sz w:val="18"/>
          <w:szCs w:val="18"/>
        </w:rPr>
        <w:t>Located in the Mediterranean Region, Assan Port, Limak Iskenderun International Port and Mersin International Port are ports where investments are made for container transportation and have high economic returns to the region where they are located.</w:t>
      </w:r>
      <w:r w:rsidR="00477C7F">
        <w:rPr>
          <w:rFonts w:ascii="Times New Roman" w:hAnsi="Times New Roman" w:cs="Times New Roman"/>
          <w:sz w:val="18"/>
          <w:szCs w:val="18"/>
        </w:rPr>
        <w:t xml:space="preserve"> </w:t>
      </w:r>
      <w:r w:rsidR="00477C7F" w:rsidRPr="00477C7F">
        <w:rPr>
          <w:rFonts w:ascii="Times New Roman" w:hAnsi="Times New Roman" w:cs="Times New Roman"/>
          <w:sz w:val="18"/>
          <w:szCs w:val="18"/>
        </w:rPr>
        <w:t>These ports serve Central Anatolia, Mediterranean, Eastern Anatolia and Southeastern Anatolia regional loads and feed these regions commercially.</w:t>
      </w:r>
      <w:r w:rsidR="00477C7F">
        <w:rPr>
          <w:rFonts w:ascii="Times New Roman" w:hAnsi="Times New Roman" w:cs="Times New Roman"/>
          <w:sz w:val="18"/>
          <w:szCs w:val="18"/>
        </w:rPr>
        <w:t xml:space="preserve"> </w:t>
      </w:r>
      <w:r w:rsidR="00477C7F" w:rsidRPr="00477C7F">
        <w:rPr>
          <w:rFonts w:ascii="Times New Roman" w:hAnsi="Times New Roman" w:cs="Times New Roman"/>
          <w:sz w:val="18"/>
          <w:szCs w:val="18"/>
        </w:rPr>
        <w:t>At the same time, ports are guiding in combined transportation with the effect of their location and customs regimes.</w:t>
      </w:r>
      <w:r w:rsidR="00477C7F">
        <w:rPr>
          <w:rFonts w:ascii="Times New Roman" w:hAnsi="Times New Roman" w:cs="Times New Roman"/>
          <w:sz w:val="18"/>
          <w:szCs w:val="18"/>
        </w:rPr>
        <w:t xml:space="preserve"> </w:t>
      </w:r>
      <w:r w:rsidR="00477C7F" w:rsidRPr="00477C7F">
        <w:rPr>
          <w:rFonts w:ascii="Times New Roman" w:hAnsi="Times New Roman" w:cs="Times New Roman"/>
          <w:sz w:val="18"/>
          <w:szCs w:val="18"/>
        </w:rPr>
        <w:t>In this context, the aim of the study is to examine Iskenderun Ports and Mersin Port on the basis of business volume.</w:t>
      </w:r>
      <w:r w:rsidR="00477C7F">
        <w:rPr>
          <w:rFonts w:ascii="Times New Roman" w:hAnsi="Times New Roman" w:cs="Times New Roman"/>
          <w:sz w:val="18"/>
          <w:szCs w:val="18"/>
        </w:rPr>
        <w:t xml:space="preserve"> </w:t>
      </w:r>
      <w:r w:rsidR="00477C7F" w:rsidRPr="00477C7F">
        <w:rPr>
          <w:rFonts w:ascii="Times New Roman" w:hAnsi="Times New Roman" w:cs="Times New Roman"/>
          <w:sz w:val="18"/>
          <w:szCs w:val="18"/>
        </w:rPr>
        <w:t>For this purpose, the logistics hinterland and container business volumes in the region where the relevant ports are located were also taken into consideration.</w:t>
      </w:r>
      <w:r w:rsidR="00327AE8">
        <w:rPr>
          <w:rFonts w:ascii="Times New Roman" w:hAnsi="Times New Roman" w:cs="Times New Roman"/>
          <w:sz w:val="18"/>
          <w:szCs w:val="18"/>
        </w:rPr>
        <w:t xml:space="preserve"> </w:t>
      </w:r>
      <w:r w:rsidR="00327AE8" w:rsidRPr="00327AE8">
        <w:rPr>
          <w:rFonts w:ascii="Times New Roman" w:hAnsi="Times New Roman" w:cs="Times New Roman"/>
          <w:sz w:val="18"/>
          <w:szCs w:val="18"/>
        </w:rPr>
        <w:t>In the study, the world container maritime trade</w:t>
      </w:r>
      <w:r w:rsidR="00327AE8">
        <w:rPr>
          <w:rFonts w:ascii="Times New Roman" w:hAnsi="Times New Roman" w:cs="Times New Roman"/>
          <w:sz w:val="18"/>
          <w:szCs w:val="18"/>
        </w:rPr>
        <w:t xml:space="preserve">, </w:t>
      </w:r>
      <w:r w:rsidR="00327AE8" w:rsidRPr="00327AE8">
        <w:rPr>
          <w:rFonts w:ascii="Times New Roman" w:hAnsi="Times New Roman" w:cs="Times New Roman"/>
          <w:sz w:val="18"/>
          <w:szCs w:val="18"/>
        </w:rPr>
        <w:t>place in container maritime transport where Turkey is located</w:t>
      </w:r>
      <w:r w:rsidR="00657EDD">
        <w:rPr>
          <w:rFonts w:ascii="Times New Roman" w:hAnsi="Times New Roman" w:cs="Times New Roman"/>
          <w:sz w:val="18"/>
          <w:szCs w:val="18"/>
        </w:rPr>
        <w:t>, load sharing between research ports and other ports in Turkey and detailing in terms of container and business volume are included.</w:t>
      </w:r>
    </w:p>
    <w:p w14:paraId="275160D9" w14:textId="2974C7EA" w:rsidR="00A20DD7" w:rsidRDefault="00A20DD7" w:rsidP="00A20DD7">
      <w:pPr>
        <w:spacing w:before="120" w:after="120" w:line="240" w:lineRule="auto"/>
        <w:jc w:val="both"/>
        <w:rPr>
          <w:rFonts w:ascii="Times New Roman" w:hAnsi="Times New Roman" w:cs="Times New Roman"/>
          <w:sz w:val="18"/>
          <w:szCs w:val="18"/>
        </w:rPr>
      </w:pPr>
      <w:r>
        <w:rPr>
          <w:rFonts w:ascii="Times New Roman" w:hAnsi="Times New Roman" w:cs="Times New Roman"/>
          <w:b/>
          <w:bCs/>
          <w:sz w:val="18"/>
          <w:szCs w:val="18"/>
        </w:rPr>
        <w:t>Key Words</w:t>
      </w:r>
      <w:r w:rsidRPr="00A20DD7">
        <w:rPr>
          <w:rFonts w:ascii="Times New Roman" w:hAnsi="Times New Roman" w:cs="Times New Roman"/>
          <w:b/>
          <w:bCs/>
          <w:sz w:val="18"/>
          <w:szCs w:val="18"/>
        </w:rPr>
        <w:t>:</w:t>
      </w:r>
      <w:r>
        <w:rPr>
          <w:rFonts w:ascii="Times New Roman" w:hAnsi="Times New Roman" w:cs="Times New Roman"/>
          <w:sz w:val="18"/>
          <w:szCs w:val="18"/>
        </w:rPr>
        <w:t xml:space="preserve"> Logistics, </w:t>
      </w:r>
      <w:r w:rsidRPr="00A20DD7">
        <w:rPr>
          <w:rFonts w:ascii="Times New Roman" w:hAnsi="Times New Roman" w:cs="Times New Roman"/>
          <w:sz w:val="18"/>
          <w:szCs w:val="18"/>
        </w:rPr>
        <w:t xml:space="preserve">Container </w:t>
      </w:r>
      <w:r w:rsidR="007E3071">
        <w:rPr>
          <w:rFonts w:ascii="Times New Roman" w:hAnsi="Times New Roman" w:cs="Times New Roman"/>
          <w:sz w:val="18"/>
          <w:szCs w:val="18"/>
        </w:rPr>
        <w:t>T</w:t>
      </w:r>
      <w:r w:rsidR="007E3071" w:rsidRPr="007E3071">
        <w:rPr>
          <w:rFonts w:ascii="Times New Roman" w:hAnsi="Times New Roman" w:cs="Times New Roman"/>
          <w:sz w:val="18"/>
          <w:szCs w:val="18"/>
        </w:rPr>
        <w:t>ransportation</w:t>
      </w:r>
      <w:r w:rsidRPr="00A20DD7">
        <w:rPr>
          <w:rFonts w:ascii="Times New Roman" w:hAnsi="Times New Roman" w:cs="Times New Roman"/>
          <w:sz w:val="18"/>
          <w:szCs w:val="18"/>
        </w:rPr>
        <w:t>, Container Ports</w:t>
      </w:r>
    </w:p>
    <w:p w14:paraId="240E21AF" w14:textId="77777777" w:rsidR="00BC405D" w:rsidRDefault="00BC405D" w:rsidP="00A20DD7">
      <w:pPr>
        <w:spacing w:before="120" w:after="120" w:line="240" w:lineRule="auto"/>
        <w:jc w:val="both"/>
        <w:rPr>
          <w:rFonts w:ascii="Times New Roman" w:hAnsi="Times New Roman" w:cs="Times New Roman"/>
          <w:sz w:val="18"/>
          <w:szCs w:val="18"/>
        </w:rPr>
        <w:sectPr w:rsidR="00BC405D" w:rsidSect="00810B9E">
          <w:footerReference w:type="default" r:id="rId8"/>
          <w:footerReference w:type="first" r:id="rId9"/>
          <w:pgSz w:w="11906" w:h="16838"/>
          <w:pgMar w:top="1417" w:right="1417" w:bottom="1417" w:left="1417" w:header="708" w:footer="708" w:gutter="0"/>
          <w:cols w:space="708"/>
          <w:docGrid w:linePitch="360"/>
        </w:sectPr>
      </w:pPr>
    </w:p>
    <w:p w14:paraId="65CC8323" w14:textId="38E34A73" w:rsidR="00A20DD7" w:rsidRPr="009E6068" w:rsidRDefault="009E6068" w:rsidP="009E6068">
      <w:pPr>
        <w:pStyle w:val="Balk1"/>
        <w:numPr>
          <w:ilvl w:val="0"/>
          <w:numId w:val="1"/>
        </w:numPr>
        <w:spacing w:before="0" w:after="160"/>
        <w:ind w:left="357" w:firstLine="0"/>
        <w:rPr>
          <w:rFonts w:ascii="Times New Roman" w:hAnsi="Times New Roman" w:cs="Times New Roman"/>
          <w:b/>
          <w:bCs/>
          <w:color w:val="auto"/>
          <w:sz w:val="24"/>
          <w:szCs w:val="24"/>
        </w:rPr>
      </w:pPr>
      <w:r w:rsidRPr="009E6068">
        <w:rPr>
          <w:rFonts w:ascii="Times New Roman" w:hAnsi="Times New Roman" w:cs="Times New Roman"/>
          <w:b/>
          <w:bCs/>
          <w:color w:val="auto"/>
          <w:sz w:val="24"/>
          <w:szCs w:val="24"/>
        </w:rPr>
        <w:lastRenderedPageBreak/>
        <w:t>Giriş</w:t>
      </w:r>
    </w:p>
    <w:p w14:paraId="6EB1B5C7" w14:textId="05626522" w:rsidR="0002745A" w:rsidRDefault="009E6068" w:rsidP="00BD68F1">
      <w:pPr>
        <w:spacing w:after="120" w:line="276" w:lineRule="auto"/>
        <w:ind w:firstLine="709"/>
        <w:jc w:val="both"/>
        <w:rPr>
          <w:rFonts w:ascii="Times New Roman" w:hAnsi="Times New Roman" w:cs="Times New Roman"/>
        </w:rPr>
      </w:pPr>
      <w:r w:rsidRPr="009E6068">
        <w:rPr>
          <w:rFonts w:ascii="Times New Roman" w:hAnsi="Times New Roman" w:cs="Times New Roman"/>
        </w:rPr>
        <w:t>Serbest ticaretin İkinci Dünya Savaşı’nın ardından ülkelerin ekonomik büyümesi ve kalkınmasında öncü hareket olması, ülkelerin bu kapsamda yürüttüğü politikalar gelişmiş ülkelerle beraber gelişmekte olan ülkeler için de küreselleşme kavramını göz ardı edilemeyecek bir hale getirmiştir. Yıllar itibar</w:t>
      </w:r>
      <w:r w:rsidR="00393A10">
        <w:rPr>
          <w:rFonts w:ascii="Times New Roman" w:hAnsi="Times New Roman" w:cs="Times New Roman"/>
        </w:rPr>
        <w:t>ıyla</w:t>
      </w:r>
      <w:r w:rsidRPr="009E6068">
        <w:rPr>
          <w:rFonts w:ascii="Times New Roman" w:hAnsi="Times New Roman" w:cs="Times New Roman"/>
        </w:rPr>
        <w:t xml:space="preserve"> sanayi alanında yaşanan devrimlerle beraber ülkeler ihtiyaçları doğrultusunda teknolojik </w:t>
      </w:r>
      <w:r w:rsidR="00810B9E">
        <w:rPr>
          <w:rFonts w:ascii="Times New Roman" w:hAnsi="Times New Roman" w:cs="Times New Roman"/>
        </w:rPr>
        <w:t>alanlara yatırımlar yapmış; üretim</w:t>
      </w:r>
      <w:r w:rsidR="00A91782">
        <w:rPr>
          <w:rFonts w:ascii="Times New Roman" w:hAnsi="Times New Roman" w:cs="Times New Roman"/>
        </w:rPr>
        <w:t>e olumlu</w:t>
      </w:r>
      <w:r w:rsidR="00810B9E">
        <w:rPr>
          <w:rFonts w:ascii="Times New Roman" w:hAnsi="Times New Roman" w:cs="Times New Roman"/>
        </w:rPr>
        <w:t xml:space="preserve"> etki eden yatırımlarla gelir seviyelerinde artışlar yaşanmış ve denizaşırı ticaret hız kazanmıştır. </w:t>
      </w:r>
      <w:r w:rsidR="00BD68F1">
        <w:rPr>
          <w:rFonts w:ascii="Times New Roman" w:hAnsi="Times New Roman" w:cs="Times New Roman"/>
        </w:rPr>
        <w:t>Ticaretin hız kazanmasıyla üretilen malların olabilecek en hızlı ve düşük maliyette tüketiciye ulaştırılması önem</w:t>
      </w:r>
      <w:r w:rsidR="00A91782">
        <w:rPr>
          <w:rFonts w:ascii="Times New Roman" w:hAnsi="Times New Roman" w:cs="Times New Roman"/>
        </w:rPr>
        <w:t>li hale gelmiştir</w:t>
      </w:r>
      <w:r w:rsidR="00BD68F1">
        <w:rPr>
          <w:rFonts w:ascii="Times New Roman" w:hAnsi="Times New Roman" w:cs="Times New Roman"/>
        </w:rPr>
        <w:t>. Bu kapsamda üretim yapan işletmeler ve ulaşımı sağlayan kuruluşlar arasında üretim faktörlerinin yanı</w:t>
      </w:r>
      <w:r w:rsidR="00A91782">
        <w:rPr>
          <w:rFonts w:ascii="Times New Roman" w:hAnsi="Times New Roman" w:cs="Times New Roman"/>
        </w:rPr>
        <w:t xml:space="preserve"> </w:t>
      </w:r>
      <w:r w:rsidR="00BD68F1">
        <w:rPr>
          <w:rFonts w:ascii="Times New Roman" w:hAnsi="Times New Roman" w:cs="Times New Roman"/>
        </w:rPr>
        <w:t xml:space="preserve">sıra lojistik süreç açısından da yoğun bir rekabet dönemi başlamış; ilgili taraflar en uygun taşıma moduna yönelme eğilimi göstermiştir. </w:t>
      </w:r>
      <w:r w:rsidR="00BD68F1" w:rsidRPr="00BD68F1">
        <w:rPr>
          <w:rFonts w:ascii="Times New Roman" w:hAnsi="Times New Roman" w:cs="Times New Roman"/>
        </w:rPr>
        <w:t xml:space="preserve">Lojistikte </w:t>
      </w:r>
      <w:r w:rsidR="00BD68F1">
        <w:rPr>
          <w:rFonts w:ascii="Times New Roman" w:hAnsi="Times New Roman" w:cs="Times New Roman"/>
        </w:rPr>
        <w:t>birbirine kıyasla oldukça farklı özelliklere sahip olan boru hattı taşımacılığı, demir yolu taşımacılığı, deniz yolu taşımacılığı</w:t>
      </w:r>
      <w:r w:rsidR="009F0B9E">
        <w:rPr>
          <w:rFonts w:ascii="Times New Roman" w:hAnsi="Times New Roman" w:cs="Times New Roman"/>
        </w:rPr>
        <w:t>, hava yolu taşımacılığı</w:t>
      </w:r>
      <w:r w:rsidR="00BD68F1">
        <w:rPr>
          <w:rFonts w:ascii="Times New Roman" w:hAnsi="Times New Roman" w:cs="Times New Roman"/>
        </w:rPr>
        <w:t xml:space="preserve"> ve kara yolu taşımacılığı bu noktada oldukça önem kazanmaktadır</w:t>
      </w:r>
      <w:r w:rsidR="00E40EA3">
        <w:rPr>
          <w:rFonts w:ascii="Times New Roman" w:hAnsi="Times New Roman" w:cs="Times New Roman"/>
        </w:rPr>
        <w:t xml:space="preserve"> </w:t>
      </w:r>
      <w:r w:rsidR="00E40EA3" w:rsidRPr="00E40EA3">
        <w:rPr>
          <w:rFonts w:ascii="Times New Roman" w:hAnsi="Times New Roman" w:cs="Times New Roman"/>
        </w:rPr>
        <w:t>(</w:t>
      </w:r>
      <w:r w:rsidR="00E40EA3" w:rsidRPr="00EE1BE3">
        <w:rPr>
          <w:rFonts w:ascii="Times New Roman" w:hAnsi="Times New Roman" w:cs="Times New Roman"/>
        </w:rPr>
        <w:t>Kaynak, 2004: 11)</w:t>
      </w:r>
      <w:r w:rsidR="00BD68F1">
        <w:rPr>
          <w:rFonts w:ascii="Times New Roman" w:hAnsi="Times New Roman" w:cs="Times New Roman"/>
        </w:rPr>
        <w:t>. Her bir taşımacılık modunun sahip olduğu özellikler ve taşınan yüklerin hacmi, maddi değeri ve varacağı nokta ele alındığında deniz yolu taşımacılığı</w:t>
      </w:r>
      <w:r w:rsidR="00A91782">
        <w:rPr>
          <w:rFonts w:ascii="Times New Roman" w:hAnsi="Times New Roman" w:cs="Times New Roman"/>
        </w:rPr>
        <w:t>,</w:t>
      </w:r>
      <w:r w:rsidR="00BD68F1">
        <w:rPr>
          <w:rFonts w:ascii="Times New Roman" w:hAnsi="Times New Roman" w:cs="Times New Roman"/>
        </w:rPr>
        <w:t xml:space="preserve"> alternatiflerine göre maliyet avantajı yaratmakta ve işletmeler açısından da tercih edilmektedir. </w:t>
      </w:r>
      <w:r w:rsidR="00E40EA3">
        <w:rPr>
          <w:rFonts w:ascii="Times New Roman" w:hAnsi="Times New Roman" w:cs="Times New Roman"/>
        </w:rPr>
        <w:t>Deniz yolu taşımacılığı özellikle uluslararası ulaştırmada kullanıma daha elverişlidir</w:t>
      </w:r>
      <w:r w:rsidR="00F70C68">
        <w:rPr>
          <w:rFonts w:ascii="Times New Roman" w:hAnsi="Times New Roman" w:cs="Times New Roman"/>
        </w:rPr>
        <w:t>; bu</w:t>
      </w:r>
      <w:r w:rsidR="00E40EA3">
        <w:rPr>
          <w:rFonts w:ascii="Times New Roman" w:hAnsi="Times New Roman" w:cs="Times New Roman"/>
        </w:rPr>
        <w:t xml:space="preserve"> sebeple </w:t>
      </w:r>
      <w:r w:rsidR="00F70C68">
        <w:rPr>
          <w:rFonts w:ascii="Times New Roman" w:hAnsi="Times New Roman" w:cs="Times New Roman"/>
        </w:rPr>
        <w:t xml:space="preserve">2020 yılında </w:t>
      </w:r>
      <w:r w:rsidR="00E40EA3">
        <w:rPr>
          <w:rFonts w:ascii="Times New Roman" w:hAnsi="Times New Roman" w:cs="Times New Roman"/>
        </w:rPr>
        <w:t xml:space="preserve">dünya ticaretinin </w:t>
      </w:r>
      <w:r w:rsidR="00F70C68">
        <w:rPr>
          <w:rFonts w:ascii="Times New Roman" w:hAnsi="Times New Roman" w:cs="Times New Roman"/>
        </w:rPr>
        <w:t>%83’ü deniz yolu taşımacılığı ile gerçekleşmiştir (Deniz Ticaret Odası, 2020: 8).</w:t>
      </w:r>
    </w:p>
    <w:p w14:paraId="67BD7C5D" w14:textId="24DE9E59" w:rsidR="00F70C68" w:rsidRDefault="00F70C68" w:rsidP="00EE1BE3">
      <w:pPr>
        <w:spacing w:after="120" w:line="276" w:lineRule="auto"/>
        <w:ind w:firstLine="709"/>
        <w:jc w:val="both"/>
        <w:rPr>
          <w:rFonts w:ascii="Times New Roman" w:hAnsi="Times New Roman" w:cs="Times New Roman"/>
        </w:rPr>
      </w:pPr>
      <w:r>
        <w:rPr>
          <w:rFonts w:ascii="Times New Roman" w:hAnsi="Times New Roman" w:cs="Times New Roman"/>
        </w:rPr>
        <w:t xml:space="preserve">Ticarette serbestleşmenin etkileri ve teknolojik imkanların artması doğrultusunda deniz yolu taşımacılığının yoğun kullanımının devam edeceği öngörüsüyle ilgili taşıma modu lojistiğin geleceği olarak ifade edilmektedir (Pektaş vd., 2018: 757). </w:t>
      </w:r>
      <w:r w:rsidR="009E4D37" w:rsidRPr="009E4D37">
        <w:rPr>
          <w:rFonts w:ascii="Times New Roman" w:hAnsi="Times New Roman" w:cs="Times New Roman"/>
        </w:rPr>
        <w:t>Deniz</w:t>
      </w:r>
      <w:r w:rsidR="009E4D37">
        <w:rPr>
          <w:rFonts w:ascii="Times New Roman" w:hAnsi="Times New Roman" w:cs="Times New Roman"/>
        </w:rPr>
        <w:t xml:space="preserve"> </w:t>
      </w:r>
      <w:r w:rsidR="009E4D37" w:rsidRPr="009E4D37">
        <w:rPr>
          <w:rFonts w:ascii="Times New Roman" w:hAnsi="Times New Roman" w:cs="Times New Roman"/>
        </w:rPr>
        <w:t xml:space="preserve">yolu taşımacılığı </w:t>
      </w:r>
      <w:r w:rsidR="009E4D37">
        <w:rPr>
          <w:rFonts w:ascii="Times New Roman" w:hAnsi="Times New Roman" w:cs="Times New Roman"/>
        </w:rPr>
        <w:t xml:space="preserve">sayesinde </w:t>
      </w:r>
      <w:r w:rsidR="009E4D37" w:rsidRPr="009E4D37">
        <w:rPr>
          <w:rFonts w:ascii="Times New Roman" w:hAnsi="Times New Roman" w:cs="Times New Roman"/>
        </w:rPr>
        <w:t xml:space="preserve">büyük miktarda kuru yük, </w:t>
      </w:r>
      <w:r w:rsidR="009E4D37">
        <w:rPr>
          <w:rFonts w:ascii="Times New Roman" w:hAnsi="Times New Roman" w:cs="Times New Roman"/>
        </w:rPr>
        <w:t>sıvı</w:t>
      </w:r>
      <w:r w:rsidR="009E4D37" w:rsidRPr="009E4D37">
        <w:rPr>
          <w:rFonts w:ascii="Times New Roman" w:hAnsi="Times New Roman" w:cs="Times New Roman"/>
        </w:rPr>
        <w:t xml:space="preserve"> ve gaz</w:t>
      </w:r>
      <w:r w:rsidR="009E4D37">
        <w:rPr>
          <w:rFonts w:ascii="Times New Roman" w:hAnsi="Times New Roman" w:cs="Times New Roman"/>
        </w:rPr>
        <w:t xml:space="preserve"> halindeki yük</w:t>
      </w:r>
      <w:r w:rsidR="009E4D37" w:rsidRPr="009E4D37">
        <w:rPr>
          <w:rFonts w:ascii="Times New Roman" w:hAnsi="Times New Roman" w:cs="Times New Roman"/>
        </w:rPr>
        <w:t>,</w:t>
      </w:r>
      <w:r w:rsidR="009E4D37">
        <w:rPr>
          <w:rFonts w:ascii="Times New Roman" w:hAnsi="Times New Roman" w:cs="Times New Roman"/>
        </w:rPr>
        <w:t xml:space="preserve"> binek araç ve konteynerize</w:t>
      </w:r>
      <w:r w:rsidR="009E4D37" w:rsidRPr="009E4D37">
        <w:rPr>
          <w:rFonts w:ascii="Times New Roman" w:hAnsi="Times New Roman" w:cs="Times New Roman"/>
        </w:rPr>
        <w:t xml:space="preserve"> </w:t>
      </w:r>
      <w:r w:rsidR="009E4D37">
        <w:rPr>
          <w:rFonts w:ascii="Times New Roman" w:hAnsi="Times New Roman" w:cs="Times New Roman"/>
        </w:rPr>
        <w:t xml:space="preserve">yük taşıması yapılabilmektedir. Ayrıca yüke dair taşıma süresinin geniş bir aralığı kapsadığı </w:t>
      </w:r>
      <w:r w:rsidR="009E4D37" w:rsidRPr="009E4D37">
        <w:rPr>
          <w:rFonts w:ascii="Times New Roman" w:hAnsi="Times New Roman" w:cs="Times New Roman"/>
        </w:rPr>
        <w:t>dü</w:t>
      </w:r>
      <w:r w:rsidR="009E4D37">
        <w:rPr>
          <w:rFonts w:ascii="Times New Roman" w:hAnsi="Times New Roman" w:cs="Times New Roman"/>
        </w:rPr>
        <w:t>ş</w:t>
      </w:r>
      <w:r w:rsidR="009E4D37" w:rsidRPr="009E4D37">
        <w:rPr>
          <w:rFonts w:ascii="Times New Roman" w:hAnsi="Times New Roman" w:cs="Times New Roman"/>
        </w:rPr>
        <w:t xml:space="preserve">ük değerli </w:t>
      </w:r>
      <w:r w:rsidR="009E4D37">
        <w:rPr>
          <w:rFonts w:ascii="Times New Roman" w:hAnsi="Times New Roman" w:cs="Times New Roman"/>
        </w:rPr>
        <w:t>yüklerin taşımasında</w:t>
      </w:r>
      <w:r w:rsidR="009E4D37" w:rsidRPr="009E4D37">
        <w:rPr>
          <w:rFonts w:ascii="Times New Roman" w:hAnsi="Times New Roman" w:cs="Times New Roman"/>
        </w:rPr>
        <w:t xml:space="preserve"> da deniz</w:t>
      </w:r>
      <w:r w:rsidR="009E4D37">
        <w:rPr>
          <w:rFonts w:ascii="Times New Roman" w:hAnsi="Times New Roman" w:cs="Times New Roman"/>
        </w:rPr>
        <w:t xml:space="preserve"> </w:t>
      </w:r>
      <w:r w:rsidR="009E4D37" w:rsidRPr="009E4D37">
        <w:rPr>
          <w:rFonts w:ascii="Times New Roman" w:hAnsi="Times New Roman" w:cs="Times New Roman"/>
        </w:rPr>
        <w:t xml:space="preserve">yolu tercih </w:t>
      </w:r>
      <w:r w:rsidR="009E4D37">
        <w:rPr>
          <w:rFonts w:ascii="Times New Roman" w:hAnsi="Times New Roman" w:cs="Times New Roman"/>
        </w:rPr>
        <w:t>sebebi olmaktadır (Elbirlik, 2008: 13).</w:t>
      </w:r>
      <w:r w:rsidR="00EE1BE3">
        <w:rPr>
          <w:rFonts w:ascii="Times New Roman" w:hAnsi="Times New Roman" w:cs="Times New Roman"/>
        </w:rPr>
        <w:t xml:space="preserve"> </w:t>
      </w:r>
      <w:r w:rsidR="0002745A">
        <w:rPr>
          <w:rFonts w:ascii="Times New Roman" w:hAnsi="Times New Roman" w:cs="Times New Roman"/>
        </w:rPr>
        <w:t>Lojistik sektörü açısından deniz yolu taşımacılığı</w:t>
      </w:r>
      <w:r w:rsidR="009E4D37">
        <w:rPr>
          <w:rFonts w:ascii="Times New Roman" w:hAnsi="Times New Roman" w:cs="Times New Roman"/>
        </w:rPr>
        <w:t xml:space="preserve">nı </w:t>
      </w:r>
      <w:r w:rsidR="0002745A">
        <w:rPr>
          <w:rFonts w:ascii="Times New Roman" w:hAnsi="Times New Roman" w:cs="Times New Roman"/>
        </w:rPr>
        <w:t>besleyen limanlar</w:t>
      </w:r>
      <w:r w:rsidR="009E4D37">
        <w:rPr>
          <w:rFonts w:ascii="Times New Roman" w:hAnsi="Times New Roman" w:cs="Times New Roman"/>
        </w:rPr>
        <w:t xml:space="preserve"> ve bu limanların </w:t>
      </w:r>
      <w:r w:rsidR="0002745A">
        <w:rPr>
          <w:rFonts w:ascii="Times New Roman" w:hAnsi="Times New Roman" w:cs="Times New Roman"/>
        </w:rPr>
        <w:t xml:space="preserve">gelişimi </w:t>
      </w:r>
      <w:r w:rsidR="009E4D37">
        <w:rPr>
          <w:rFonts w:ascii="Times New Roman" w:hAnsi="Times New Roman" w:cs="Times New Roman"/>
        </w:rPr>
        <w:t xml:space="preserve">de </w:t>
      </w:r>
      <w:r w:rsidR="0002745A">
        <w:rPr>
          <w:rFonts w:ascii="Times New Roman" w:hAnsi="Times New Roman" w:cs="Times New Roman"/>
        </w:rPr>
        <w:t>dikkat çeken bir husustur</w:t>
      </w:r>
      <w:r w:rsidR="009E4D37">
        <w:rPr>
          <w:rFonts w:ascii="Times New Roman" w:hAnsi="Times New Roman" w:cs="Times New Roman"/>
        </w:rPr>
        <w:t>.</w:t>
      </w:r>
      <w:r w:rsidR="00EE1BE3">
        <w:rPr>
          <w:rFonts w:ascii="Times New Roman" w:hAnsi="Times New Roman" w:cs="Times New Roman"/>
        </w:rPr>
        <w:t xml:space="preserve"> Küresel ticaret hacmindeki artışla beraber liman operasyonlarına yönelik talepte de artış yaşanmakta; liman yönetimi ve yürütülen politikalar önem kazanmaktadır (</w:t>
      </w:r>
      <w:r w:rsidR="00CE5246">
        <w:rPr>
          <w:rFonts w:ascii="Times New Roman" w:hAnsi="Times New Roman" w:cs="Times New Roman"/>
        </w:rPr>
        <w:t>Eliiyi</w:t>
      </w:r>
      <w:r w:rsidR="00EE1BE3">
        <w:rPr>
          <w:rFonts w:ascii="Times New Roman" w:hAnsi="Times New Roman" w:cs="Times New Roman"/>
        </w:rPr>
        <w:t xml:space="preserve"> vd., 2008: 254).</w:t>
      </w:r>
      <w:r w:rsidR="0002745A">
        <w:rPr>
          <w:rFonts w:ascii="Times New Roman" w:hAnsi="Times New Roman" w:cs="Times New Roman"/>
        </w:rPr>
        <w:t xml:space="preserve"> </w:t>
      </w:r>
      <w:r w:rsidR="00EE1BE3">
        <w:rPr>
          <w:rFonts w:ascii="Times New Roman" w:hAnsi="Times New Roman" w:cs="Times New Roman"/>
        </w:rPr>
        <w:t xml:space="preserve">Deniz aşırı yük taşımacılığında uğrak noktası olan limanlar üzerinde yük bir araya getirilmekte ve </w:t>
      </w:r>
      <w:r w:rsidR="005F7CBA">
        <w:rPr>
          <w:rFonts w:ascii="Times New Roman" w:hAnsi="Times New Roman" w:cs="Times New Roman"/>
        </w:rPr>
        <w:t xml:space="preserve">ihracat yoluyla yurt dışına çıkışı veya ithalat yoluyla hinterlant olarak ifade edilebilecek yurt içi bölgeye dağıtım gerçekleşmektedir. </w:t>
      </w:r>
      <w:r w:rsidR="00EE1BE3">
        <w:rPr>
          <w:rFonts w:ascii="Times New Roman" w:hAnsi="Times New Roman" w:cs="Times New Roman"/>
        </w:rPr>
        <w:t xml:space="preserve">Deniz limanlarındaki gelişmeler, limanların bulunduğu bölgeyi ve ülkeyi doğrudan etkileyecek düzeyde ekonomik büyüme etkisi yaratabilmektedir. </w:t>
      </w:r>
    </w:p>
    <w:p w14:paraId="3BD6A3BA" w14:textId="1A5CCEC4" w:rsidR="00E216F6" w:rsidRDefault="005F7CBA" w:rsidP="00E216F6">
      <w:pPr>
        <w:spacing w:after="120" w:line="276" w:lineRule="auto"/>
        <w:ind w:firstLine="709"/>
        <w:jc w:val="both"/>
        <w:rPr>
          <w:rFonts w:ascii="Times New Roman" w:hAnsi="Times New Roman" w:cs="Times New Roman"/>
        </w:rPr>
      </w:pPr>
      <w:r>
        <w:rPr>
          <w:rFonts w:ascii="Times New Roman" w:hAnsi="Times New Roman" w:cs="Times New Roman"/>
        </w:rPr>
        <w:t>Deniz yolu taşımacılığının yürütülebilmesi için temel unsur olan gemi türleri</w:t>
      </w:r>
      <w:r w:rsidR="00431792">
        <w:rPr>
          <w:rFonts w:ascii="Times New Roman" w:hAnsi="Times New Roman" w:cs="Times New Roman"/>
        </w:rPr>
        <w:t>,</w:t>
      </w:r>
      <w:r>
        <w:rPr>
          <w:rFonts w:ascii="Times New Roman" w:hAnsi="Times New Roman" w:cs="Times New Roman"/>
        </w:rPr>
        <w:t xml:space="preserve"> bu gemilerle</w:t>
      </w:r>
      <w:r w:rsidR="00A91782">
        <w:rPr>
          <w:rFonts w:ascii="Times New Roman" w:hAnsi="Times New Roman" w:cs="Times New Roman"/>
        </w:rPr>
        <w:t xml:space="preserve"> </w:t>
      </w:r>
      <w:r>
        <w:rPr>
          <w:rFonts w:ascii="Times New Roman" w:hAnsi="Times New Roman" w:cs="Times New Roman"/>
        </w:rPr>
        <w:t xml:space="preserve">taşınan yükler ve taşıma kapları farklılık göstermektedir. </w:t>
      </w:r>
      <w:r w:rsidR="00E216F6" w:rsidRPr="00E216F6">
        <w:rPr>
          <w:rFonts w:ascii="Times New Roman" w:hAnsi="Times New Roman" w:cs="Times New Roman"/>
        </w:rPr>
        <w:t>Deniz ticaretinde kullanılan yük gemi</w:t>
      </w:r>
      <w:r w:rsidR="00E216F6">
        <w:rPr>
          <w:rFonts w:ascii="Times New Roman" w:hAnsi="Times New Roman" w:cs="Times New Roman"/>
        </w:rPr>
        <w:t>l</w:t>
      </w:r>
      <w:r w:rsidR="00E216F6" w:rsidRPr="00E216F6">
        <w:rPr>
          <w:rFonts w:ascii="Times New Roman" w:hAnsi="Times New Roman" w:cs="Times New Roman"/>
        </w:rPr>
        <w:t>eri</w:t>
      </w:r>
      <w:r w:rsidR="00E216F6">
        <w:rPr>
          <w:rFonts w:ascii="Times New Roman" w:hAnsi="Times New Roman" w:cs="Times New Roman"/>
        </w:rPr>
        <w:t xml:space="preserve"> kuru dökme yük gemisi, konteyner gemisi, proje yük gemisi, sıvı yük gemisi ve yolcu gemisi ve tekerlekli yük gemisi olarak gruplanmaktadır (Esmer, 2019: 78). </w:t>
      </w:r>
      <w:r w:rsidR="00E216F6" w:rsidRPr="00E216F6">
        <w:rPr>
          <w:rFonts w:ascii="Times New Roman" w:hAnsi="Times New Roman" w:cs="Times New Roman"/>
        </w:rPr>
        <w:t>Deniz</w:t>
      </w:r>
      <w:r w:rsidR="00E216F6">
        <w:rPr>
          <w:rFonts w:ascii="Times New Roman" w:hAnsi="Times New Roman" w:cs="Times New Roman"/>
        </w:rPr>
        <w:t xml:space="preserve"> </w:t>
      </w:r>
      <w:r w:rsidR="00E216F6" w:rsidRPr="00E216F6">
        <w:rPr>
          <w:rFonts w:ascii="Times New Roman" w:hAnsi="Times New Roman" w:cs="Times New Roman"/>
        </w:rPr>
        <w:t>yolu ile yük taşımacılığı</w:t>
      </w:r>
      <w:r w:rsidR="00E216F6">
        <w:rPr>
          <w:rFonts w:ascii="Times New Roman" w:hAnsi="Times New Roman" w:cs="Times New Roman"/>
        </w:rPr>
        <w:t xml:space="preserve"> gemi türü ve taşınan yük bakımından farklı sistemlerle yapılabilmektedir. Taşınan yükler kıyaslandığında b</w:t>
      </w:r>
      <w:r w:rsidR="00EE1BE3">
        <w:rPr>
          <w:rFonts w:ascii="Times New Roman" w:hAnsi="Times New Roman" w:cs="Times New Roman"/>
        </w:rPr>
        <w:t>irim yük kavramı ile var olan konteyner yük taşımacılığı önem</w:t>
      </w:r>
      <w:r w:rsidR="00E216F6">
        <w:rPr>
          <w:rFonts w:ascii="Times New Roman" w:hAnsi="Times New Roman" w:cs="Times New Roman"/>
        </w:rPr>
        <w:t xml:space="preserve"> kazanmıştır</w:t>
      </w:r>
      <w:r w:rsidR="00EE1BE3">
        <w:rPr>
          <w:rFonts w:ascii="Times New Roman" w:hAnsi="Times New Roman" w:cs="Times New Roman"/>
        </w:rPr>
        <w:t xml:space="preserve"> (Elbirlik, 2008: 13).</w:t>
      </w:r>
      <w:r w:rsidR="00E216F6">
        <w:rPr>
          <w:rFonts w:ascii="Times New Roman" w:hAnsi="Times New Roman" w:cs="Times New Roman"/>
        </w:rPr>
        <w:t xml:space="preserve"> Konteyner yük taşımacılığı diğer taşımacılık türleri ile kıyaslandığında teknolojik avantajlar </w:t>
      </w:r>
      <w:r w:rsidR="00431792">
        <w:rPr>
          <w:rFonts w:ascii="Times New Roman" w:hAnsi="Times New Roman" w:cs="Times New Roman"/>
        </w:rPr>
        <w:t>yaratması</w:t>
      </w:r>
      <w:r w:rsidR="00E216F6">
        <w:rPr>
          <w:rFonts w:ascii="Times New Roman" w:hAnsi="Times New Roman" w:cs="Times New Roman"/>
        </w:rPr>
        <w:t xml:space="preserve"> ve efektif yük taşımaya imkân sağlaması nedeniyle tercih sebebi olmaktadır (Ateş vd., 2013: 3).</w:t>
      </w:r>
    </w:p>
    <w:p w14:paraId="635BA562" w14:textId="71B39FE5" w:rsidR="00291D31" w:rsidRDefault="00291D31" w:rsidP="00E216F6">
      <w:pPr>
        <w:spacing w:after="120" w:line="276" w:lineRule="auto"/>
        <w:ind w:firstLine="709"/>
        <w:jc w:val="both"/>
        <w:rPr>
          <w:rFonts w:ascii="Times New Roman" w:hAnsi="Times New Roman" w:cs="Times New Roman"/>
        </w:rPr>
      </w:pPr>
      <w:r>
        <w:rPr>
          <w:rFonts w:ascii="Times New Roman" w:hAnsi="Times New Roman" w:cs="Times New Roman"/>
        </w:rPr>
        <w:t>Deniz yolu taşımacılığı ve deniz yolu taşımacılığına yoğun şekilde konu olan konteyner yükleri göz önüne alınarak bu çalışmanın amacı Mersin ve İskenderun bölgelerinde ağırlıklı olarak konteyner yüklerine hizmet veren limanları lojistik hinterlantları</w:t>
      </w:r>
      <w:r w:rsidR="00983C6F">
        <w:rPr>
          <w:rFonts w:ascii="Times New Roman" w:hAnsi="Times New Roman" w:cs="Times New Roman"/>
        </w:rPr>
        <w:t>nı</w:t>
      </w:r>
      <w:r>
        <w:rPr>
          <w:rFonts w:ascii="Times New Roman" w:hAnsi="Times New Roman" w:cs="Times New Roman"/>
        </w:rPr>
        <w:t xml:space="preserve"> da dikkate alarak incele</w:t>
      </w:r>
      <w:r w:rsidR="00983C6F">
        <w:rPr>
          <w:rFonts w:ascii="Times New Roman" w:hAnsi="Times New Roman" w:cs="Times New Roman"/>
        </w:rPr>
        <w:t>mektir</w:t>
      </w:r>
      <w:r>
        <w:rPr>
          <w:rFonts w:ascii="Times New Roman" w:hAnsi="Times New Roman" w:cs="Times New Roman"/>
        </w:rPr>
        <w:t>. Bu amaçla çalışmada ilk olarak dünya deniz yolu taşımacılığı hakkında bilgi verilmiş ve yıllar içindeki veriler ele alınmış; ardından Türkiye açısından deniz yolu taşımacılığında konteyner taşımasının önemi üzerinde durulmuş</w:t>
      </w:r>
      <w:r w:rsidR="00A91782">
        <w:rPr>
          <w:rFonts w:ascii="Times New Roman" w:hAnsi="Times New Roman" w:cs="Times New Roman"/>
        </w:rPr>
        <w:t>tur</w:t>
      </w:r>
      <w:r>
        <w:rPr>
          <w:rFonts w:ascii="Times New Roman" w:hAnsi="Times New Roman" w:cs="Times New Roman"/>
        </w:rPr>
        <w:t xml:space="preserve">. </w:t>
      </w:r>
      <w:r w:rsidR="0079561F">
        <w:rPr>
          <w:rFonts w:ascii="Times New Roman" w:hAnsi="Times New Roman" w:cs="Times New Roman"/>
        </w:rPr>
        <w:t>Son olarak</w:t>
      </w:r>
      <w:r>
        <w:rPr>
          <w:rFonts w:ascii="Times New Roman" w:hAnsi="Times New Roman" w:cs="Times New Roman"/>
        </w:rPr>
        <w:t xml:space="preserve"> çalışmaya konu limanlar ve hinterlantları</w:t>
      </w:r>
      <w:r w:rsidR="00A91782">
        <w:rPr>
          <w:rFonts w:ascii="Times New Roman" w:hAnsi="Times New Roman" w:cs="Times New Roman"/>
        </w:rPr>
        <w:t xml:space="preserve"> detaylandırılarak</w:t>
      </w:r>
      <w:r>
        <w:rPr>
          <w:rFonts w:ascii="Times New Roman" w:hAnsi="Times New Roman" w:cs="Times New Roman"/>
        </w:rPr>
        <w:t xml:space="preserve"> sonuç kısmında çalışmaya dair genel bir değerlendirme yapılmıştır.</w:t>
      </w:r>
    </w:p>
    <w:p w14:paraId="0F2B714B" w14:textId="48635EF4" w:rsidR="004C7B92" w:rsidRDefault="00745351" w:rsidP="004C7B92">
      <w:pPr>
        <w:pStyle w:val="Balk1"/>
        <w:numPr>
          <w:ilvl w:val="0"/>
          <w:numId w:val="1"/>
        </w:numPr>
        <w:spacing w:before="0" w:after="160"/>
        <w:ind w:left="357"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Dünya ve Türkiye Açısından </w:t>
      </w:r>
      <w:r w:rsidR="004C7B92">
        <w:rPr>
          <w:rFonts w:ascii="Times New Roman" w:hAnsi="Times New Roman" w:cs="Times New Roman"/>
          <w:b/>
          <w:bCs/>
          <w:color w:val="auto"/>
          <w:sz w:val="24"/>
          <w:szCs w:val="24"/>
        </w:rPr>
        <w:t>Deniz Yolu Taşımacılığı</w:t>
      </w:r>
    </w:p>
    <w:p w14:paraId="618CBE3F" w14:textId="70DFB980" w:rsidR="004C7B92" w:rsidRDefault="00745351" w:rsidP="00E216F6">
      <w:pPr>
        <w:spacing w:after="120" w:line="276" w:lineRule="auto"/>
        <w:ind w:firstLine="709"/>
        <w:jc w:val="both"/>
        <w:rPr>
          <w:rFonts w:ascii="Times New Roman" w:eastAsiaTheme="minorEastAsia" w:hAnsi="Times New Roman" w:cs="Times New Roman"/>
        </w:rPr>
      </w:pPr>
      <w:r>
        <w:rPr>
          <w:rFonts w:ascii="Times New Roman" w:hAnsi="Times New Roman" w:cs="Times New Roman"/>
        </w:rPr>
        <w:t xml:space="preserve">Ülkelerin birçoğunun denizlerle ayrılmış olması ve dünyanın </w:t>
      </w:r>
      <m:oMath>
        <m:f>
          <m:fPr>
            <m:type m:val="lin"/>
            <m:ctrlPr>
              <w:rPr>
                <w:rFonts w:ascii="Cambria Math" w:hAnsi="Cambria Math" w:cs="Times New Roman"/>
                <w:i/>
              </w:rPr>
            </m:ctrlPr>
          </m:fPr>
          <m:num>
            <m:r>
              <w:rPr>
                <w:rFonts w:ascii="Cambria Math" w:hAnsi="Cambria Math" w:cs="Times New Roman"/>
              </w:rPr>
              <m:t>3</m:t>
            </m:r>
          </m:num>
          <m:den>
            <m:r>
              <w:rPr>
                <w:rFonts w:ascii="Cambria Math" w:hAnsi="Cambria Math" w:cs="Times New Roman"/>
              </w:rPr>
              <m:t>4</m:t>
            </m:r>
          </m:den>
        </m:f>
      </m:oMath>
      <w:r w:rsidR="00062B99">
        <w:rPr>
          <w:rFonts w:ascii="Times New Roman" w:eastAsiaTheme="minorEastAsia" w:hAnsi="Times New Roman" w:cs="Times New Roman"/>
        </w:rPr>
        <w:t xml:space="preserve">’ünün denizlerden oluşması dünya ticaretinde deniz yolu taşımacılığını kaçınılmaz hale getirmiştir. Hava yolu taşımacılığı alternatif olarak değerlendirilebilirken taşınan yük miktarı ve maliyeti </w:t>
      </w:r>
      <w:r w:rsidR="0079561F">
        <w:rPr>
          <w:rFonts w:ascii="Times New Roman" w:eastAsiaTheme="minorEastAsia" w:hAnsi="Times New Roman" w:cs="Times New Roman"/>
        </w:rPr>
        <w:t>göz önüne alındığında</w:t>
      </w:r>
      <w:r w:rsidR="00062B99">
        <w:rPr>
          <w:rFonts w:ascii="Times New Roman" w:eastAsiaTheme="minorEastAsia" w:hAnsi="Times New Roman" w:cs="Times New Roman"/>
        </w:rPr>
        <w:t xml:space="preserve"> avantaj sağlayan taşımacılık modunun deniz yolu taşıması olduğu görülmektedir. Deniz yolu taşımacılığı ile ticareti yapılabilecek her türlü yükün taşıması gerçekleşmekte ve ülkelerin sınırları kapsamında ortaya çıkabilecek sorunlar en mümkün seviyede azaltılmaktadır. Ticareti daha efektif ve düşük maliyetle besleyen bir mod olması nedeniyle deniz yolu taşımacılığı gerek Türkiye gerekse dünya açısından önemsenmekte ve ihtiyaç duyulan altyapı desteğinin hedef noktası olmaktadır.</w:t>
      </w:r>
    </w:p>
    <w:p w14:paraId="48D32C79" w14:textId="666C1055" w:rsidR="00062B99" w:rsidRDefault="007B693A" w:rsidP="00E216F6">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Dünya ticareti yıllar içinde doğal bir süreçle artış gösterirken paralel şekilde deniz yolu taşımacılığının kullanımı da artma eğilimi göstermiştir. Diğer taşıma modlarında yaşanan güçlükler, bürokratik süreçler ve maliyet bu değişimde etkilidir. </w:t>
      </w:r>
      <w:r w:rsidR="00992D4B">
        <w:rPr>
          <w:rFonts w:ascii="Times New Roman" w:eastAsiaTheme="minorEastAsia" w:hAnsi="Times New Roman" w:cs="Times New Roman"/>
        </w:rPr>
        <w:t>D</w:t>
      </w:r>
      <w:r>
        <w:rPr>
          <w:rFonts w:ascii="Times New Roman" w:eastAsiaTheme="minorEastAsia" w:hAnsi="Times New Roman" w:cs="Times New Roman"/>
        </w:rPr>
        <w:t xml:space="preserve">ünya ticaretinde deniz yolu taşımacılığının payı </w:t>
      </w:r>
      <w:r w:rsidR="00992D4B">
        <w:rPr>
          <w:rFonts w:ascii="Times New Roman" w:eastAsiaTheme="minorEastAsia" w:hAnsi="Times New Roman" w:cs="Times New Roman"/>
        </w:rPr>
        <w:t xml:space="preserve">yıllar itibarıyla </w:t>
      </w:r>
      <w:r>
        <w:rPr>
          <w:rFonts w:ascii="Times New Roman" w:eastAsiaTheme="minorEastAsia" w:hAnsi="Times New Roman" w:cs="Times New Roman"/>
        </w:rPr>
        <w:t>Tablo 1’de gösterilmiştir.</w:t>
      </w:r>
      <w:r w:rsidR="0021511B">
        <w:rPr>
          <w:rFonts w:ascii="Times New Roman" w:eastAsiaTheme="minorEastAsia" w:hAnsi="Times New Roman" w:cs="Times New Roman"/>
        </w:rPr>
        <w:t xml:space="preserve"> </w:t>
      </w:r>
    </w:p>
    <w:p w14:paraId="4039D5AA" w14:textId="6E1C4FD5" w:rsidR="007B693A" w:rsidRDefault="007B693A" w:rsidP="008F6E4E">
      <w:pPr>
        <w:spacing w:after="120" w:line="276" w:lineRule="auto"/>
        <w:jc w:val="both"/>
        <w:rPr>
          <w:rFonts w:ascii="Times New Roman" w:eastAsiaTheme="minorEastAsia" w:hAnsi="Times New Roman" w:cs="Times New Roman"/>
        </w:rPr>
      </w:pPr>
      <w:r w:rsidRPr="007B693A">
        <w:rPr>
          <w:rFonts w:ascii="Times New Roman" w:eastAsiaTheme="minorEastAsia" w:hAnsi="Times New Roman" w:cs="Times New Roman"/>
          <w:b/>
          <w:bCs/>
        </w:rPr>
        <w:t>Tablo 1.</w:t>
      </w:r>
      <w:r>
        <w:rPr>
          <w:rFonts w:ascii="Times New Roman" w:eastAsiaTheme="minorEastAsia" w:hAnsi="Times New Roman" w:cs="Times New Roman"/>
        </w:rPr>
        <w:t xml:space="preserve"> Deniz Yolu Taşımacılığının Dünya Ticaretindeki Yeri</w:t>
      </w:r>
      <w:r w:rsidR="006D3DD9">
        <w:rPr>
          <w:rFonts w:ascii="Times New Roman" w:eastAsiaTheme="minorEastAsia" w:hAnsi="Times New Roman" w:cs="Times New Roman"/>
        </w:rPr>
        <w:t xml:space="preserve"> (Milyar Ton)</w:t>
      </w:r>
    </w:p>
    <w:tbl>
      <w:tblPr>
        <w:tblStyle w:val="TabloKlavuzu"/>
        <w:tblW w:w="0" w:type="auto"/>
        <w:jc w:val="center"/>
        <w:tblLook w:val="04A0" w:firstRow="1" w:lastRow="0" w:firstColumn="1" w:lastColumn="0" w:noHBand="0" w:noVBand="1"/>
      </w:tblPr>
      <w:tblGrid>
        <w:gridCol w:w="1555"/>
        <w:gridCol w:w="2268"/>
        <w:gridCol w:w="2268"/>
        <w:gridCol w:w="2778"/>
      </w:tblGrid>
      <w:tr w:rsidR="00FD45F4" w14:paraId="26FD1922" w14:textId="77777777" w:rsidTr="00D27427">
        <w:trPr>
          <w:jc w:val="center"/>
        </w:trPr>
        <w:tc>
          <w:tcPr>
            <w:tcW w:w="1555" w:type="dxa"/>
            <w:vAlign w:val="center"/>
          </w:tcPr>
          <w:p w14:paraId="173A74AE" w14:textId="1DEBCED5" w:rsidR="00FD45F4" w:rsidRPr="007B693A" w:rsidRDefault="00FD45F4" w:rsidP="007B693A">
            <w:pPr>
              <w:spacing w:line="276" w:lineRule="auto"/>
              <w:jc w:val="center"/>
              <w:rPr>
                <w:rFonts w:ascii="Times New Roman" w:eastAsiaTheme="minorEastAsia" w:hAnsi="Times New Roman" w:cs="Times New Roman"/>
                <w:b/>
                <w:bCs/>
              </w:rPr>
            </w:pPr>
            <w:r w:rsidRPr="007B693A">
              <w:rPr>
                <w:rFonts w:ascii="Times New Roman" w:eastAsiaTheme="minorEastAsia" w:hAnsi="Times New Roman" w:cs="Times New Roman"/>
                <w:b/>
                <w:bCs/>
              </w:rPr>
              <w:t>Yıl</w:t>
            </w:r>
          </w:p>
        </w:tc>
        <w:tc>
          <w:tcPr>
            <w:tcW w:w="2268" w:type="dxa"/>
            <w:vAlign w:val="center"/>
          </w:tcPr>
          <w:p w14:paraId="389AE7C4" w14:textId="0E2BFEDB" w:rsidR="007B693A" w:rsidRPr="007B693A" w:rsidRDefault="007B693A" w:rsidP="006D3DD9">
            <w:pPr>
              <w:spacing w:line="276" w:lineRule="auto"/>
              <w:jc w:val="center"/>
              <w:rPr>
                <w:rFonts w:ascii="Times New Roman" w:eastAsiaTheme="minorEastAsia" w:hAnsi="Times New Roman" w:cs="Times New Roman"/>
                <w:b/>
                <w:bCs/>
              </w:rPr>
            </w:pPr>
            <w:r w:rsidRPr="007B693A">
              <w:rPr>
                <w:rFonts w:ascii="Times New Roman" w:eastAsiaTheme="minorEastAsia" w:hAnsi="Times New Roman" w:cs="Times New Roman"/>
                <w:b/>
                <w:bCs/>
              </w:rPr>
              <w:t>Ticaret Hacmi</w:t>
            </w:r>
          </w:p>
        </w:tc>
        <w:tc>
          <w:tcPr>
            <w:tcW w:w="2268" w:type="dxa"/>
            <w:vAlign w:val="center"/>
          </w:tcPr>
          <w:p w14:paraId="29BA18A8" w14:textId="59EA23FE" w:rsidR="007B693A" w:rsidRPr="007B693A" w:rsidRDefault="00FD45F4" w:rsidP="006D3DD9">
            <w:pPr>
              <w:spacing w:line="276" w:lineRule="auto"/>
              <w:jc w:val="center"/>
              <w:rPr>
                <w:rFonts w:ascii="Times New Roman" w:eastAsiaTheme="minorEastAsia" w:hAnsi="Times New Roman" w:cs="Times New Roman"/>
                <w:b/>
                <w:bCs/>
              </w:rPr>
            </w:pPr>
            <w:r w:rsidRPr="007B693A">
              <w:rPr>
                <w:rFonts w:ascii="Times New Roman" w:eastAsiaTheme="minorEastAsia" w:hAnsi="Times New Roman" w:cs="Times New Roman"/>
                <w:b/>
                <w:bCs/>
              </w:rPr>
              <w:t>Deniz Yolu Taşımacılığı</w:t>
            </w:r>
          </w:p>
        </w:tc>
        <w:tc>
          <w:tcPr>
            <w:tcW w:w="2778" w:type="dxa"/>
            <w:vAlign w:val="center"/>
          </w:tcPr>
          <w:p w14:paraId="12F49108" w14:textId="77777777" w:rsidR="007B693A" w:rsidRDefault="007B693A" w:rsidP="007B693A">
            <w:pPr>
              <w:spacing w:line="276" w:lineRule="auto"/>
              <w:jc w:val="center"/>
              <w:rPr>
                <w:rFonts w:ascii="Times New Roman" w:eastAsiaTheme="minorEastAsia" w:hAnsi="Times New Roman" w:cs="Times New Roman"/>
                <w:b/>
                <w:bCs/>
              </w:rPr>
            </w:pPr>
            <w:r w:rsidRPr="007B693A">
              <w:rPr>
                <w:rFonts w:ascii="Times New Roman" w:eastAsiaTheme="minorEastAsia" w:hAnsi="Times New Roman" w:cs="Times New Roman"/>
                <w:b/>
                <w:bCs/>
              </w:rPr>
              <w:t>Deniz Yolu Taşımacılığ</w:t>
            </w:r>
            <w:r>
              <w:rPr>
                <w:rFonts w:ascii="Times New Roman" w:eastAsiaTheme="minorEastAsia" w:hAnsi="Times New Roman" w:cs="Times New Roman"/>
                <w:b/>
                <w:bCs/>
              </w:rPr>
              <w:t>ı/</w:t>
            </w:r>
          </w:p>
          <w:p w14:paraId="63509F53" w14:textId="08BB428B" w:rsidR="00FD45F4" w:rsidRPr="007B693A" w:rsidRDefault="007B693A" w:rsidP="007B693A">
            <w:pPr>
              <w:spacing w:line="276" w:lineRule="auto"/>
              <w:jc w:val="center"/>
              <w:rPr>
                <w:rFonts w:ascii="Times New Roman" w:eastAsiaTheme="minorEastAsia" w:hAnsi="Times New Roman" w:cs="Times New Roman"/>
                <w:b/>
                <w:bCs/>
              </w:rPr>
            </w:pPr>
            <w:r w:rsidRPr="007B693A">
              <w:rPr>
                <w:rFonts w:ascii="Times New Roman" w:eastAsiaTheme="minorEastAsia" w:hAnsi="Times New Roman" w:cs="Times New Roman"/>
                <w:b/>
                <w:bCs/>
              </w:rPr>
              <w:t>Dünya Ticareti</w:t>
            </w:r>
          </w:p>
        </w:tc>
      </w:tr>
      <w:tr w:rsidR="008F6E4E" w14:paraId="2E50D813" w14:textId="77777777" w:rsidTr="00D27427">
        <w:trPr>
          <w:jc w:val="center"/>
        </w:trPr>
        <w:tc>
          <w:tcPr>
            <w:tcW w:w="1555" w:type="dxa"/>
            <w:vAlign w:val="center"/>
          </w:tcPr>
          <w:p w14:paraId="2B7F41CE" w14:textId="134875B5" w:rsidR="008F6E4E" w:rsidRPr="00A91782" w:rsidRDefault="008F6E4E" w:rsidP="007B693A">
            <w:pPr>
              <w:spacing w:line="276" w:lineRule="auto"/>
              <w:jc w:val="center"/>
              <w:rPr>
                <w:rFonts w:ascii="Times New Roman" w:eastAsiaTheme="minorEastAsia" w:hAnsi="Times New Roman" w:cs="Times New Roman"/>
                <w:b/>
                <w:bCs/>
              </w:rPr>
            </w:pPr>
            <w:r w:rsidRPr="00A91782">
              <w:rPr>
                <w:rFonts w:ascii="Times New Roman" w:eastAsiaTheme="minorEastAsia" w:hAnsi="Times New Roman" w:cs="Times New Roman"/>
                <w:b/>
                <w:bCs/>
              </w:rPr>
              <w:t>2013</w:t>
            </w:r>
          </w:p>
        </w:tc>
        <w:tc>
          <w:tcPr>
            <w:tcW w:w="2268" w:type="dxa"/>
            <w:vAlign w:val="center"/>
          </w:tcPr>
          <w:p w14:paraId="4C0C52C1" w14:textId="6E27DF38" w:rsidR="008F6E4E" w:rsidRPr="008F6E4E" w:rsidRDefault="008F6E4E" w:rsidP="007B693A">
            <w:pPr>
              <w:spacing w:line="276" w:lineRule="auto"/>
              <w:jc w:val="center"/>
              <w:rPr>
                <w:rFonts w:ascii="Times New Roman" w:eastAsiaTheme="minorEastAsia" w:hAnsi="Times New Roman" w:cs="Times New Roman"/>
              </w:rPr>
            </w:pPr>
            <w:r w:rsidRPr="008F6E4E">
              <w:rPr>
                <w:rFonts w:ascii="Times New Roman" w:eastAsiaTheme="minorEastAsia" w:hAnsi="Times New Roman" w:cs="Times New Roman"/>
              </w:rPr>
              <w:t>12,19</w:t>
            </w:r>
          </w:p>
        </w:tc>
        <w:tc>
          <w:tcPr>
            <w:tcW w:w="2268" w:type="dxa"/>
            <w:vAlign w:val="center"/>
          </w:tcPr>
          <w:p w14:paraId="0FCF8491" w14:textId="46366F15" w:rsidR="008F6E4E" w:rsidRPr="008F6E4E" w:rsidRDefault="008F6E4E" w:rsidP="007B693A">
            <w:pPr>
              <w:spacing w:line="276" w:lineRule="auto"/>
              <w:jc w:val="center"/>
              <w:rPr>
                <w:rFonts w:ascii="Times New Roman" w:eastAsiaTheme="minorEastAsia" w:hAnsi="Times New Roman" w:cs="Times New Roman"/>
              </w:rPr>
            </w:pPr>
            <w:r w:rsidRPr="008F6E4E">
              <w:rPr>
                <w:rFonts w:ascii="Times New Roman" w:eastAsiaTheme="minorEastAsia" w:hAnsi="Times New Roman" w:cs="Times New Roman"/>
              </w:rPr>
              <w:t>10,19</w:t>
            </w:r>
          </w:p>
        </w:tc>
        <w:tc>
          <w:tcPr>
            <w:tcW w:w="2778" w:type="dxa"/>
            <w:vAlign w:val="center"/>
          </w:tcPr>
          <w:p w14:paraId="271D68F9" w14:textId="5ABB8789" w:rsidR="008F6E4E" w:rsidRPr="008F6E4E" w:rsidRDefault="008F6E4E" w:rsidP="007B693A">
            <w:pPr>
              <w:spacing w:line="276" w:lineRule="auto"/>
              <w:jc w:val="center"/>
              <w:rPr>
                <w:rFonts w:ascii="Times New Roman" w:eastAsiaTheme="minorEastAsia" w:hAnsi="Times New Roman" w:cs="Times New Roman"/>
              </w:rPr>
            </w:pPr>
            <w:r w:rsidRPr="008F6E4E">
              <w:rPr>
                <w:rFonts w:ascii="Times New Roman" w:eastAsiaTheme="minorEastAsia" w:hAnsi="Times New Roman" w:cs="Times New Roman"/>
              </w:rPr>
              <w:t>%84</w:t>
            </w:r>
          </w:p>
        </w:tc>
      </w:tr>
      <w:tr w:rsidR="00FD45F4" w14:paraId="6E85DB12" w14:textId="77777777" w:rsidTr="00D27427">
        <w:trPr>
          <w:jc w:val="center"/>
        </w:trPr>
        <w:tc>
          <w:tcPr>
            <w:tcW w:w="1555" w:type="dxa"/>
            <w:vAlign w:val="center"/>
          </w:tcPr>
          <w:p w14:paraId="56B9E8FE" w14:textId="6A697B4A" w:rsidR="00FD45F4" w:rsidRPr="00A91782" w:rsidRDefault="007B693A" w:rsidP="007B693A">
            <w:pPr>
              <w:spacing w:line="276" w:lineRule="auto"/>
              <w:jc w:val="center"/>
              <w:rPr>
                <w:rFonts w:ascii="Times New Roman" w:eastAsiaTheme="minorEastAsia" w:hAnsi="Times New Roman" w:cs="Times New Roman"/>
                <w:b/>
                <w:bCs/>
              </w:rPr>
            </w:pPr>
            <w:r w:rsidRPr="00A91782">
              <w:rPr>
                <w:rFonts w:ascii="Times New Roman" w:eastAsiaTheme="minorEastAsia" w:hAnsi="Times New Roman" w:cs="Times New Roman"/>
                <w:b/>
                <w:bCs/>
              </w:rPr>
              <w:t>2014</w:t>
            </w:r>
          </w:p>
        </w:tc>
        <w:tc>
          <w:tcPr>
            <w:tcW w:w="2268" w:type="dxa"/>
            <w:vAlign w:val="center"/>
          </w:tcPr>
          <w:p w14:paraId="352C4898" w14:textId="0AE38F17"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12,57</w:t>
            </w:r>
          </w:p>
        </w:tc>
        <w:tc>
          <w:tcPr>
            <w:tcW w:w="2268" w:type="dxa"/>
            <w:vAlign w:val="center"/>
          </w:tcPr>
          <w:p w14:paraId="7EE9AD68" w14:textId="7F7E15E3"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10,49</w:t>
            </w:r>
          </w:p>
        </w:tc>
        <w:tc>
          <w:tcPr>
            <w:tcW w:w="2778" w:type="dxa"/>
            <w:vAlign w:val="center"/>
          </w:tcPr>
          <w:p w14:paraId="65AE65D7" w14:textId="724F3601"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w:t>
            </w:r>
            <w:r w:rsidR="0021511B">
              <w:rPr>
                <w:rFonts w:ascii="Times New Roman" w:eastAsiaTheme="minorEastAsia" w:hAnsi="Times New Roman" w:cs="Times New Roman"/>
              </w:rPr>
              <w:t>8</w:t>
            </w:r>
            <w:r>
              <w:rPr>
                <w:rFonts w:ascii="Times New Roman" w:eastAsiaTheme="minorEastAsia" w:hAnsi="Times New Roman" w:cs="Times New Roman"/>
              </w:rPr>
              <w:t>3</w:t>
            </w:r>
          </w:p>
        </w:tc>
      </w:tr>
      <w:tr w:rsidR="00FD45F4" w14:paraId="6D774EEA" w14:textId="77777777" w:rsidTr="00D27427">
        <w:trPr>
          <w:jc w:val="center"/>
        </w:trPr>
        <w:tc>
          <w:tcPr>
            <w:tcW w:w="1555" w:type="dxa"/>
            <w:vAlign w:val="center"/>
          </w:tcPr>
          <w:p w14:paraId="203225F2" w14:textId="172A4521" w:rsidR="00FD45F4" w:rsidRPr="00A91782" w:rsidRDefault="007B693A" w:rsidP="007B693A">
            <w:pPr>
              <w:spacing w:line="276" w:lineRule="auto"/>
              <w:jc w:val="center"/>
              <w:rPr>
                <w:rFonts w:ascii="Times New Roman" w:eastAsiaTheme="minorEastAsia" w:hAnsi="Times New Roman" w:cs="Times New Roman"/>
                <w:b/>
                <w:bCs/>
              </w:rPr>
            </w:pPr>
            <w:r w:rsidRPr="00A91782">
              <w:rPr>
                <w:rFonts w:ascii="Times New Roman" w:eastAsiaTheme="minorEastAsia" w:hAnsi="Times New Roman" w:cs="Times New Roman"/>
                <w:b/>
                <w:bCs/>
              </w:rPr>
              <w:t>2015</w:t>
            </w:r>
          </w:p>
        </w:tc>
        <w:tc>
          <w:tcPr>
            <w:tcW w:w="2268" w:type="dxa"/>
            <w:vAlign w:val="center"/>
          </w:tcPr>
          <w:p w14:paraId="3EE677AD" w14:textId="6551F296"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12,85</w:t>
            </w:r>
          </w:p>
        </w:tc>
        <w:tc>
          <w:tcPr>
            <w:tcW w:w="2268" w:type="dxa"/>
            <w:vAlign w:val="center"/>
          </w:tcPr>
          <w:p w14:paraId="2A89FB9E" w14:textId="22624A94"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10,71</w:t>
            </w:r>
          </w:p>
        </w:tc>
        <w:tc>
          <w:tcPr>
            <w:tcW w:w="2778" w:type="dxa"/>
            <w:vAlign w:val="center"/>
          </w:tcPr>
          <w:p w14:paraId="0A86B917" w14:textId="63D7AE89"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%83</w:t>
            </w:r>
          </w:p>
        </w:tc>
      </w:tr>
      <w:tr w:rsidR="00FD45F4" w14:paraId="391E3A47" w14:textId="77777777" w:rsidTr="00D27427">
        <w:trPr>
          <w:jc w:val="center"/>
        </w:trPr>
        <w:tc>
          <w:tcPr>
            <w:tcW w:w="1555" w:type="dxa"/>
            <w:vAlign w:val="center"/>
          </w:tcPr>
          <w:p w14:paraId="151B639E" w14:textId="09EEE53D" w:rsidR="00FD45F4" w:rsidRPr="00A91782" w:rsidRDefault="007B693A" w:rsidP="007B693A">
            <w:pPr>
              <w:spacing w:line="276" w:lineRule="auto"/>
              <w:jc w:val="center"/>
              <w:rPr>
                <w:rFonts w:ascii="Times New Roman" w:eastAsiaTheme="minorEastAsia" w:hAnsi="Times New Roman" w:cs="Times New Roman"/>
                <w:b/>
                <w:bCs/>
              </w:rPr>
            </w:pPr>
            <w:r w:rsidRPr="00A91782">
              <w:rPr>
                <w:rFonts w:ascii="Times New Roman" w:eastAsiaTheme="minorEastAsia" w:hAnsi="Times New Roman" w:cs="Times New Roman"/>
                <w:b/>
                <w:bCs/>
              </w:rPr>
              <w:t>2016</w:t>
            </w:r>
          </w:p>
        </w:tc>
        <w:tc>
          <w:tcPr>
            <w:tcW w:w="2268" w:type="dxa"/>
            <w:vAlign w:val="center"/>
          </w:tcPr>
          <w:p w14:paraId="56C95A92" w14:textId="0C90049E"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13,13</w:t>
            </w:r>
          </w:p>
        </w:tc>
        <w:tc>
          <w:tcPr>
            <w:tcW w:w="2268" w:type="dxa"/>
            <w:vAlign w:val="center"/>
          </w:tcPr>
          <w:p w14:paraId="05A47965" w14:textId="42BEBCC2"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11,04</w:t>
            </w:r>
          </w:p>
        </w:tc>
        <w:tc>
          <w:tcPr>
            <w:tcW w:w="2778" w:type="dxa"/>
            <w:vAlign w:val="center"/>
          </w:tcPr>
          <w:p w14:paraId="11D1CFD1" w14:textId="644FA671"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%84</w:t>
            </w:r>
          </w:p>
        </w:tc>
      </w:tr>
      <w:tr w:rsidR="00FD45F4" w14:paraId="7EC05905" w14:textId="77777777" w:rsidTr="00D27427">
        <w:trPr>
          <w:jc w:val="center"/>
        </w:trPr>
        <w:tc>
          <w:tcPr>
            <w:tcW w:w="1555" w:type="dxa"/>
            <w:vAlign w:val="center"/>
          </w:tcPr>
          <w:p w14:paraId="57AE75DB" w14:textId="75F2D313" w:rsidR="00FD45F4" w:rsidRPr="00A91782" w:rsidRDefault="007B693A" w:rsidP="007B693A">
            <w:pPr>
              <w:spacing w:line="276" w:lineRule="auto"/>
              <w:jc w:val="center"/>
              <w:rPr>
                <w:rFonts w:ascii="Times New Roman" w:eastAsiaTheme="minorEastAsia" w:hAnsi="Times New Roman" w:cs="Times New Roman"/>
                <w:b/>
                <w:bCs/>
              </w:rPr>
            </w:pPr>
            <w:r w:rsidRPr="00A91782">
              <w:rPr>
                <w:rFonts w:ascii="Times New Roman" w:eastAsiaTheme="minorEastAsia" w:hAnsi="Times New Roman" w:cs="Times New Roman"/>
                <w:b/>
                <w:bCs/>
              </w:rPr>
              <w:t>2017</w:t>
            </w:r>
          </w:p>
        </w:tc>
        <w:tc>
          <w:tcPr>
            <w:tcW w:w="2268" w:type="dxa"/>
            <w:vAlign w:val="center"/>
          </w:tcPr>
          <w:p w14:paraId="5AEC3803" w14:textId="22687F1E"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13,75</w:t>
            </w:r>
          </w:p>
        </w:tc>
        <w:tc>
          <w:tcPr>
            <w:tcW w:w="2268" w:type="dxa"/>
            <w:vAlign w:val="center"/>
          </w:tcPr>
          <w:p w14:paraId="332DA2AF" w14:textId="589E7649"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11,50</w:t>
            </w:r>
          </w:p>
        </w:tc>
        <w:tc>
          <w:tcPr>
            <w:tcW w:w="2778" w:type="dxa"/>
            <w:vAlign w:val="center"/>
          </w:tcPr>
          <w:p w14:paraId="78C6D402" w14:textId="5EB133BC"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%84</w:t>
            </w:r>
          </w:p>
        </w:tc>
      </w:tr>
      <w:tr w:rsidR="00FD45F4" w14:paraId="75AB0ACE" w14:textId="77777777" w:rsidTr="00D27427">
        <w:trPr>
          <w:jc w:val="center"/>
        </w:trPr>
        <w:tc>
          <w:tcPr>
            <w:tcW w:w="1555" w:type="dxa"/>
            <w:vAlign w:val="center"/>
          </w:tcPr>
          <w:p w14:paraId="3423FE3E" w14:textId="310C965A" w:rsidR="00FD45F4" w:rsidRPr="00A91782" w:rsidRDefault="007B693A" w:rsidP="007B693A">
            <w:pPr>
              <w:spacing w:line="276" w:lineRule="auto"/>
              <w:jc w:val="center"/>
              <w:rPr>
                <w:rFonts w:ascii="Times New Roman" w:eastAsiaTheme="minorEastAsia" w:hAnsi="Times New Roman" w:cs="Times New Roman"/>
                <w:b/>
                <w:bCs/>
              </w:rPr>
            </w:pPr>
            <w:r w:rsidRPr="00A91782">
              <w:rPr>
                <w:rFonts w:ascii="Times New Roman" w:eastAsiaTheme="minorEastAsia" w:hAnsi="Times New Roman" w:cs="Times New Roman"/>
                <w:b/>
                <w:bCs/>
              </w:rPr>
              <w:t>2018</w:t>
            </w:r>
          </w:p>
        </w:tc>
        <w:tc>
          <w:tcPr>
            <w:tcW w:w="2268" w:type="dxa"/>
            <w:vAlign w:val="center"/>
          </w:tcPr>
          <w:p w14:paraId="63DD59E0" w14:textId="7C348625"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14,16</w:t>
            </w:r>
          </w:p>
        </w:tc>
        <w:tc>
          <w:tcPr>
            <w:tcW w:w="2268" w:type="dxa"/>
            <w:vAlign w:val="center"/>
          </w:tcPr>
          <w:p w14:paraId="3DCDDFE9" w14:textId="7A077549"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11,82</w:t>
            </w:r>
          </w:p>
        </w:tc>
        <w:tc>
          <w:tcPr>
            <w:tcW w:w="2778" w:type="dxa"/>
            <w:vAlign w:val="center"/>
          </w:tcPr>
          <w:p w14:paraId="1E13B8F3" w14:textId="4F1AA8B5"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%83</w:t>
            </w:r>
          </w:p>
        </w:tc>
      </w:tr>
      <w:tr w:rsidR="00FD45F4" w14:paraId="5ED4F5AB" w14:textId="77777777" w:rsidTr="00D27427">
        <w:trPr>
          <w:jc w:val="center"/>
        </w:trPr>
        <w:tc>
          <w:tcPr>
            <w:tcW w:w="1555" w:type="dxa"/>
            <w:vAlign w:val="center"/>
          </w:tcPr>
          <w:p w14:paraId="3DCA7A72" w14:textId="12700AAF" w:rsidR="00FD45F4" w:rsidRPr="00A91782" w:rsidRDefault="007B693A" w:rsidP="007B693A">
            <w:pPr>
              <w:spacing w:line="276" w:lineRule="auto"/>
              <w:jc w:val="center"/>
              <w:rPr>
                <w:rFonts w:ascii="Times New Roman" w:eastAsiaTheme="minorEastAsia" w:hAnsi="Times New Roman" w:cs="Times New Roman"/>
                <w:b/>
                <w:bCs/>
              </w:rPr>
            </w:pPr>
            <w:r w:rsidRPr="00A91782">
              <w:rPr>
                <w:rFonts w:ascii="Times New Roman" w:eastAsiaTheme="minorEastAsia" w:hAnsi="Times New Roman" w:cs="Times New Roman"/>
                <w:b/>
                <w:bCs/>
              </w:rPr>
              <w:t>2019</w:t>
            </w:r>
          </w:p>
        </w:tc>
        <w:tc>
          <w:tcPr>
            <w:tcW w:w="2268" w:type="dxa"/>
            <w:vAlign w:val="center"/>
          </w:tcPr>
          <w:p w14:paraId="1BC839C3" w14:textId="47794FB9"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14,30</w:t>
            </w:r>
          </w:p>
        </w:tc>
        <w:tc>
          <w:tcPr>
            <w:tcW w:w="2268" w:type="dxa"/>
            <w:vAlign w:val="center"/>
          </w:tcPr>
          <w:p w14:paraId="6B5CB937" w14:textId="02B6FEB0"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11,90</w:t>
            </w:r>
          </w:p>
        </w:tc>
        <w:tc>
          <w:tcPr>
            <w:tcW w:w="2778" w:type="dxa"/>
            <w:vAlign w:val="center"/>
          </w:tcPr>
          <w:p w14:paraId="5F3A68D7" w14:textId="4CC719CB" w:rsidR="00FD45F4"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%83</w:t>
            </w:r>
          </w:p>
        </w:tc>
      </w:tr>
      <w:tr w:rsidR="007B693A" w14:paraId="2E29291A" w14:textId="77777777" w:rsidTr="00D27427">
        <w:trPr>
          <w:jc w:val="center"/>
        </w:trPr>
        <w:tc>
          <w:tcPr>
            <w:tcW w:w="1555" w:type="dxa"/>
            <w:vAlign w:val="center"/>
          </w:tcPr>
          <w:p w14:paraId="6E2ED22D" w14:textId="5EC010C4" w:rsidR="007B693A" w:rsidRPr="00A91782" w:rsidRDefault="007B693A" w:rsidP="007B693A">
            <w:pPr>
              <w:spacing w:line="276" w:lineRule="auto"/>
              <w:jc w:val="center"/>
              <w:rPr>
                <w:rFonts w:ascii="Times New Roman" w:eastAsiaTheme="minorEastAsia" w:hAnsi="Times New Roman" w:cs="Times New Roman"/>
                <w:b/>
                <w:bCs/>
              </w:rPr>
            </w:pPr>
            <w:r w:rsidRPr="00A91782">
              <w:rPr>
                <w:rFonts w:ascii="Times New Roman" w:eastAsiaTheme="minorEastAsia" w:hAnsi="Times New Roman" w:cs="Times New Roman"/>
                <w:b/>
                <w:bCs/>
              </w:rPr>
              <w:t>2020</w:t>
            </w:r>
          </w:p>
        </w:tc>
        <w:tc>
          <w:tcPr>
            <w:tcW w:w="2268" w:type="dxa"/>
            <w:vAlign w:val="center"/>
          </w:tcPr>
          <w:p w14:paraId="15420C86" w14:textId="657424AA" w:rsidR="007B693A"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14,71</w:t>
            </w:r>
          </w:p>
        </w:tc>
        <w:tc>
          <w:tcPr>
            <w:tcW w:w="2268" w:type="dxa"/>
            <w:vAlign w:val="center"/>
          </w:tcPr>
          <w:p w14:paraId="21E7340B" w14:textId="784EC2D7" w:rsidR="007B693A"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12,17</w:t>
            </w:r>
          </w:p>
        </w:tc>
        <w:tc>
          <w:tcPr>
            <w:tcW w:w="2778" w:type="dxa"/>
            <w:vAlign w:val="center"/>
          </w:tcPr>
          <w:p w14:paraId="3DC448C9" w14:textId="0D356C1F" w:rsidR="007B693A" w:rsidRDefault="007B693A" w:rsidP="007B693A">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%83</w:t>
            </w:r>
          </w:p>
        </w:tc>
      </w:tr>
    </w:tbl>
    <w:p w14:paraId="4E76FF00" w14:textId="2D03D672" w:rsidR="00FD45F4" w:rsidRDefault="008F6E4E" w:rsidP="008F6E4E">
      <w:pPr>
        <w:spacing w:after="120" w:line="276" w:lineRule="auto"/>
        <w:jc w:val="both"/>
        <w:rPr>
          <w:rFonts w:ascii="Times New Roman" w:eastAsiaTheme="minorEastAsia" w:hAnsi="Times New Roman" w:cs="Times New Roman"/>
        </w:rPr>
      </w:pPr>
      <w:r w:rsidRPr="008F6E4E">
        <w:rPr>
          <w:rFonts w:ascii="Times New Roman" w:eastAsiaTheme="minorEastAsia" w:hAnsi="Times New Roman" w:cs="Times New Roman"/>
          <w:b/>
          <w:bCs/>
        </w:rPr>
        <w:t>Kaynak:</w:t>
      </w:r>
      <w:r>
        <w:rPr>
          <w:rFonts w:ascii="Times New Roman" w:eastAsiaTheme="minorEastAsia" w:hAnsi="Times New Roman" w:cs="Times New Roman"/>
        </w:rPr>
        <w:t xml:space="preserve"> Deniz Ticaret Odası, 2021</w:t>
      </w:r>
    </w:p>
    <w:p w14:paraId="4FEF7070" w14:textId="2FC03A5C" w:rsidR="00AA4DB1" w:rsidRDefault="00892B34" w:rsidP="00E216F6">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Dünya ticaret hacmi arttıkça deniz yolu taşımacılığı da artış göstermektedir fakat oransal olarak bakıldığında 2017 yılında daha düşük seyirde bir artış yaşanmıştır. </w:t>
      </w:r>
      <w:r w:rsidR="00F54EF5">
        <w:rPr>
          <w:rFonts w:ascii="Times New Roman" w:eastAsiaTheme="minorEastAsia" w:hAnsi="Times New Roman" w:cs="Times New Roman"/>
        </w:rPr>
        <w:t xml:space="preserve">Türkiye’ye ait </w:t>
      </w:r>
      <w:r w:rsidR="00A26369">
        <w:rPr>
          <w:rFonts w:ascii="Times New Roman" w:eastAsiaTheme="minorEastAsia" w:hAnsi="Times New Roman" w:cs="Times New Roman"/>
        </w:rPr>
        <w:t xml:space="preserve">dış ticaret istatistikleri </w:t>
      </w:r>
      <w:r w:rsidR="006D3DD9">
        <w:rPr>
          <w:rFonts w:ascii="Times New Roman" w:eastAsiaTheme="minorEastAsia" w:hAnsi="Times New Roman" w:cs="Times New Roman"/>
        </w:rPr>
        <w:t xml:space="preserve">ithalat ve ihracat kırılımlı olarak </w:t>
      </w:r>
      <w:r w:rsidR="002A0718">
        <w:rPr>
          <w:rFonts w:ascii="Times New Roman" w:eastAsiaTheme="minorEastAsia" w:hAnsi="Times New Roman" w:cs="Times New Roman"/>
        </w:rPr>
        <w:t>Şekil</w:t>
      </w:r>
      <w:r w:rsidR="0050095F">
        <w:rPr>
          <w:rFonts w:ascii="Times New Roman" w:eastAsiaTheme="minorEastAsia" w:hAnsi="Times New Roman" w:cs="Times New Roman"/>
        </w:rPr>
        <w:t xml:space="preserve"> </w:t>
      </w:r>
      <w:r w:rsidR="002A0718">
        <w:rPr>
          <w:rFonts w:ascii="Times New Roman" w:eastAsiaTheme="minorEastAsia" w:hAnsi="Times New Roman" w:cs="Times New Roman"/>
        </w:rPr>
        <w:t>1</w:t>
      </w:r>
      <w:r w:rsidR="0050095F">
        <w:rPr>
          <w:rFonts w:ascii="Times New Roman" w:eastAsiaTheme="minorEastAsia" w:hAnsi="Times New Roman" w:cs="Times New Roman"/>
        </w:rPr>
        <w:t>’de gösteril</w:t>
      </w:r>
      <w:r w:rsidR="006D3DD9">
        <w:rPr>
          <w:rFonts w:ascii="Times New Roman" w:eastAsiaTheme="minorEastAsia" w:hAnsi="Times New Roman" w:cs="Times New Roman"/>
        </w:rPr>
        <w:t>miştir</w:t>
      </w:r>
      <w:r w:rsidR="00187BF0">
        <w:rPr>
          <w:rFonts w:ascii="Times New Roman" w:eastAsiaTheme="minorEastAsia" w:hAnsi="Times New Roman" w:cs="Times New Roman"/>
        </w:rPr>
        <w:t>.</w:t>
      </w:r>
    </w:p>
    <w:p w14:paraId="2EC699B8" w14:textId="76D1887A" w:rsidR="002A0718" w:rsidRDefault="003B6A33" w:rsidP="00733162">
      <w:pPr>
        <w:spacing w:after="0" w:line="240" w:lineRule="auto"/>
        <w:jc w:val="both"/>
        <w:rPr>
          <w:rFonts w:ascii="Times New Roman" w:eastAsiaTheme="minorEastAsia" w:hAnsi="Times New Roman" w:cs="Times New Roman"/>
        </w:rPr>
      </w:pPr>
      <w:r>
        <w:rPr>
          <w:rFonts w:ascii="Times New Roman" w:eastAsiaTheme="minorEastAsia" w:hAnsi="Times New Roman" w:cs="Times New Roman"/>
          <w:b/>
          <w:bCs/>
        </w:rPr>
        <w:t>Şekil 1</w:t>
      </w:r>
      <w:r w:rsidR="006D3DD9" w:rsidRPr="007B693A">
        <w:rPr>
          <w:rFonts w:ascii="Times New Roman" w:eastAsiaTheme="minorEastAsia" w:hAnsi="Times New Roman" w:cs="Times New Roman"/>
          <w:b/>
          <w:bCs/>
        </w:rPr>
        <w:t>.</w:t>
      </w:r>
      <w:r w:rsidR="006D3DD9">
        <w:rPr>
          <w:rFonts w:ascii="Times New Roman" w:eastAsiaTheme="minorEastAsia" w:hAnsi="Times New Roman" w:cs="Times New Roman"/>
        </w:rPr>
        <w:t xml:space="preserve"> Türkiye Dış Ticareti </w:t>
      </w:r>
      <w:r w:rsidR="006D3DD9" w:rsidRPr="00DA52E2">
        <w:rPr>
          <w:rFonts w:ascii="Times New Roman" w:eastAsiaTheme="minorEastAsia" w:hAnsi="Times New Roman" w:cs="Times New Roman"/>
        </w:rPr>
        <w:t>(Mily</w:t>
      </w:r>
      <w:r w:rsidR="00DA52E2" w:rsidRPr="00DA52E2">
        <w:rPr>
          <w:rFonts w:ascii="Times New Roman" w:eastAsiaTheme="minorEastAsia" w:hAnsi="Times New Roman" w:cs="Times New Roman"/>
        </w:rPr>
        <w:t>on</w:t>
      </w:r>
      <w:r w:rsidR="006D3DD9" w:rsidRPr="00DA52E2">
        <w:rPr>
          <w:rFonts w:ascii="Times New Roman" w:eastAsiaTheme="minorEastAsia" w:hAnsi="Times New Roman" w:cs="Times New Roman"/>
        </w:rPr>
        <w:t xml:space="preserve"> </w:t>
      </w:r>
      <w:r w:rsidR="00F40496" w:rsidRPr="00DA52E2">
        <w:rPr>
          <w:rFonts w:ascii="Times New Roman" w:eastAsiaTheme="minorEastAsia" w:hAnsi="Times New Roman" w:cs="Times New Roman"/>
        </w:rPr>
        <w:t xml:space="preserve">ABD </w:t>
      </w:r>
      <w:r w:rsidR="006D3DD9" w:rsidRPr="00DA52E2">
        <w:rPr>
          <w:rFonts w:ascii="Times New Roman" w:eastAsiaTheme="minorEastAsia" w:hAnsi="Times New Roman" w:cs="Times New Roman"/>
        </w:rPr>
        <w:t>Dolar</w:t>
      </w:r>
      <w:r w:rsidR="00F40496" w:rsidRPr="00DA52E2">
        <w:rPr>
          <w:rFonts w:ascii="Times New Roman" w:eastAsiaTheme="minorEastAsia" w:hAnsi="Times New Roman" w:cs="Times New Roman"/>
        </w:rPr>
        <w:t>ı</w:t>
      </w:r>
      <w:r w:rsidR="006D3DD9" w:rsidRPr="00DA52E2">
        <w:rPr>
          <w:rFonts w:ascii="Times New Roman" w:eastAsiaTheme="minorEastAsia" w:hAnsi="Times New Roman" w:cs="Times New Roman"/>
        </w:rPr>
        <w:t>)</w:t>
      </w:r>
    </w:p>
    <w:p w14:paraId="02AB6307" w14:textId="77777777" w:rsidR="00733162" w:rsidRPr="00733162" w:rsidRDefault="00733162" w:rsidP="00733162">
      <w:pPr>
        <w:spacing w:after="0" w:line="240" w:lineRule="auto"/>
        <w:jc w:val="both"/>
        <w:rPr>
          <w:rFonts w:ascii="Times New Roman" w:eastAsiaTheme="minorEastAsia" w:hAnsi="Times New Roman" w:cs="Times New Roman"/>
          <w:sz w:val="6"/>
          <w:szCs w:val="6"/>
        </w:rPr>
      </w:pPr>
    </w:p>
    <w:p w14:paraId="646F0D98" w14:textId="74E2759A" w:rsidR="006D3DD9" w:rsidRDefault="002A0718" w:rsidP="006D3DD9">
      <w:pPr>
        <w:spacing w:after="120" w:line="276" w:lineRule="auto"/>
        <w:jc w:val="both"/>
        <w:rPr>
          <w:rFonts w:ascii="Times New Roman" w:eastAsiaTheme="minorEastAsia" w:hAnsi="Times New Roman" w:cs="Times New Roman"/>
        </w:rPr>
      </w:pPr>
      <w:r w:rsidRPr="002A0718">
        <w:rPr>
          <w:noProof/>
        </w:rPr>
        <w:drawing>
          <wp:inline distT="0" distB="0" distL="0" distR="0" wp14:anchorId="60BACA3D" wp14:editId="0F41926F">
            <wp:extent cx="5772150" cy="2755900"/>
            <wp:effectExtent l="0" t="0" r="0" b="6350"/>
            <wp:docPr id="1" name="Grafik 1">
              <a:extLst xmlns:a="http://schemas.openxmlformats.org/drawingml/2006/main">
                <a:ext uri="{FF2B5EF4-FFF2-40B4-BE49-F238E27FC236}">
                  <a16:creationId xmlns:a16="http://schemas.microsoft.com/office/drawing/2014/main" id="{2E187BC9-00B2-4ABD-962A-3F4E9CFBCE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6D3DD9" w:rsidRPr="002556BF">
        <w:rPr>
          <w:rFonts w:ascii="Times New Roman" w:eastAsiaTheme="minorEastAsia" w:hAnsi="Times New Roman" w:cs="Times New Roman"/>
          <w:b/>
          <w:bCs/>
        </w:rPr>
        <w:t>Kaynak:</w:t>
      </w:r>
      <w:r w:rsidR="006D3DD9" w:rsidRPr="002556BF">
        <w:rPr>
          <w:rFonts w:ascii="Times New Roman" w:eastAsiaTheme="minorEastAsia" w:hAnsi="Times New Roman" w:cs="Times New Roman"/>
        </w:rPr>
        <w:t xml:space="preserve"> </w:t>
      </w:r>
      <w:r w:rsidR="007E322E" w:rsidRPr="002556BF">
        <w:rPr>
          <w:rFonts w:ascii="Times New Roman" w:eastAsiaTheme="minorEastAsia" w:hAnsi="Times New Roman" w:cs="Times New Roman"/>
        </w:rPr>
        <w:t>TÜİK, 2021</w:t>
      </w:r>
    </w:p>
    <w:p w14:paraId="328C2947" w14:textId="7180A262" w:rsidR="00196593" w:rsidRDefault="006D3DD9" w:rsidP="00196593">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Türkiye dış ticaret rakamları incelendiğinde </w:t>
      </w:r>
      <w:r w:rsidR="000B5525">
        <w:rPr>
          <w:rFonts w:ascii="Times New Roman" w:eastAsiaTheme="minorEastAsia" w:hAnsi="Times New Roman" w:cs="Times New Roman"/>
        </w:rPr>
        <w:t>ihracat rejimi</w:t>
      </w:r>
      <w:r w:rsidR="00322F37">
        <w:rPr>
          <w:rFonts w:ascii="Times New Roman" w:eastAsiaTheme="minorEastAsia" w:hAnsi="Times New Roman" w:cs="Times New Roman"/>
        </w:rPr>
        <w:t>nde</w:t>
      </w:r>
      <w:r w:rsidR="000B5525">
        <w:rPr>
          <w:rFonts w:ascii="Times New Roman" w:eastAsiaTheme="minorEastAsia" w:hAnsi="Times New Roman" w:cs="Times New Roman"/>
        </w:rPr>
        <w:t xml:space="preserve"> 2016 yılına kadar artış yüksek seyirde </w:t>
      </w:r>
      <w:r w:rsidR="00322F37">
        <w:rPr>
          <w:rFonts w:ascii="Times New Roman" w:eastAsiaTheme="minorEastAsia" w:hAnsi="Times New Roman" w:cs="Times New Roman"/>
        </w:rPr>
        <w:t>olmazken</w:t>
      </w:r>
      <w:r w:rsidR="000B5525">
        <w:rPr>
          <w:rFonts w:ascii="Times New Roman" w:eastAsiaTheme="minorEastAsia" w:hAnsi="Times New Roman" w:cs="Times New Roman"/>
        </w:rPr>
        <w:t xml:space="preserve"> 2017 yılında %10,2 oranında artış yaşanmıştır. Bu artış 2018 ve 2019 yıllarında düşük seyirde devam ederken 2020 yılında %6,2 oranında azalma söz konusudur. İthal</w:t>
      </w:r>
      <w:r w:rsidR="007F27E6">
        <w:rPr>
          <w:rFonts w:ascii="Times New Roman" w:eastAsiaTheme="minorEastAsia" w:hAnsi="Times New Roman" w:cs="Times New Roman"/>
        </w:rPr>
        <w:t>at</w:t>
      </w:r>
      <w:r w:rsidR="000B5525">
        <w:rPr>
          <w:rFonts w:ascii="Times New Roman" w:eastAsiaTheme="minorEastAsia" w:hAnsi="Times New Roman" w:cs="Times New Roman"/>
        </w:rPr>
        <w:t xml:space="preserve"> ticaret</w:t>
      </w:r>
      <w:r w:rsidR="007F27E6">
        <w:rPr>
          <w:rFonts w:ascii="Times New Roman" w:eastAsiaTheme="minorEastAsia" w:hAnsi="Times New Roman" w:cs="Times New Roman"/>
        </w:rPr>
        <w:t>ind</w:t>
      </w:r>
      <w:r w:rsidR="000B5525">
        <w:rPr>
          <w:rFonts w:ascii="Times New Roman" w:eastAsiaTheme="minorEastAsia" w:hAnsi="Times New Roman" w:cs="Times New Roman"/>
        </w:rPr>
        <w:t>e de benzer şekilde 2017 yılına kadar artışlar gözlenmezken, 2017 yılında %18,1 oranında bir artış yaşanmıştır. 2018 yılı ile beraber azalma seyri yaşanmış; bu azalma 2020 yılında %4,4 oranında artışa dönmüştür. Genel itibariyle dış ticaret hacmine bakıldığında 2017 yılındaki %14,7 oranındaki artış; 2019 yılında %4,2 oranında düşüş göstermiştir. 2020 yılında ise %0,5 oranında düşüş devam etmiştir.</w:t>
      </w:r>
      <w:r w:rsidR="00196593">
        <w:rPr>
          <w:rFonts w:ascii="Times New Roman" w:eastAsiaTheme="minorEastAsia" w:hAnsi="Times New Roman" w:cs="Times New Roman"/>
        </w:rPr>
        <w:t xml:space="preserve"> Dünya ithalat ve ihracat hacimleri içinde Türkiye’ye ait ithalat ve ihracat rakamları Tablo </w:t>
      </w:r>
      <w:r w:rsidR="002A0718">
        <w:rPr>
          <w:rFonts w:ascii="Times New Roman" w:eastAsiaTheme="minorEastAsia" w:hAnsi="Times New Roman" w:cs="Times New Roman"/>
        </w:rPr>
        <w:t>2</w:t>
      </w:r>
      <w:r w:rsidR="00196593">
        <w:rPr>
          <w:rFonts w:ascii="Times New Roman" w:eastAsiaTheme="minorEastAsia" w:hAnsi="Times New Roman" w:cs="Times New Roman"/>
        </w:rPr>
        <w:t>’</w:t>
      </w:r>
      <w:r w:rsidR="002A0718">
        <w:rPr>
          <w:rFonts w:ascii="Times New Roman" w:eastAsiaTheme="minorEastAsia" w:hAnsi="Times New Roman" w:cs="Times New Roman"/>
        </w:rPr>
        <w:t>d</w:t>
      </w:r>
      <w:r w:rsidR="00196593">
        <w:rPr>
          <w:rFonts w:ascii="Times New Roman" w:eastAsiaTheme="minorEastAsia" w:hAnsi="Times New Roman" w:cs="Times New Roman"/>
        </w:rPr>
        <w:t>e gösterilmiştir.</w:t>
      </w:r>
    </w:p>
    <w:p w14:paraId="5E7E9317" w14:textId="38D04917" w:rsidR="001B1517" w:rsidRDefault="001B1517" w:rsidP="001B1517">
      <w:pPr>
        <w:spacing w:after="120" w:line="276" w:lineRule="auto"/>
        <w:jc w:val="both"/>
        <w:rPr>
          <w:rFonts w:ascii="Times New Roman" w:eastAsiaTheme="minorEastAsia" w:hAnsi="Times New Roman" w:cs="Times New Roman"/>
        </w:rPr>
      </w:pPr>
      <w:r w:rsidRPr="007B693A">
        <w:rPr>
          <w:rFonts w:ascii="Times New Roman" w:eastAsiaTheme="minorEastAsia" w:hAnsi="Times New Roman" w:cs="Times New Roman"/>
          <w:b/>
          <w:bCs/>
        </w:rPr>
        <w:t xml:space="preserve">Tablo </w:t>
      </w:r>
      <w:r w:rsidR="002A0718">
        <w:rPr>
          <w:rFonts w:ascii="Times New Roman" w:eastAsiaTheme="minorEastAsia" w:hAnsi="Times New Roman" w:cs="Times New Roman"/>
          <w:b/>
          <w:bCs/>
        </w:rPr>
        <w:t>2</w:t>
      </w:r>
      <w:r w:rsidRPr="007B693A">
        <w:rPr>
          <w:rFonts w:ascii="Times New Roman" w:eastAsiaTheme="minorEastAsia" w:hAnsi="Times New Roman" w:cs="Times New Roman"/>
          <w:b/>
          <w:bCs/>
        </w:rPr>
        <w:t>.</w:t>
      </w:r>
      <w:r>
        <w:rPr>
          <w:rFonts w:ascii="Times New Roman" w:eastAsiaTheme="minorEastAsia" w:hAnsi="Times New Roman" w:cs="Times New Roman"/>
        </w:rPr>
        <w:t xml:space="preserve"> </w:t>
      </w:r>
      <w:r w:rsidR="007E322E">
        <w:rPr>
          <w:rFonts w:ascii="Times New Roman" w:eastAsiaTheme="minorEastAsia" w:hAnsi="Times New Roman" w:cs="Times New Roman"/>
        </w:rPr>
        <w:t>Dünya İthalatı ve İhracatı ile Türkiye İthalatı ve İhracatı</w:t>
      </w:r>
      <w:r>
        <w:rPr>
          <w:rFonts w:ascii="Times New Roman" w:eastAsiaTheme="minorEastAsia" w:hAnsi="Times New Roman" w:cs="Times New Roman"/>
        </w:rPr>
        <w:t xml:space="preserve"> (</w:t>
      </w:r>
      <w:r w:rsidR="00F40496">
        <w:rPr>
          <w:rFonts w:ascii="Times New Roman" w:eastAsiaTheme="minorEastAsia" w:hAnsi="Times New Roman" w:cs="Times New Roman"/>
        </w:rPr>
        <w:t>Milyon ABD Doları</w:t>
      </w:r>
      <w:r>
        <w:rPr>
          <w:rFonts w:ascii="Times New Roman" w:eastAsiaTheme="minorEastAsia" w:hAnsi="Times New Roman" w:cs="Times New Roman"/>
        </w:rPr>
        <w:t>)</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47"/>
        <w:gridCol w:w="1304"/>
        <w:gridCol w:w="1304"/>
        <w:gridCol w:w="1304"/>
        <w:gridCol w:w="1304"/>
        <w:gridCol w:w="1304"/>
        <w:gridCol w:w="1304"/>
      </w:tblGrid>
      <w:tr w:rsidR="00196593" w:rsidRPr="00196593" w14:paraId="772D980B" w14:textId="77777777" w:rsidTr="00196593">
        <w:trPr>
          <w:trHeight w:val="289"/>
        </w:trPr>
        <w:tc>
          <w:tcPr>
            <w:tcW w:w="1247" w:type="dxa"/>
            <w:shd w:val="clear" w:color="auto" w:fill="auto"/>
            <w:noWrap/>
            <w:vAlign w:val="center"/>
            <w:hideMark/>
          </w:tcPr>
          <w:p w14:paraId="748BE9FE" w14:textId="64BCFD89"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Yıl</w:t>
            </w:r>
          </w:p>
        </w:tc>
        <w:tc>
          <w:tcPr>
            <w:tcW w:w="1304" w:type="dxa"/>
            <w:shd w:val="clear" w:color="auto" w:fill="auto"/>
            <w:noWrap/>
            <w:vAlign w:val="center"/>
            <w:hideMark/>
          </w:tcPr>
          <w:p w14:paraId="50411816"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Dünya</w:t>
            </w:r>
          </w:p>
          <w:p w14:paraId="369CB10E" w14:textId="2CB5A9D5"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İhracatı</w:t>
            </w:r>
          </w:p>
        </w:tc>
        <w:tc>
          <w:tcPr>
            <w:tcW w:w="1304" w:type="dxa"/>
            <w:shd w:val="clear" w:color="auto" w:fill="auto"/>
            <w:noWrap/>
            <w:vAlign w:val="center"/>
            <w:hideMark/>
          </w:tcPr>
          <w:p w14:paraId="1E72FDB4"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Türkiye</w:t>
            </w:r>
          </w:p>
          <w:p w14:paraId="344142A0" w14:textId="4E61F14D"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İhracatı</w:t>
            </w:r>
          </w:p>
        </w:tc>
        <w:tc>
          <w:tcPr>
            <w:tcW w:w="1304" w:type="dxa"/>
            <w:shd w:val="clear" w:color="auto" w:fill="auto"/>
            <w:noWrap/>
            <w:vAlign w:val="center"/>
            <w:hideMark/>
          </w:tcPr>
          <w:p w14:paraId="46A5B41D" w14:textId="14108E4B"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Türkiye</w:t>
            </w:r>
            <w:r>
              <w:rPr>
                <w:rFonts w:ascii="Times New Roman" w:eastAsia="Times New Roman" w:hAnsi="Times New Roman" w:cs="Times New Roman"/>
                <w:b/>
                <w:bCs/>
                <w:lang w:eastAsia="tr-TR"/>
              </w:rPr>
              <w:t xml:space="preserve"> Oranı</w:t>
            </w:r>
          </w:p>
        </w:tc>
        <w:tc>
          <w:tcPr>
            <w:tcW w:w="1304" w:type="dxa"/>
            <w:shd w:val="clear" w:color="auto" w:fill="auto"/>
            <w:noWrap/>
            <w:vAlign w:val="center"/>
            <w:hideMark/>
          </w:tcPr>
          <w:p w14:paraId="2D44528A"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Dünya</w:t>
            </w:r>
          </w:p>
          <w:p w14:paraId="5DFB9B05" w14:textId="6C5C5561"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İthalatı</w:t>
            </w:r>
          </w:p>
        </w:tc>
        <w:tc>
          <w:tcPr>
            <w:tcW w:w="1304" w:type="dxa"/>
            <w:shd w:val="clear" w:color="auto" w:fill="auto"/>
            <w:noWrap/>
            <w:vAlign w:val="center"/>
            <w:hideMark/>
          </w:tcPr>
          <w:p w14:paraId="253D3E51"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Türkiye</w:t>
            </w:r>
          </w:p>
          <w:p w14:paraId="1876EA88" w14:textId="5EC42145"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İthalatı</w:t>
            </w:r>
          </w:p>
        </w:tc>
        <w:tc>
          <w:tcPr>
            <w:tcW w:w="1304" w:type="dxa"/>
            <w:shd w:val="clear" w:color="auto" w:fill="auto"/>
            <w:noWrap/>
            <w:vAlign w:val="center"/>
            <w:hideMark/>
          </w:tcPr>
          <w:p w14:paraId="25102379" w14:textId="7B8D9E93"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Türkiye</w:t>
            </w:r>
            <w:r>
              <w:rPr>
                <w:rFonts w:ascii="Times New Roman" w:eastAsia="Times New Roman" w:hAnsi="Times New Roman" w:cs="Times New Roman"/>
                <w:b/>
                <w:bCs/>
                <w:lang w:eastAsia="tr-TR"/>
              </w:rPr>
              <w:t xml:space="preserve"> Oranı</w:t>
            </w:r>
          </w:p>
        </w:tc>
      </w:tr>
      <w:tr w:rsidR="00196593" w:rsidRPr="00196593" w14:paraId="21F54DC6" w14:textId="77777777" w:rsidTr="00196593">
        <w:trPr>
          <w:trHeight w:val="289"/>
        </w:trPr>
        <w:tc>
          <w:tcPr>
            <w:tcW w:w="1247" w:type="dxa"/>
            <w:shd w:val="clear" w:color="auto" w:fill="auto"/>
            <w:noWrap/>
            <w:vAlign w:val="center"/>
            <w:hideMark/>
          </w:tcPr>
          <w:p w14:paraId="24A84F6A"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2013</w:t>
            </w:r>
          </w:p>
        </w:tc>
        <w:tc>
          <w:tcPr>
            <w:tcW w:w="1304" w:type="dxa"/>
            <w:shd w:val="clear" w:color="auto" w:fill="auto"/>
            <w:noWrap/>
            <w:vAlign w:val="center"/>
            <w:hideMark/>
          </w:tcPr>
          <w:p w14:paraId="67FB5AE4"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18.966.173</w:t>
            </w:r>
          </w:p>
        </w:tc>
        <w:tc>
          <w:tcPr>
            <w:tcW w:w="1304" w:type="dxa"/>
            <w:shd w:val="clear" w:color="auto" w:fill="auto"/>
            <w:noWrap/>
            <w:vAlign w:val="center"/>
            <w:hideMark/>
          </w:tcPr>
          <w:p w14:paraId="30DABE50"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161.481</w:t>
            </w:r>
          </w:p>
        </w:tc>
        <w:tc>
          <w:tcPr>
            <w:tcW w:w="1304" w:type="dxa"/>
            <w:shd w:val="clear" w:color="auto" w:fill="auto"/>
            <w:noWrap/>
            <w:vAlign w:val="center"/>
            <w:hideMark/>
          </w:tcPr>
          <w:p w14:paraId="52C3C29A" w14:textId="40463F13"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0,85</w:t>
            </w:r>
          </w:p>
        </w:tc>
        <w:tc>
          <w:tcPr>
            <w:tcW w:w="1304" w:type="dxa"/>
            <w:shd w:val="clear" w:color="auto" w:fill="auto"/>
            <w:noWrap/>
            <w:vAlign w:val="center"/>
            <w:hideMark/>
          </w:tcPr>
          <w:p w14:paraId="3B0D68FC"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18.963.979</w:t>
            </w:r>
          </w:p>
        </w:tc>
        <w:tc>
          <w:tcPr>
            <w:tcW w:w="1304" w:type="dxa"/>
            <w:shd w:val="clear" w:color="auto" w:fill="auto"/>
            <w:noWrap/>
            <w:vAlign w:val="center"/>
            <w:hideMark/>
          </w:tcPr>
          <w:p w14:paraId="0C8159A0"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260.823</w:t>
            </w:r>
          </w:p>
        </w:tc>
        <w:tc>
          <w:tcPr>
            <w:tcW w:w="1304" w:type="dxa"/>
            <w:shd w:val="clear" w:color="auto" w:fill="auto"/>
            <w:noWrap/>
            <w:vAlign w:val="center"/>
            <w:hideMark/>
          </w:tcPr>
          <w:p w14:paraId="59580CF1" w14:textId="6EF8F139"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1,38</w:t>
            </w:r>
          </w:p>
        </w:tc>
      </w:tr>
      <w:tr w:rsidR="00196593" w:rsidRPr="00196593" w14:paraId="44DE1AD9" w14:textId="77777777" w:rsidTr="00196593">
        <w:trPr>
          <w:trHeight w:val="289"/>
        </w:trPr>
        <w:tc>
          <w:tcPr>
            <w:tcW w:w="1247" w:type="dxa"/>
            <w:shd w:val="clear" w:color="auto" w:fill="auto"/>
            <w:noWrap/>
            <w:vAlign w:val="center"/>
            <w:hideMark/>
          </w:tcPr>
          <w:p w14:paraId="5AB55EB3"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2014</w:t>
            </w:r>
          </w:p>
        </w:tc>
        <w:tc>
          <w:tcPr>
            <w:tcW w:w="1304" w:type="dxa"/>
            <w:shd w:val="clear" w:color="auto" w:fill="auto"/>
            <w:noWrap/>
            <w:vAlign w:val="center"/>
            <w:hideMark/>
          </w:tcPr>
          <w:p w14:paraId="7AFED496"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19.007.158</w:t>
            </w:r>
          </w:p>
        </w:tc>
        <w:tc>
          <w:tcPr>
            <w:tcW w:w="1304" w:type="dxa"/>
            <w:shd w:val="clear" w:color="auto" w:fill="auto"/>
            <w:noWrap/>
            <w:vAlign w:val="center"/>
            <w:hideMark/>
          </w:tcPr>
          <w:p w14:paraId="1D2E7D59"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166.505</w:t>
            </w:r>
          </w:p>
        </w:tc>
        <w:tc>
          <w:tcPr>
            <w:tcW w:w="1304" w:type="dxa"/>
            <w:shd w:val="clear" w:color="auto" w:fill="auto"/>
            <w:noWrap/>
            <w:vAlign w:val="center"/>
            <w:hideMark/>
          </w:tcPr>
          <w:p w14:paraId="1B8B86BE" w14:textId="61EE9DC2"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0,88</w:t>
            </w:r>
          </w:p>
        </w:tc>
        <w:tc>
          <w:tcPr>
            <w:tcW w:w="1304" w:type="dxa"/>
            <w:shd w:val="clear" w:color="auto" w:fill="auto"/>
            <w:noWrap/>
            <w:vAlign w:val="center"/>
            <w:hideMark/>
          </w:tcPr>
          <w:p w14:paraId="52BCDE78"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19.055.319</w:t>
            </w:r>
          </w:p>
        </w:tc>
        <w:tc>
          <w:tcPr>
            <w:tcW w:w="1304" w:type="dxa"/>
            <w:shd w:val="clear" w:color="auto" w:fill="auto"/>
            <w:noWrap/>
            <w:vAlign w:val="center"/>
            <w:hideMark/>
          </w:tcPr>
          <w:p w14:paraId="32AF8B52"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251.142</w:t>
            </w:r>
          </w:p>
        </w:tc>
        <w:tc>
          <w:tcPr>
            <w:tcW w:w="1304" w:type="dxa"/>
            <w:shd w:val="clear" w:color="auto" w:fill="auto"/>
            <w:noWrap/>
            <w:vAlign w:val="center"/>
            <w:hideMark/>
          </w:tcPr>
          <w:p w14:paraId="13808795" w14:textId="156F6EC3"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1,32</w:t>
            </w:r>
          </w:p>
        </w:tc>
      </w:tr>
      <w:tr w:rsidR="00196593" w:rsidRPr="00196593" w14:paraId="5234FDAA" w14:textId="77777777" w:rsidTr="00196593">
        <w:trPr>
          <w:trHeight w:val="289"/>
        </w:trPr>
        <w:tc>
          <w:tcPr>
            <w:tcW w:w="1247" w:type="dxa"/>
            <w:shd w:val="clear" w:color="auto" w:fill="auto"/>
            <w:noWrap/>
            <w:vAlign w:val="center"/>
            <w:hideMark/>
          </w:tcPr>
          <w:p w14:paraId="17B8C7C2"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2015</w:t>
            </w:r>
          </w:p>
        </w:tc>
        <w:tc>
          <w:tcPr>
            <w:tcW w:w="1304" w:type="dxa"/>
            <w:shd w:val="clear" w:color="auto" w:fill="auto"/>
            <w:noWrap/>
            <w:vAlign w:val="center"/>
            <w:hideMark/>
          </w:tcPr>
          <w:p w14:paraId="26D4178C"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16.555.639</w:t>
            </w:r>
          </w:p>
        </w:tc>
        <w:tc>
          <w:tcPr>
            <w:tcW w:w="1304" w:type="dxa"/>
            <w:shd w:val="clear" w:color="auto" w:fill="auto"/>
            <w:noWrap/>
            <w:vAlign w:val="center"/>
            <w:hideMark/>
          </w:tcPr>
          <w:p w14:paraId="319826EF"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150.982</w:t>
            </w:r>
          </w:p>
        </w:tc>
        <w:tc>
          <w:tcPr>
            <w:tcW w:w="1304" w:type="dxa"/>
            <w:shd w:val="clear" w:color="auto" w:fill="auto"/>
            <w:noWrap/>
            <w:vAlign w:val="center"/>
            <w:hideMark/>
          </w:tcPr>
          <w:p w14:paraId="351A66D5" w14:textId="1A26FDDC"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0,91</w:t>
            </w:r>
          </w:p>
        </w:tc>
        <w:tc>
          <w:tcPr>
            <w:tcW w:w="1304" w:type="dxa"/>
            <w:shd w:val="clear" w:color="auto" w:fill="auto"/>
            <w:noWrap/>
            <w:vAlign w:val="center"/>
            <w:hideMark/>
          </w:tcPr>
          <w:p w14:paraId="50E7C235"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16.722.233</w:t>
            </w:r>
          </w:p>
        </w:tc>
        <w:tc>
          <w:tcPr>
            <w:tcW w:w="1304" w:type="dxa"/>
            <w:shd w:val="clear" w:color="auto" w:fill="auto"/>
            <w:noWrap/>
            <w:vAlign w:val="center"/>
            <w:hideMark/>
          </w:tcPr>
          <w:p w14:paraId="66125A5F"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213.619</w:t>
            </w:r>
          </w:p>
        </w:tc>
        <w:tc>
          <w:tcPr>
            <w:tcW w:w="1304" w:type="dxa"/>
            <w:shd w:val="clear" w:color="auto" w:fill="auto"/>
            <w:noWrap/>
            <w:vAlign w:val="center"/>
            <w:hideMark/>
          </w:tcPr>
          <w:p w14:paraId="6921D6A9" w14:textId="1CE8436D"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1,28</w:t>
            </w:r>
          </w:p>
        </w:tc>
      </w:tr>
      <w:tr w:rsidR="00196593" w:rsidRPr="00196593" w14:paraId="3CEE2793" w14:textId="77777777" w:rsidTr="00196593">
        <w:trPr>
          <w:trHeight w:val="289"/>
        </w:trPr>
        <w:tc>
          <w:tcPr>
            <w:tcW w:w="1247" w:type="dxa"/>
            <w:shd w:val="clear" w:color="auto" w:fill="auto"/>
            <w:noWrap/>
            <w:vAlign w:val="center"/>
            <w:hideMark/>
          </w:tcPr>
          <w:p w14:paraId="55F44EA7"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2016</w:t>
            </w:r>
          </w:p>
        </w:tc>
        <w:tc>
          <w:tcPr>
            <w:tcW w:w="1304" w:type="dxa"/>
            <w:shd w:val="clear" w:color="auto" w:fill="auto"/>
            <w:noWrap/>
            <w:vAlign w:val="center"/>
            <w:hideMark/>
          </w:tcPr>
          <w:p w14:paraId="187A4C17"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16.043.140</w:t>
            </w:r>
          </w:p>
        </w:tc>
        <w:tc>
          <w:tcPr>
            <w:tcW w:w="1304" w:type="dxa"/>
            <w:shd w:val="clear" w:color="auto" w:fill="auto"/>
            <w:noWrap/>
            <w:vAlign w:val="center"/>
            <w:hideMark/>
          </w:tcPr>
          <w:p w14:paraId="26C5C5A8"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149.247</w:t>
            </w:r>
          </w:p>
        </w:tc>
        <w:tc>
          <w:tcPr>
            <w:tcW w:w="1304" w:type="dxa"/>
            <w:shd w:val="clear" w:color="auto" w:fill="auto"/>
            <w:noWrap/>
            <w:vAlign w:val="center"/>
            <w:hideMark/>
          </w:tcPr>
          <w:p w14:paraId="0C3C7375" w14:textId="64E5A75A"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0,93</w:t>
            </w:r>
          </w:p>
        </w:tc>
        <w:tc>
          <w:tcPr>
            <w:tcW w:w="1304" w:type="dxa"/>
            <w:shd w:val="clear" w:color="auto" w:fill="auto"/>
            <w:noWrap/>
            <w:vAlign w:val="center"/>
            <w:hideMark/>
          </w:tcPr>
          <w:p w14:paraId="0626168A"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16.197.870</w:t>
            </w:r>
          </w:p>
        </w:tc>
        <w:tc>
          <w:tcPr>
            <w:tcW w:w="1304" w:type="dxa"/>
            <w:shd w:val="clear" w:color="auto" w:fill="auto"/>
            <w:noWrap/>
            <w:vAlign w:val="center"/>
            <w:hideMark/>
          </w:tcPr>
          <w:p w14:paraId="7E3B6719"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202.189</w:t>
            </w:r>
          </w:p>
        </w:tc>
        <w:tc>
          <w:tcPr>
            <w:tcW w:w="1304" w:type="dxa"/>
            <w:shd w:val="clear" w:color="auto" w:fill="auto"/>
            <w:noWrap/>
            <w:vAlign w:val="center"/>
            <w:hideMark/>
          </w:tcPr>
          <w:p w14:paraId="47EF2869" w14:textId="310EB952"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1,25</w:t>
            </w:r>
          </w:p>
        </w:tc>
      </w:tr>
      <w:tr w:rsidR="00196593" w:rsidRPr="00196593" w14:paraId="48272608" w14:textId="77777777" w:rsidTr="00196593">
        <w:trPr>
          <w:trHeight w:val="289"/>
        </w:trPr>
        <w:tc>
          <w:tcPr>
            <w:tcW w:w="1247" w:type="dxa"/>
            <w:shd w:val="clear" w:color="auto" w:fill="auto"/>
            <w:noWrap/>
            <w:vAlign w:val="center"/>
            <w:hideMark/>
          </w:tcPr>
          <w:p w14:paraId="17710DAB"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2017</w:t>
            </w:r>
          </w:p>
        </w:tc>
        <w:tc>
          <w:tcPr>
            <w:tcW w:w="1304" w:type="dxa"/>
            <w:shd w:val="clear" w:color="auto" w:fill="auto"/>
            <w:noWrap/>
            <w:vAlign w:val="center"/>
            <w:hideMark/>
          </w:tcPr>
          <w:p w14:paraId="672615BC"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17.737.585</w:t>
            </w:r>
          </w:p>
        </w:tc>
        <w:tc>
          <w:tcPr>
            <w:tcW w:w="1304" w:type="dxa"/>
            <w:shd w:val="clear" w:color="auto" w:fill="auto"/>
            <w:noWrap/>
            <w:vAlign w:val="center"/>
            <w:hideMark/>
          </w:tcPr>
          <w:p w14:paraId="3B1CCB7A"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164.495</w:t>
            </w:r>
          </w:p>
        </w:tc>
        <w:tc>
          <w:tcPr>
            <w:tcW w:w="1304" w:type="dxa"/>
            <w:shd w:val="clear" w:color="auto" w:fill="auto"/>
            <w:noWrap/>
            <w:vAlign w:val="center"/>
            <w:hideMark/>
          </w:tcPr>
          <w:p w14:paraId="5AB6DCAA" w14:textId="59521E02"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0,93</w:t>
            </w:r>
          </w:p>
        </w:tc>
        <w:tc>
          <w:tcPr>
            <w:tcW w:w="1304" w:type="dxa"/>
            <w:shd w:val="clear" w:color="auto" w:fill="auto"/>
            <w:noWrap/>
            <w:vAlign w:val="center"/>
            <w:hideMark/>
          </w:tcPr>
          <w:p w14:paraId="343C3B54"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17.975.243</w:t>
            </w:r>
          </w:p>
        </w:tc>
        <w:tc>
          <w:tcPr>
            <w:tcW w:w="1304" w:type="dxa"/>
            <w:shd w:val="clear" w:color="auto" w:fill="auto"/>
            <w:noWrap/>
            <w:vAlign w:val="center"/>
            <w:hideMark/>
          </w:tcPr>
          <w:p w14:paraId="05BCC9A1"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238.715</w:t>
            </w:r>
          </w:p>
        </w:tc>
        <w:tc>
          <w:tcPr>
            <w:tcW w:w="1304" w:type="dxa"/>
            <w:shd w:val="clear" w:color="auto" w:fill="auto"/>
            <w:noWrap/>
            <w:vAlign w:val="center"/>
            <w:hideMark/>
          </w:tcPr>
          <w:p w14:paraId="368FDD3C" w14:textId="13514D4A"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1,33</w:t>
            </w:r>
          </w:p>
        </w:tc>
      </w:tr>
      <w:tr w:rsidR="00196593" w:rsidRPr="00196593" w14:paraId="41FB7461" w14:textId="77777777" w:rsidTr="00196593">
        <w:trPr>
          <w:trHeight w:val="289"/>
        </w:trPr>
        <w:tc>
          <w:tcPr>
            <w:tcW w:w="1247" w:type="dxa"/>
            <w:shd w:val="clear" w:color="auto" w:fill="auto"/>
            <w:noWrap/>
            <w:vAlign w:val="center"/>
            <w:hideMark/>
          </w:tcPr>
          <w:p w14:paraId="20EAD594"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2018</w:t>
            </w:r>
          </w:p>
        </w:tc>
        <w:tc>
          <w:tcPr>
            <w:tcW w:w="1304" w:type="dxa"/>
            <w:shd w:val="clear" w:color="auto" w:fill="auto"/>
            <w:noWrap/>
            <w:vAlign w:val="center"/>
            <w:hideMark/>
          </w:tcPr>
          <w:p w14:paraId="6C104BFB"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19.468.057</w:t>
            </w:r>
          </w:p>
        </w:tc>
        <w:tc>
          <w:tcPr>
            <w:tcW w:w="1304" w:type="dxa"/>
            <w:shd w:val="clear" w:color="auto" w:fill="auto"/>
            <w:noWrap/>
            <w:vAlign w:val="center"/>
            <w:hideMark/>
          </w:tcPr>
          <w:p w14:paraId="483FC562"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177.169</w:t>
            </w:r>
          </w:p>
        </w:tc>
        <w:tc>
          <w:tcPr>
            <w:tcW w:w="1304" w:type="dxa"/>
            <w:shd w:val="clear" w:color="auto" w:fill="auto"/>
            <w:noWrap/>
            <w:vAlign w:val="center"/>
            <w:hideMark/>
          </w:tcPr>
          <w:p w14:paraId="51841B57" w14:textId="3E56054C"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0,91</w:t>
            </w:r>
          </w:p>
        </w:tc>
        <w:tc>
          <w:tcPr>
            <w:tcW w:w="1304" w:type="dxa"/>
            <w:shd w:val="clear" w:color="auto" w:fill="auto"/>
            <w:noWrap/>
            <w:vAlign w:val="center"/>
            <w:hideMark/>
          </w:tcPr>
          <w:p w14:paraId="5419B12B"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19.812.335</w:t>
            </w:r>
          </w:p>
        </w:tc>
        <w:tc>
          <w:tcPr>
            <w:tcW w:w="1304" w:type="dxa"/>
            <w:shd w:val="clear" w:color="auto" w:fill="auto"/>
            <w:noWrap/>
            <w:vAlign w:val="center"/>
            <w:hideMark/>
          </w:tcPr>
          <w:p w14:paraId="78AEB348"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231.152</w:t>
            </w:r>
          </w:p>
        </w:tc>
        <w:tc>
          <w:tcPr>
            <w:tcW w:w="1304" w:type="dxa"/>
            <w:shd w:val="clear" w:color="auto" w:fill="auto"/>
            <w:noWrap/>
            <w:vAlign w:val="center"/>
            <w:hideMark/>
          </w:tcPr>
          <w:p w14:paraId="6120CA3D" w14:textId="2F455EC4"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1,17</w:t>
            </w:r>
          </w:p>
        </w:tc>
      </w:tr>
      <w:tr w:rsidR="00196593" w:rsidRPr="00196593" w14:paraId="48D64D6F" w14:textId="77777777" w:rsidTr="00196593">
        <w:trPr>
          <w:trHeight w:val="289"/>
        </w:trPr>
        <w:tc>
          <w:tcPr>
            <w:tcW w:w="1247" w:type="dxa"/>
            <w:shd w:val="clear" w:color="auto" w:fill="auto"/>
            <w:noWrap/>
            <w:vAlign w:val="center"/>
            <w:hideMark/>
          </w:tcPr>
          <w:p w14:paraId="66AC8E7E" w14:textId="77777777" w:rsidR="00196593" w:rsidRPr="00196593" w:rsidRDefault="00196593" w:rsidP="00196593">
            <w:pPr>
              <w:spacing w:after="0" w:line="240" w:lineRule="auto"/>
              <w:jc w:val="center"/>
              <w:rPr>
                <w:rFonts w:ascii="Times New Roman" w:eastAsia="Times New Roman" w:hAnsi="Times New Roman" w:cs="Times New Roman"/>
                <w:b/>
                <w:bCs/>
                <w:lang w:eastAsia="tr-TR"/>
              </w:rPr>
            </w:pPr>
            <w:r w:rsidRPr="00196593">
              <w:rPr>
                <w:rFonts w:ascii="Times New Roman" w:eastAsia="Times New Roman" w:hAnsi="Times New Roman" w:cs="Times New Roman"/>
                <w:b/>
                <w:bCs/>
                <w:lang w:eastAsia="tr-TR"/>
              </w:rPr>
              <w:t>2019</w:t>
            </w:r>
          </w:p>
        </w:tc>
        <w:tc>
          <w:tcPr>
            <w:tcW w:w="1304" w:type="dxa"/>
            <w:shd w:val="clear" w:color="auto" w:fill="auto"/>
            <w:noWrap/>
            <w:vAlign w:val="center"/>
            <w:hideMark/>
          </w:tcPr>
          <w:p w14:paraId="04E36F23"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18.888.714</w:t>
            </w:r>
          </w:p>
        </w:tc>
        <w:tc>
          <w:tcPr>
            <w:tcW w:w="1304" w:type="dxa"/>
            <w:shd w:val="clear" w:color="auto" w:fill="auto"/>
            <w:noWrap/>
            <w:vAlign w:val="center"/>
            <w:hideMark/>
          </w:tcPr>
          <w:p w14:paraId="242B52C1"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180.836</w:t>
            </w:r>
          </w:p>
        </w:tc>
        <w:tc>
          <w:tcPr>
            <w:tcW w:w="1304" w:type="dxa"/>
            <w:shd w:val="clear" w:color="auto" w:fill="auto"/>
            <w:noWrap/>
            <w:vAlign w:val="center"/>
            <w:hideMark/>
          </w:tcPr>
          <w:p w14:paraId="2D128311" w14:textId="051614E5"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0,96</w:t>
            </w:r>
          </w:p>
        </w:tc>
        <w:tc>
          <w:tcPr>
            <w:tcW w:w="1304" w:type="dxa"/>
            <w:shd w:val="clear" w:color="auto" w:fill="auto"/>
            <w:noWrap/>
            <w:vAlign w:val="center"/>
            <w:hideMark/>
          </w:tcPr>
          <w:p w14:paraId="3A3AEB8F"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19.237.599</w:t>
            </w:r>
          </w:p>
        </w:tc>
        <w:tc>
          <w:tcPr>
            <w:tcW w:w="1304" w:type="dxa"/>
            <w:shd w:val="clear" w:color="auto" w:fill="auto"/>
            <w:noWrap/>
            <w:vAlign w:val="center"/>
            <w:hideMark/>
          </w:tcPr>
          <w:p w14:paraId="016B9243" w14:textId="77777777" w:rsidR="00196593" w:rsidRPr="00196593" w:rsidRDefault="00196593"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210.347</w:t>
            </w:r>
          </w:p>
        </w:tc>
        <w:tc>
          <w:tcPr>
            <w:tcW w:w="1304" w:type="dxa"/>
            <w:shd w:val="clear" w:color="auto" w:fill="auto"/>
            <w:noWrap/>
            <w:vAlign w:val="center"/>
            <w:hideMark/>
          </w:tcPr>
          <w:p w14:paraId="16D6C87E" w14:textId="3B2C5854" w:rsidR="00196593" w:rsidRPr="00196593" w:rsidRDefault="002A0718" w:rsidP="00196593">
            <w:pPr>
              <w:spacing w:after="0" w:line="240" w:lineRule="auto"/>
              <w:jc w:val="center"/>
              <w:rPr>
                <w:rFonts w:ascii="Times New Roman" w:eastAsia="Times New Roman" w:hAnsi="Times New Roman" w:cs="Times New Roman"/>
                <w:lang w:eastAsia="tr-TR"/>
              </w:rPr>
            </w:pPr>
            <w:r w:rsidRPr="00196593">
              <w:rPr>
                <w:rFonts w:ascii="Times New Roman" w:eastAsia="Times New Roman" w:hAnsi="Times New Roman" w:cs="Times New Roman"/>
                <w:lang w:eastAsia="tr-TR"/>
              </w:rPr>
              <w:t>%</w:t>
            </w:r>
            <w:r w:rsidR="00196593" w:rsidRPr="00196593">
              <w:rPr>
                <w:rFonts w:ascii="Times New Roman" w:eastAsia="Times New Roman" w:hAnsi="Times New Roman" w:cs="Times New Roman"/>
                <w:lang w:eastAsia="tr-TR"/>
              </w:rPr>
              <w:t>1,09</w:t>
            </w:r>
          </w:p>
        </w:tc>
      </w:tr>
    </w:tbl>
    <w:p w14:paraId="2A0185D2" w14:textId="7A7745E1" w:rsidR="00196593" w:rsidRDefault="007E322E" w:rsidP="007E322E">
      <w:pPr>
        <w:spacing w:after="120" w:line="276" w:lineRule="auto"/>
        <w:jc w:val="both"/>
        <w:rPr>
          <w:rFonts w:ascii="Times New Roman" w:eastAsiaTheme="minorEastAsia" w:hAnsi="Times New Roman" w:cs="Times New Roman"/>
        </w:rPr>
      </w:pPr>
      <w:r w:rsidRPr="002556BF">
        <w:rPr>
          <w:rFonts w:ascii="Times New Roman" w:eastAsiaTheme="minorEastAsia" w:hAnsi="Times New Roman" w:cs="Times New Roman"/>
          <w:b/>
          <w:bCs/>
        </w:rPr>
        <w:t>Kaynak:</w:t>
      </w:r>
      <w:r w:rsidRPr="002556BF">
        <w:rPr>
          <w:rFonts w:ascii="Times New Roman" w:eastAsiaTheme="minorEastAsia" w:hAnsi="Times New Roman" w:cs="Times New Roman"/>
        </w:rPr>
        <w:t xml:space="preserve"> </w:t>
      </w:r>
      <w:r w:rsidR="005F16B7">
        <w:rPr>
          <w:rFonts w:ascii="Times New Roman" w:eastAsiaTheme="minorEastAsia" w:hAnsi="Times New Roman" w:cs="Times New Roman"/>
        </w:rPr>
        <w:t>World Bank</w:t>
      </w:r>
      <w:r w:rsidRPr="002556BF">
        <w:rPr>
          <w:rFonts w:ascii="Times New Roman" w:eastAsiaTheme="minorEastAsia" w:hAnsi="Times New Roman" w:cs="Times New Roman"/>
        </w:rPr>
        <w:t>, 2021</w:t>
      </w:r>
    </w:p>
    <w:p w14:paraId="6E7B9E3E" w14:textId="2AB33F19" w:rsidR="005F16B7" w:rsidRDefault="007E322E" w:rsidP="005F16B7">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Türkiye ihracatının dünya ihracatı içindeki </w:t>
      </w:r>
      <w:r w:rsidR="00322F37">
        <w:rPr>
          <w:rFonts w:ascii="Times New Roman" w:eastAsiaTheme="minorEastAsia" w:hAnsi="Times New Roman" w:cs="Times New Roman"/>
        </w:rPr>
        <w:t>payı</w:t>
      </w:r>
      <w:r>
        <w:rPr>
          <w:rFonts w:ascii="Times New Roman" w:eastAsiaTheme="minorEastAsia" w:hAnsi="Times New Roman" w:cs="Times New Roman"/>
        </w:rPr>
        <w:t xml:space="preserve"> yıllar boyunca artış göstermiştir fakat bu artışlar yüksek bir trendde değildir. İthalat</w:t>
      </w:r>
      <w:r w:rsidR="00322F37">
        <w:rPr>
          <w:rFonts w:ascii="Times New Roman" w:eastAsiaTheme="minorEastAsia" w:hAnsi="Times New Roman" w:cs="Times New Roman"/>
        </w:rPr>
        <w:t>ta</w:t>
      </w:r>
      <w:r>
        <w:rPr>
          <w:rFonts w:ascii="Times New Roman" w:eastAsiaTheme="minorEastAsia" w:hAnsi="Times New Roman" w:cs="Times New Roman"/>
        </w:rPr>
        <w:t xml:space="preserve"> ise Türkiye’nin hacmi ihracata kıyasla</w:t>
      </w:r>
      <w:r w:rsidR="005512A9">
        <w:rPr>
          <w:rFonts w:ascii="Times New Roman" w:eastAsiaTheme="minorEastAsia" w:hAnsi="Times New Roman" w:cs="Times New Roman"/>
        </w:rPr>
        <w:t xml:space="preserve"> </w:t>
      </w:r>
      <w:r w:rsidR="00322F37">
        <w:rPr>
          <w:rFonts w:ascii="Times New Roman" w:eastAsiaTheme="minorEastAsia" w:hAnsi="Times New Roman" w:cs="Times New Roman"/>
        </w:rPr>
        <w:t xml:space="preserve">daha </w:t>
      </w:r>
      <w:r w:rsidR="005512A9">
        <w:rPr>
          <w:rFonts w:ascii="Times New Roman" w:eastAsiaTheme="minorEastAsia" w:hAnsi="Times New Roman" w:cs="Times New Roman"/>
        </w:rPr>
        <w:t>yüksek bir orandadır.</w:t>
      </w:r>
      <w:r>
        <w:rPr>
          <w:rFonts w:ascii="Times New Roman" w:eastAsiaTheme="minorEastAsia" w:hAnsi="Times New Roman" w:cs="Times New Roman"/>
        </w:rPr>
        <w:t xml:space="preserve"> </w:t>
      </w:r>
      <w:r w:rsidR="00322F37">
        <w:rPr>
          <w:rFonts w:ascii="Times New Roman" w:eastAsiaTheme="minorEastAsia" w:hAnsi="Times New Roman" w:cs="Times New Roman"/>
        </w:rPr>
        <w:t>Aynı zamanda</w:t>
      </w:r>
      <w:r w:rsidR="00E8783C">
        <w:rPr>
          <w:rFonts w:ascii="Times New Roman" w:eastAsiaTheme="minorEastAsia" w:hAnsi="Times New Roman" w:cs="Times New Roman"/>
        </w:rPr>
        <w:t xml:space="preserve"> Türkiye’nin dünya dış ticaretinde aldığı payı artırması gerekmektedir. </w:t>
      </w:r>
      <w:r w:rsidR="00523994" w:rsidRPr="00523994">
        <w:rPr>
          <w:rFonts w:ascii="Times New Roman" w:eastAsiaTheme="minorEastAsia" w:hAnsi="Times New Roman" w:cs="Times New Roman"/>
        </w:rPr>
        <w:t xml:space="preserve">Türkiye ulaştırma ve ticaret altyapı sıralamasında dünyada </w:t>
      </w:r>
      <w:r w:rsidR="00322F37">
        <w:rPr>
          <w:rFonts w:ascii="Times New Roman" w:eastAsiaTheme="minorEastAsia" w:hAnsi="Times New Roman" w:cs="Times New Roman"/>
        </w:rPr>
        <w:t xml:space="preserve">bulunduğu sıra itibarıyla ticaret rakipleriyle paylaştığı </w:t>
      </w:r>
      <w:r w:rsidR="00523994" w:rsidRPr="00523994">
        <w:rPr>
          <w:rFonts w:ascii="Times New Roman" w:eastAsiaTheme="minorEastAsia" w:hAnsi="Times New Roman" w:cs="Times New Roman"/>
        </w:rPr>
        <w:t>bölge</w:t>
      </w:r>
      <w:r w:rsidR="00322F37">
        <w:rPr>
          <w:rFonts w:ascii="Times New Roman" w:eastAsiaTheme="minorEastAsia" w:hAnsi="Times New Roman" w:cs="Times New Roman"/>
        </w:rPr>
        <w:t>de</w:t>
      </w:r>
      <w:r w:rsidR="00523994" w:rsidRPr="00523994">
        <w:rPr>
          <w:rFonts w:ascii="Times New Roman" w:eastAsiaTheme="minorEastAsia" w:hAnsi="Times New Roman" w:cs="Times New Roman"/>
        </w:rPr>
        <w:t xml:space="preserve"> daha güçlü olabilmesi adına gelişme gösterme</w:t>
      </w:r>
      <w:r w:rsidR="00322F37">
        <w:rPr>
          <w:rFonts w:ascii="Times New Roman" w:eastAsiaTheme="minorEastAsia" w:hAnsi="Times New Roman" w:cs="Times New Roman"/>
        </w:rPr>
        <w:t>k durumundadır</w:t>
      </w:r>
      <w:r w:rsidR="00523994" w:rsidRPr="00523994">
        <w:rPr>
          <w:rFonts w:ascii="Times New Roman" w:eastAsiaTheme="minorEastAsia" w:hAnsi="Times New Roman" w:cs="Times New Roman"/>
        </w:rPr>
        <w:t xml:space="preserve"> (Şen vd., 2021: 437).</w:t>
      </w:r>
    </w:p>
    <w:p w14:paraId="6EBDF218" w14:textId="711D2863" w:rsidR="00892B34" w:rsidRDefault="00523994" w:rsidP="006D3DD9">
      <w:pPr>
        <w:spacing w:after="120" w:line="276" w:lineRule="auto"/>
        <w:ind w:firstLine="709"/>
        <w:jc w:val="both"/>
        <w:rPr>
          <w:rFonts w:ascii="Times New Roman" w:eastAsiaTheme="minorEastAsia" w:hAnsi="Times New Roman" w:cs="Times New Roman"/>
        </w:rPr>
      </w:pPr>
      <w:r w:rsidRPr="00523994">
        <w:rPr>
          <w:rFonts w:ascii="Times New Roman" w:eastAsiaTheme="minorEastAsia" w:hAnsi="Times New Roman" w:cs="Times New Roman"/>
        </w:rPr>
        <w:t>Türkiye</w:t>
      </w:r>
      <w:r w:rsidR="00322F37">
        <w:rPr>
          <w:rFonts w:ascii="Times New Roman" w:eastAsiaTheme="minorEastAsia" w:hAnsi="Times New Roman" w:cs="Times New Roman"/>
        </w:rPr>
        <w:t>,</w:t>
      </w:r>
      <w:r w:rsidRPr="00523994">
        <w:rPr>
          <w:rFonts w:ascii="Times New Roman" w:eastAsiaTheme="minorEastAsia" w:hAnsi="Times New Roman" w:cs="Times New Roman"/>
        </w:rPr>
        <w:t xml:space="preserve"> </w:t>
      </w:r>
      <w:r w:rsidR="00F22EA6">
        <w:rPr>
          <w:rFonts w:ascii="Times New Roman" w:eastAsiaTheme="minorEastAsia" w:hAnsi="Times New Roman" w:cs="Times New Roman"/>
        </w:rPr>
        <w:t>Asya ve Avrupa gibi önemli ticaret merkezlerinin bağlantı noktası olması, transit ticaretin rahatlıkla yürütülebileceği bir alanda konumlanması ve coğrafi yapısı</w:t>
      </w:r>
      <w:r w:rsidR="00322F37">
        <w:rPr>
          <w:rFonts w:ascii="Times New Roman" w:eastAsiaTheme="minorEastAsia" w:hAnsi="Times New Roman" w:cs="Times New Roman"/>
        </w:rPr>
        <w:t xml:space="preserve"> sonucu</w:t>
      </w:r>
      <w:r w:rsidR="00F22EA6">
        <w:rPr>
          <w:rFonts w:ascii="Times New Roman" w:eastAsiaTheme="minorEastAsia" w:hAnsi="Times New Roman" w:cs="Times New Roman"/>
        </w:rPr>
        <w:t xml:space="preserve"> taşıma</w:t>
      </w:r>
      <w:r w:rsidRPr="00523994">
        <w:rPr>
          <w:rFonts w:ascii="Times New Roman" w:eastAsiaTheme="minorEastAsia" w:hAnsi="Times New Roman" w:cs="Times New Roman"/>
        </w:rPr>
        <w:t xml:space="preserve"> modlarının tamamını</w:t>
      </w:r>
      <w:r w:rsidR="00F22EA6">
        <w:rPr>
          <w:rFonts w:ascii="Times New Roman" w:eastAsiaTheme="minorEastAsia" w:hAnsi="Times New Roman" w:cs="Times New Roman"/>
        </w:rPr>
        <w:t xml:space="preserve"> düşük veya yüksek ölçüde karşılayabil</w:t>
      </w:r>
      <w:r w:rsidR="00322F37">
        <w:rPr>
          <w:rFonts w:ascii="Times New Roman" w:eastAsiaTheme="minorEastAsia" w:hAnsi="Times New Roman" w:cs="Times New Roman"/>
        </w:rPr>
        <w:t>mesi nedeniyle taşıma modlarının kullanılabilirliği açısından zengin bir ülkedir.</w:t>
      </w:r>
      <w:r w:rsidR="00DF6F62">
        <w:rPr>
          <w:rFonts w:ascii="Times New Roman" w:eastAsiaTheme="minorEastAsia" w:hAnsi="Times New Roman" w:cs="Times New Roman"/>
        </w:rPr>
        <w:t xml:space="preserve"> Aynı zamanda Rusya ve Afrika için </w:t>
      </w:r>
      <w:r w:rsidR="00E84AA7">
        <w:rPr>
          <w:rFonts w:ascii="Times New Roman" w:eastAsiaTheme="minorEastAsia" w:hAnsi="Times New Roman" w:cs="Times New Roman"/>
        </w:rPr>
        <w:t xml:space="preserve">birleşim noktası olması bulunduğu </w:t>
      </w:r>
      <w:r w:rsidR="00E84AA7" w:rsidRPr="00AA7DBF">
        <w:rPr>
          <w:rFonts w:ascii="Times New Roman" w:eastAsiaTheme="minorEastAsia" w:hAnsi="Times New Roman" w:cs="Times New Roman"/>
        </w:rPr>
        <w:t>bölgedeki önemli ana bağlantı noktası olarak değerlendirilmesini sağlamaktadır</w:t>
      </w:r>
      <w:r w:rsidR="00DF6F62" w:rsidRPr="00AA7DBF">
        <w:rPr>
          <w:rFonts w:ascii="Times New Roman" w:eastAsiaTheme="minorEastAsia" w:hAnsi="Times New Roman" w:cs="Times New Roman"/>
        </w:rPr>
        <w:t xml:space="preserve"> (</w:t>
      </w:r>
      <w:r w:rsidR="00AA7DBF" w:rsidRPr="00AA7DBF">
        <w:rPr>
          <w:rFonts w:ascii="Times New Roman" w:eastAsiaTheme="minorEastAsia" w:hAnsi="Times New Roman" w:cs="Times New Roman"/>
        </w:rPr>
        <w:t>Akgül vd.</w:t>
      </w:r>
      <w:r w:rsidR="00DF6F62" w:rsidRPr="00AA7DBF">
        <w:rPr>
          <w:rFonts w:ascii="Times New Roman" w:eastAsiaTheme="minorEastAsia" w:hAnsi="Times New Roman" w:cs="Times New Roman"/>
        </w:rPr>
        <w:t>, 201</w:t>
      </w:r>
      <w:r w:rsidR="00AA7DBF" w:rsidRPr="00AA7DBF">
        <w:rPr>
          <w:rFonts w:ascii="Times New Roman" w:eastAsiaTheme="minorEastAsia" w:hAnsi="Times New Roman" w:cs="Times New Roman"/>
        </w:rPr>
        <w:t>5: 3</w:t>
      </w:r>
      <w:r w:rsidR="00DF6F62" w:rsidRPr="00AA7DBF">
        <w:rPr>
          <w:rFonts w:ascii="Times New Roman" w:eastAsiaTheme="minorEastAsia" w:hAnsi="Times New Roman" w:cs="Times New Roman"/>
        </w:rPr>
        <w:t>).</w:t>
      </w:r>
      <w:r w:rsidR="00AA7DBF">
        <w:rPr>
          <w:rFonts w:ascii="Times New Roman" w:eastAsiaTheme="minorEastAsia" w:hAnsi="Times New Roman" w:cs="Times New Roman"/>
        </w:rPr>
        <w:t xml:space="preserve"> </w:t>
      </w:r>
      <w:r w:rsidR="007F27E6">
        <w:rPr>
          <w:rFonts w:ascii="Times New Roman" w:eastAsiaTheme="minorEastAsia" w:hAnsi="Times New Roman" w:cs="Times New Roman"/>
        </w:rPr>
        <w:t>Ülkenin</w:t>
      </w:r>
      <w:r w:rsidR="00AA7DBF">
        <w:rPr>
          <w:rFonts w:ascii="Times New Roman" w:eastAsiaTheme="minorEastAsia" w:hAnsi="Times New Roman" w:cs="Times New Roman"/>
        </w:rPr>
        <w:t xml:space="preserve"> y</w:t>
      </w:r>
      <w:r w:rsidR="00322F37">
        <w:rPr>
          <w:rFonts w:ascii="Times New Roman" w:eastAsiaTheme="minorEastAsia" w:hAnsi="Times New Roman" w:cs="Times New Roman"/>
        </w:rPr>
        <w:t xml:space="preserve">urt içi yük taşıması kara yolu ve demir yolu üzerine temellenmişken; uluslararası yük taşımacılığı ise deniz yolu ile yürütülmektedir. </w:t>
      </w:r>
      <w:r w:rsidR="00733162">
        <w:rPr>
          <w:rFonts w:ascii="Times New Roman" w:eastAsiaTheme="minorEastAsia" w:hAnsi="Times New Roman" w:cs="Times New Roman"/>
        </w:rPr>
        <w:t>Taşıma</w:t>
      </w:r>
      <w:r w:rsidR="000B5525">
        <w:rPr>
          <w:rFonts w:ascii="Times New Roman" w:eastAsiaTheme="minorEastAsia" w:hAnsi="Times New Roman" w:cs="Times New Roman"/>
        </w:rPr>
        <w:t xml:space="preserve"> modları</w:t>
      </w:r>
      <w:r w:rsidR="00A974C2">
        <w:rPr>
          <w:rFonts w:ascii="Times New Roman" w:eastAsiaTheme="minorEastAsia" w:hAnsi="Times New Roman" w:cs="Times New Roman"/>
        </w:rPr>
        <w:t>nda</w:t>
      </w:r>
      <w:r w:rsidR="000B5525">
        <w:rPr>
          <w:rFonts w:ascii="Times New Roman" w:eastAsiaTheme="minorEastAsia" w:hAnsi="Times New Roman" w:cs="Times New Roman"/>
        </w:rPr>
        <w:t xml:space="preserve"> yıllar içinde </w:t>
      </w:r>
      <w:r w:rsidR="00F62969">
        <w:rPr>
          <w:rFonts w:ascii="Times New Roman" w:eastAsiaTheme="minorEastAsia" w:hAnsi="Times New Roman" w:cs="Times New Roman"/>
        </w:rPr>
        <w:t>ihracat</w:t>
      </w:r>
      <w:r w:rsidR="0041014C">
        <w:rPr>
          <w:rFonts w:ascii="Times New Roman" w:eastAsiaTheme="minorEastAsia" w:hAnsi="Times New Roman" w:cs="Times New Roman"/>
        </w:rPr>
        <w:t xml:space="preserve"> ve ithalat</w:t>
      </w:r>
      <w:r w:rsidR="00F62969">
        <w:rPr>
          <w:rFonts w:ascii="Times New Roman" w:eastAsiaTheme="minorEastAsia" w:hAnsi="Times New Roman" w:cs="Times New Roman"/>
        </w:rPr>
        <w:t xml:space="preserve"> rejimi kapsamında </w:t>
      </w:r>
      <w:r w:rsidR="000B5525">
        <w:rPr>
          <w:rFonts w:ascii="Times New Roman" w:eastAsiaTheme="minorEastAsia" w:hAnsi="Times New Roman" w:cs="Times New Roman"/>
        </w:rPr>
        <w:t xml:space="preserve">yaşanan değişimler Tablo </w:t>
      </w:r>
      <w:r w:rsidR="002A0718">
        <w:rPr>
          <w:rFonts w:ascii="Times New Roman" w:eastAsiaTheme="minorEastAsia" w:hAnsi="Times New Roman" w:cs="Times New Roman"/>
        </w:rPr>
        <w:t>3</w:t>
      </w:r>
      <w:r w:rsidR="000B5525">
        <w:rPr>
          <w:rFonts w:ascii="Times New Roman" w:eastAsiaTheme="minorEastAsia" w:hAnsi="Times New Roman" w:cs="Times New Roman"/>
        </w:rPr>
        <w:t>’te gösterilmiştir.</w:t>
      </w:r>
    </w:p>
    <w:p w14:paraId="08461133" w14:textId="32190C79" w:rsidR="00F62969" w:rsidRDefault="00F62969" w:rsidP="00F62969">
      <w:pPr>
        <w:spacing w:after="120" w:line="276" w:lineRule="auto"/>
        <w:jc w:val="both"/>
        <w:rPr>
          <w:rFonts w:ascii="Times New Roman" w:eastAsiaTheme="minorEastAsia" w:hAnsi="Times New Roman" w:cs="Times New Roman"/>
        </w:rPr>
      </w:pPr>
      <w:r w:rsidRPr="007B693A">
        <w:rPr>
          <w:rFonts w:ascii="Times New Roman" w:eastAsiaTheme="minorEastAsia" w:hAnsi="Times New Roman" w:cs="Times New Roman"/>
          <w:b/>
          <w:bCs/>
        </w:rPr>
        <w:t xml:space="preserve">Tablo </w:t>
      </w:r>
      <w:r w:rsidR="002A0718">
        <w:rPr>
          <w:rFonts w:ascii="Times New Roman" w:eastAsiaTheme="minorEastAsia" w:hAnsi="Times New Roman" w:cs="Times New Roman"/>
          <w:b/>
          <w:bCs/>
        </w:rPr>
        <w:t>3</w:t>
      </w:r>
      <w:r w:rsidRPr="007B693A">
        <w:rPr>
          <w:rFonts w:ascii="Times New Roman" w:eastAsiaTheme="minorEastAsia" w:hAnsi="Times New Roman" w:cs="Times New Roman"/>
          <w:b/>
          <w:bCs/>
        </w:rPr>
        <w:t>.</w:t>
      </w:r>
      <w:r>
        <w:rPr>
          <w:rFonts w:ascii="Times New Roman" w:eastAsiaTheme="minorEastAsia" w:hAnsi="Times New Roman" w:cs="Times New Roman"/>
        </w:rPr>
        <w:t xml:space="preserve"> Taşıma </w:t>
      </w:r>
      <w:r w:rsidR="004B5F03">
        <w:rPr>
          <w:rFonts w:ascii="Times New Roman" w:eastAsiaTheme="minorEastAsia" w:hAnsi="Times New Roman" w:cs="Times New Roman"/>
        </w:rPr>
        <w:t>Modlarına</w:t>
      </w:r>
      <w:r>
        <w:rPr>
          <w:rFonts w:ascii="Times New Roman" w:eastAsiaTheme="minorEastAsia" w:hAnsi="Times New Roman" w:cs="Times New Roman"/>
        </w:rPr>
        <w:t xml:space="preserve"> Göre </w:t>
      </w:r>
      <w:r w:rsidR="0041014C">
        <w:rPr>
          <w:rFonts w:ascii="Times New Roman" w:eastAsiaTheme="minorEastAsia" w:hAnsi="Times New Roman" w:cs="Times New Roman"/>
        </w:rPr>
        <w:t>Türkiye Dış Ticareti</w:t>
      </w:r>
      <w:r>
        <w:rPr>
          <w:rFonts w:ascii="Times New Roman" w:eastAsiaTheme="minorEastAsia" w:hAnsi="Times New Roman" w:cs="Times New Roman"/>
        </w:rPr>
        <w:t xml:space="preserve"> (Mily</w:t>
      </w:r>
      <w:r w:rsidR="00953E67">
        <w:rPr>
          <w:rFonts w:ascii="Times New Roman" w:eastAsiaTheme="minorEastAsia" w:hAnsi="Times New Roman" w:cs="Times New Roman"/>
        </w:rPr>
        <w:t>on</w:t>
      </w:r>
      <w:r>
        <w:rPr>
          <w:rFonts w:ascii="Times New Roman" w:eastAsiaTheme="minorEastAsia" w:hAnsi="Times New Roman" w:cs="Times New Roman"/>
        </w:rPr>
        <w:t xml:space="preserve"> </w:t>
      </w:r>
      <w:r w:rsidR="00F40496">
        <w:rPr>
          <w:rFonts w:ascii="Times New Roman" w:hAnsi="Times New Roman" w:cs="Times New Roman"/>
        </w:rPr>
        <w:t>ABD Doları</w:t>
      </w:r>
      <w:r>
        <w:rPr>
          <w:rFonts w:ascii="Times New Roman" w:eastAsiaTheme="minorEastAsia" w:hAnsi="Times New Roman" w:cs="Times New Roman"/>
        </w:rPr>
        <w:t>)</w:t>
      </w:r>
    </w:p>
    <w:tbl>
      <w:tblP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3"/>
        <w:gridCol w:w="1502"/>
        <w:gridCol w:w="1502"/>
        <w:gridCol w:w="1502"/>
        <w:gridCol w:w="1502"/>
        <w:gridCol w:w="1502"/>
      </w:tblGrid>
      <w:tr w:rsidR="0061128D" w:rsidRPr="001946AA" w14:paraId="6918FBDE" w14:textId="77777777" w:rsidTr="00F62969">
        <w:trPr>
          <w:trHeight w:val="578"/>
        </w:trPr>
        <w:tc>
          <w:tcPr>
            <w:tcW w:w="1553" w:type="dxa"/>
            <w:shd w:val="clear" w:color="000000" w:fill="FFFFFF"/>
            <w:noWrap/>
            <w:vAlign w:val="center"/>
            <w:hideMark/>
          </w:tcPr>
          <w:p w14:paraId="1A4D8C46" w14:textId="4C2B7025"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Yıl</w:t>
            </w:r>
          </w:p>
        </w:tc>
        <w:tc>
          <w:tcPr>
            <w:tcW w:w="1502" w:type="dxa"/>
            <w:shd w:val="clear" w:color="000000" w:fill="FFFFFF"/>
            <w:noWrap/>
            <w:vAlign w:val="center"/>
            <w:hideMark/>
          </w:tcPr>
          <w:p w14:paraId="2C0B14D9" w14:textId="1C52B409"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Demir Yolu</w:t>
            </w:r>
          </w:p>
        </w:tc>
        <w:tc>
          <w:tcPr>
            <w:tcW w:w="1502" w:type="dxa"/>
            <w:shd w:val="clear" w:color="000000" w:fill="FFFFFF"/>
            <w:noWrap/>
            <w:vAlign w:val="center"/>
            <w:hideMark/>
          </w:tcPr>
          <w:p w14:paraId="402BA43F" w14:textId="20CD33CC"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Deniz Yolu</w:t>
            </w:r>
          </w:p>
        </w:tc>
        <w:tc>
          <w:tcPr>
            <w:tcW w:w="1502" w:type="dxa"/>
            <w:shd w:val="clear" w:color="000000" w:fill="FFFFFF"/>
            <w:noWrap/>
            <w:vAlign w:val="center"/>
            <w:hideMark/>
          </w:tcPr>
          <w:p w14:paraId="6548CF70" w14:textId="351C4E4D"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Hava Yolu</w:t>
            </w:r>
          </w:p>
        </w:tc>
        <w:tc>
          <w:tcPr>
            <w:tcW w:w="1502" w:type="dxa"/>
            <w:shd w:val="clear" w:color="000000" w:fill="FFFFFF"/>
            <w:noWrap/>
            <w:vAlign w:val="center"/>
            <w:hideMark/>
          </w:tcPr>
          <w:p w14:paraId="354AF1A0" w14:textId="59B4D2D3"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Kara Yolu</w:t>
            </w:r>
          </w:p>
        </w:tc>
        <w:tc>
          <w:tcPr>
            <w:tcW w:w="1502" w:type="dxa"/>
            <w:shd w:val="clear" w:color="000000" w:fill="FFFFFF"/>
            <w:noWrap/>
            <w:vAlign w:val="center"/>
            <w:hideMark/>
          </w:tcPr>
          <w:p w14:paraId="17245D38" w14:textId="30706991"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Diğer</w:t>
            </w:r>
          </w:p>
        </w:tc>
      </w:tr>
      <w:tr w:rsidR="0061128D" w:rsidRPr="001946AA" w14:paraId="17BAD47C" w14:textId="77777777" w:rsidTr="0041014C">
        <w:trPr>
          <w:trHeight w:val="289"/>
        </w:trPr>
        <w:tc>
          <w:tcPr>
            <w:tcW w:w="1553" w:type="dxa"/>
            <w:shd w:val="clear" w:color="000000" w:fill="FFFFFF"/>
            <w:noWrap/>
            <w:vAlign w:val="center"/>
            <w:hideMark/>
          </w:tcPr>
          <w:p w14:paraId="7E835B45" w14:textId="7416DE24"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2013</w:t>
            </w:r>
          </w:p>
        </w:tc>
        <w:tc>
          <w:tcPr>
            <w:tcW w:w="1502" w:type="dxa"/>
            <w:shd w:val="clear" w:color="000000" w:fill="FFFFFF"/>
            <w:noWrap/>
            <w:vAlign w:val="center"/>
          </w:tcPr>
          <w:p w14:paraId="10516E4A" w14:textId="54EC62EC"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2.780</w:t>
            </w:r>
          </w:p>
        </w:tc>
        <w:tc>
          <w:tcPr>
            <w:tcW w:w="1502" w:type="dxa"/>
            <w:shd w:val="clear" w:color="000000" w:fill="FFFFFF"/>
            <w:noWrap/>
            <w:vAlign w:val="center"/>
          </w:tcPr>
          <w:p w14:paraId="1F00C90D" w14:textId="72C9B153"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234.643</w:t>
            </w:r>
          </w:p>
        </w:tc>
        <w:tc>
          <w:tcPr>
            <w:tcW w:w="1502" w:type="dxa"/>
            <w:shd w:val="clear" w:color="000000" w:fill="FFFFFF"/>
            <w:noWrap/>
            <w:vAlign w:val="center"/>
          </w:tcPr>
          <w:p w14:paraId="7C2DCC17" w14:textId="4D2CE9FB"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45.959</w:t>
            </w:r>
          </w:p>
        </w:tc>
        <w:tc>
          <w:tcPr>
            <w:tcW w:w="1502" w:type="dxa"/>
            <w:shd w:val="clear" w:color="000000" w:fill="FFFFFF"/>
            <w:noWrap/>
            <w:vAlign w:val="center"/>
          </w:tcPr>
          <w:p w14:paraId="03FB7C6E" w14:textId="113B0505"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101.349</w:t>
            </w:r>
          </w:p>
        </w:tc>
        <w:tc>
          <w:tcPr>
            <w:tcW w:w="1502" w:type="dxa"/>
            <w:shd w:val="clear" w:color="000000" w:fill="FFFFFF"/>
            <w:noWrap/>
            <w:vAlign w:val="center"/>
          </w:tcPr>
          <w:p w14:paraId="61E134FE" w14:textId="42D2A5E5"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37.573</w:t>
            </w:r>
          </w:p>
        </w:tc>
      </w:tr>
      <w:tr w:rsidR="0061128D" w:rsidRPr="001946AA" w14:paraId="1ED421FD" w14:textId="77777777" w:rsidTr="0041014C">
        <w:trPr>
          <w:trHeight w:val="289"/>
        </w:trPr>
        <w:tc>
          <w:tcPr>
            <w:tcW w:w="1553" w:type="dxa"/>
            <w:shd w:val="clear" w:color="000000" w:fill="FFFFFF"/>
            <w:noWrap/>
            <w:vAlign w:val="center"/>
            <w:hideMark/>
          </w:tcPr>
          <w:p w14:paraId="75765536" w14:textId="0EAAF468"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2014</w:t>
            </w:r>
          </w:p>
        </w:tc>
        <w:tc>
          <w:tcPr>
            <w:tcW w:w="1502" w:type="dxa"/>
            <w:shd w:val="clear" w:color="000000" w:fill="FFFFFF"/>
            <w:noWrap/>
            <w:vAlign w:val="center"/>
          </w:tcPr>
          <w:p w14:paraId="57AFF359" w14:textId="6C183F96"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2.218</w:t>
            </w:r>
          </w:p>
        </w:tc>
        <w:tc>
          <w:tcPr>
            <w:tcW w:w="1502" w:type="dxa"/>
            <w:shd w:val="clear" w:color="000000" w:fill="FFFFFF"/>
            <w:noWrap/>
            <w:vAlign w:val="center"/>
          </w:tcPr>
          <w:p w14:paraId="14178B8E" w14:textId="020C637B"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236.680</w:t>
            </w:r>
          </w:p>
        </w:tc>
        <w:tc>
          <w:tcPr>
            <w:tcW w:w="1502" w:type="dxa"/>
            <w:shd w:val="clear" w:color="000000" w:fill="FFFFFF"/>
            <w:noWrap/>
            <w:vAlign w:val="center"/>
          </w:tcPr>
          <w:p w14:paraId="6651817A" w14:textId="32618A05"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39.279</w:t>
            </w:r>
          </w:p>
        </w:tc>
        <w:tc>
          <w:tcPr>
            <w:tcW w:w="1502" w:type="dxa"/>
            <w:shd w:val="clear" w:color="000000" w:fill="FFFFFF"/>
            <w:noWrap/>
            <w:vAlign w:val="center"/>
          </w:tcPr>
          <w:p w14:paraId="5FE11CAE" w14:textId="773BFC21"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101.710</w:t>
            </w:r>
          </w:p>
        </w:tc>
        <w:tc>
          <w:tcPr>
            <w:tcW w:w="1502" w:type="dxa"/>
            <w:shd w:val="clear" w:color="000000" w:fill="FFFFFF"/>
            <w:noWrap/>
            <w:vAlign w:val="center"/>
          </w:tcPr>
          <w:p w14:paraId="5A16269C" w14:textId="0317AD3E"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37.761</w:t>
            </w:r>
          </w:p>
        </w:tc>
      </w:tr>
      <w:tr w:rsidR="0061128D" w:rsidRPr="001946AA" w14:paraId="3D470E03" w14:textId="77777777" w:rsidTr="0041014C">
        <w:trPr>
          <w:trHeight w:val="289"/>
        </w:trPr>
        <w:tc>
          <w:tcPr>
            <w:tcW w:w="1553" w:type="dxa"/>
            <w:shd w:val="clear" w:color="000000" w:fill="FFFFFF"/>
            <w:noWrap/>
            <w:vAlign w:val="center"/>
            <w:hideMark/>
          </w:tcPr>
          <w:p w14:paraId="4B28AF4A" w14:textId="30C60FE9"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2015</w:t>
            </w:r>
          </w:p>
        </w:tc>
        <w:tc>
          <w:tcPr>
            <w:tcW w:w="1502" w:type="dxa"/>
            <w:shd w:val="clear" w:color="000000" w:fill="FFFFFF"/>
            <w:noWrap/>
            <w:vAlign w:val="center"/>
          </w:tcPr>
          <w:p w14:paraId="72D9958D" w14:textId="43F911D4"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2.297</w:t>
            </w:r>
          </w:p>
        </w:tc>
        <w:tc>
          <w:tcPr>
            <w:tcW w:w="1502" w:type="dxa"/>
            <w:shd w:val="clear" w:color="000000" w:fill="FFFFFF"/>
            <w:noWrap/>
            <w:vAlign w:val="center"/>
          </w:tcPr>
          <w:p w14:paraId="204B431A" w14:textId="08A7A599"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206.630</w:t>
            </w:r>
          </w:p>
        </w:tc>
        <w:tc>
          <w:tcPr>
            <w:tcW w:w="1502" w:type="dxa"/>
            <w:shd w:val="clear" w:color="000000" w:fill="FFFFFF"/>
            <w:noWrap/>
            <w:vAlign w:val="center"/>
          </w:tcPr>
          <w:p w14:paraId="025A001C" w14:textId="6B16299A"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37.560</w:t>
            </w:r>
          </w:p>
        </w:tc>
        <w:tc>
          <w:tcPr>
            <w:tcW w:w="1502" w:type="dxa"/>
            <w:shd w:val="clear" w:color="000000" w:fill="FFFFFF"/>
            <w:noWrap/>
            <w:vAlign w:val="center"/>
          </w:tcPr>
          <w:p w14:paraId="51C2E679" w14:textId="59EDB742"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89.787</w:t>
            </w:r>
          </w:p>
        </w:tc>
        <w:tc>
          <w:tcPr>
            <w:tcW w:w="1502" w:type="dxa"/>
            <w:shd w:val="clear" w:color="000000" w:fill="FFFFFF"/>
            <w:noWrap/>
            <w:vAlign w:val="center"/>
          </w:tcPr>
          <w:p w14:paraId="3D10818F" w14:textId="77C95542"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28.327</w:t>
            </w:r>
          </w:p>
        </w:tc>
      </w:tr>
      <w:tr w:rsidR="0061128D" w:rsidRPr="001946AA" w14:paraId="5FC9993E" w14:textId="77777777" w:rsidTr="0041014C">
        <w:trPr>
          <w:trHeight w:val="289"/>
        </w:trPr>
        <w:tc>
          <w:tcPr>
            <w:tcW w:w="1553" w:type="dxa"/>
            <w:shd w:val="clear" w:color="000000" w:fill="FFFFFF"/>
            <w:noWrap/>
            <w:vAlign w:val="center"/>
            <w:hideMark/>
          </w:tcPr>
          <w:p w14:paraId="69F1525E" w14:textId="727BF9C4"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2016</w:t>
            </w:r>
          </w:p>
        </w:tc>
        <w:tc>
          <w:tcPr>
            <w:tcW w:w="1502" w:type="dxa"/>
            <w:shd w:val="clear" w:color="000000" w:fill="FFFFFF"/>
            <w:noWrap/>
            <w:vAlign w:val="center"/>
          </w:tcPr>
          <w:p w14:paraId="69F1D2B6" w14:textId="71E3C3C4"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2.443</w:t>
            </w:r>
          </w:p>
        </w:tc>
        <w:tc>
          <w:tcPr>
            <w:tcW w:w="1502" w:type="dxa"/>
            <w:shd w:val="clear" w:color="000000" w:fill="FFFFFF"/>
            <w:noWrap/>
            <w:vAlign w:val="center"/>
          </w:tcPr>
          <w:p w14:paraId="7D2D85E7" w14:textId="50C283D8"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201.152</w:t>
            </w:r>
          </w:p>
        </w:tc>
        <w:tc>
          <w:tcPr>
            <w:tcW w:w="1502" w:type="dxa"/>
            <w:shd w:val="clear" w:color="000000" w:fill="FFFFFF"/>
            <w:noWrap/>
            <w:vAlign w:val="center"/>
          </w:tcPr>
          <w:p w14:paraId="5676DD70" w14:textId="729BEBFB"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41.016</w:t>
            </w:r>
          </w:p>
        </w:tc>
        <w:tc>
          <w:tcPr>
            <w:tcW w:w="1502" w:type="dxa"/>
            <w:shd w:val="clear" w:color="000000" w:fill="FFFFFF"/>
            <w:noWrap/>
            <w:vAlign w:val="center"/>
          </w:tcPr>
          <w:p w14:paraId="2919E888" w14:textId="69254845"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86.254</w:t>
            </w:r>
          </w:p>
        </w:tc>
        <w:tc>
          <w:tcPr>
            <w:tcW w:w="1502" w:type="dxa"/>
            <w:shd w:val="clear" w:color="000000" w:fill="FFFFFF"/>
            <w:noWrap/>
            <w:vAlign w:val="center"/>
          </w:tcPr>
          <w:p w14:paraId="61FA70E3" w14:textId="343CFF02"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20.572</w:t>
            </w:r>
          </w:p>
        </w:tc>
      </w:tr>
      <w:tr w:rsidR="0061128D" w:rsidRPr="001946AA" w14:paraId="64FD132F" w14:textId="77777777" w:rsidTr="0041014C">
        <w:trPr>
          <w:trHeight w:val="289"/>
        </w:trPr>
        <w:tc>
          <w:tcPr>
            <w:tcW w:w="1553" w:type="dxa"/>
            <w:shd w:val="clear" w:color="000000" w:fill="FFFFFF"/>
            <w:noWrap/>
            <w:vAlign w:val="center"/>
            <w:hideMark/>
          </w:tcPr>
          <w:p w14:paraId="5408C520" w14:textId="2FABF1BD"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2017</w:t>
            </w:r>
          </w:p>
        </w:tc>
        <w:tc>
          <w:tcPr>
            <w:tcW w:w="1502" w:type="dxa"/>
            <w:shd w:val="clear" w:color="000000" w:fill="FFFFFF"/>
            <w:noWrap/>
            <w:vAlign w:val="center"/>
          </w:tcPr>
          <w:p w14:paraId="6F7F4226" w14:textId="3F9382D3"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1.994</w:t>
            </w:r>
          </w:p>
        </w:tc>
        <w:tc>
          <w:tcPr>
            <w:tcW w:w="1502" w:type="dxa"/>
            <w:shd w:val="clear" w:color="000000" w:fill="FFFFFF"/>
            <w:noWrap/>
            <w:vAlign w:val="center"/>
          </w:tcPr>
          <w:p w14:paraId="0019B0BB" w14:textId="635E2364"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231.976</w:t>
            </w:r>
          </w:p>
        </w:tc>
        <w:tc>
          <w:tcPr>
            <w:tcW w:w="1502" w:type="dxa"/>
            <w:shd w:val="clear" w:color="000000" w:fill="FFFFFF"/>
            <w:noWrap/>
            <w:vAlign w:val="center"/>
          </w:tcPr>
          <w:p w14:paraId="749DB266" w14:textId="3D0CBEBC"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51.657</w:t>
            </w:r>
          </w:p>
        </w:tc>
        <w:tc>
          <w:tcPr>
            <w:tcW w:w="1502" w:type="dxa"/>
            <w:shd w:val="clear" w:color="000000" w:fill="FFFFFF"/>
            <w:noWrap/>
            <w:vAlign w:val="center"/>
          </w:tcPr>
          <w:p w14:paraId="60D1E34C" w14:textId="284FB5F5"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91.362</w:t>
            </w:r>
          </w:p>
        </w:tc>
        <w:tc>
          <w:tcPr>
            <w:tcW w:w="1502" w:type="dxa"/>
            <w:shd w:val="clear" w:color="000000" w:fill="FFFFFF"/>
            <w:noWrap/>
            <w:vAlign w:val="center"/>
          </w:tcPr>
          <w:p w14:paraId="6F09C5FB" w14:textId="6168A147"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26.220</w:t>
            </w:r>
          </w:p>
        </w:tc>
      </w:tr>
      <w:tr w:rsidR="0061128D" w:rsidRPr="001946AA" w14:paraId="614B5570" w14:textId="77777777" w:rsidTr="0041014C">
        <w:trPr>
          <w:trHeight w:val="289"/>
        </w:trPr>
        <w:tc>
          <w:tcPr>
            <w:tcW w:w="1553" w:type="dxa"/>
            <w:shd w:val="clear" w:color="000000" w:fill="FFFFFF"/>
            <w:noWrap/>
            <w:vAlign w:val="center"/>
            <w:hideMark/>
          </w:tcPr>
          <w:p w14:paraId="5BD5EC95" w14:textId="4AB18E54"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2018</w:t>
            </w:r>
          </w:p>
        </w:tc>
        <w:tc>
          <w:tcPr>
            <w:tcW w:w="1502" w:type="dxa"/>
            <w:shd w:val="clear" w:color="000000" w:fill="FFFFFF"/>
            <w:noWrap/>
            <w:vAlign w:val="center"/>
          </w:tcPr>
          <w:p w14:paraId="38E1E94B" w14:textId="6A7DFCF7"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2.053</w:t>
            </w:r>
          </w:p>
        </w:tc>
        <w:tc>
          <w:tcPr>
            <w:tcW w:w="1502" w:type="dxa"/>
            <w:shd w:val="clear" w:color="000000" w:fill="FFFFFF"/>
            <w:noWrap/>
            <w:vAlign w:val="center"/>
          </w:tcPr>
          <w:p w14:paraId="4DBFC1EE" w14:textId="0A96EE97"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245.540</w:t>
            </w:r>
          </w:p>
        </w:tc>
        <w:tc>
          <w:tcPr>
            <w:tcW w:w="1502" w:type="dxa"/>
            <w:shd w:val="clear" w:color="000000" w:fill="FFFFFF"/>
            <w:noWrap/>
            <w:vAlign w:val="center"/>
          </w:tcPr>
          <w:p w14:paraId="507F9F93" w14:textId="04A0FBEF"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42.885</w:t>
            </w:r>
          </w:p>
        </w:tc>
        <w:tc>
          <w:tcPr>
            <w:tcW w:w="1502" w:type="dxa"/>
            <w:shd w:val="clear" w:color="000000" w:fill="FFFFFF"/>
            <w:noWrap/>
            <w:vAlign w:val="center"/>
          </w:tcPr>
          <w:p w14:paraId="4B19BB9E" w14:textId="728E056A"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91.351</w:t>
            </w:r>
          </w:p>
        </w:tc>
        <w:tc>
          <w:tcPr>
            <w:tcW w:w="1502" w:type="dxa"/>
            <w:shd w:val="clear" w:color="000000" w:fill="FFFFFF"/>
            <w:noWrap/>
            <w:vAlign w:val="center"/>
          </w:tcPr>
          <w:p w14:paraId="353F87D9" w14:textId="42BBB201"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26.492</w:t>
            </w:r>
          </w:p>
        </w:tc>
      </w:tr>
      <w:tr w:rsidR="0061128D" w:rsidRPr="001946AA" w14:paraId="52338B5A" w14:textId="77777777" w:rsidTr="0041014C">
        <w:trPr>
          <w:trHeight w:val="289"/>
        </w:trPr>
        <w:tc>
          <w:tcPr>
            <w:tcW w:w="1553" w:type="dxa"/>
            <w:shd w:val="clear" w:color="000000" w:fill="FFFFFF"/>
            <w:noWrap/>
            <w:vAlign w:val="center"/>
            <w:hideMark/>
          </w:tcPr>
          <w:p w14:paraId="2219A014" w14:textId="22FAFA0A"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2019</w:t>
            </w:r>
          </w:p>
        </w:tc>
        <w:tc>
          <w:tcPr>
            <w:tcW w:w="1502" w:type="dxa"/>
            <w:shd w:val="clear" w:color="000000" w:fill="FFFFFF"/>
            <w:noWrap/>
            <w:vAlign w:val="center"/>
          </w:tcPr>
          <w:p w14:paraId="4C1ED271" w14:textId="53BC25B6"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2.419</w:t>
            </w:r>
          </w:p>
        </w:tc>
        <w:tc>
          <w:tcPr>
            <w:tcW w:w="1502" w:type="dxa"/>
            <w:shd w:val="clear" w:color="000000" w:fill="FFFFFF"/>
            <w:noWrap/>
            <w:vAlign w:val="center"/>
          </w:tcPr>
          <w:p w14:paraId="557C1536" w14:textId="30D2DCDF"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222.082</w:t>
            </w:r>
          </w:p>
        </w:tc>
        <w:tc>
          <w:tcPr>
            <w:tcW w:w="1502" w:type="dxa"/>
            <w:shd w:val="clear" w:color="000000" w:fill="FFFFFF"/>
            <w:noWrap/>
            <w:vAlign w:val="center"/>
          </w:tcPr>
          <w:p w14:paraId="1446A27E" w14:textId="7E73B3D9"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44.088</w:t>
            </w:r>
          </w:p>
        </w:tc>
        <w:tc>
          <w:tcPr>
            <w:tcW w:w="1502" w:type="dxa"/>
            <w:shd w:val="clear" w:color="000000" w:fill="FFFFFF"/>
            <w:noWrap/>
            <w:vAlign w:val="center"/>
          </w:tcPr>
          <w:p w14:paraId="74D4887F" w14:textId="7C1D94FB"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91.639</w:t>
            </w:r>
          </w:p>
        </w:tc>
        <w:tc>
          <w:tcPr>
            <w:tcW w:w="1502" w:type="dxa"/>
            <w:shd w:val="clear" w:color="000000" w:fill="FFFFFF"/>
            <w:noWrap/>
            <w:vAlign w:val="center"/>
          </w:tcPr>
          <w:p w14:paraId="18857057" w14:textId="33F993EB"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30.950</w:t>
            </w:r>
          </w:p>
        </w:tc>
      </w:tr>
      <w:tr w:rsidR="0061128D" w:rsidRPr="000B5525" w14:paraId="530E8023" w14:textId="77777777" w:rsidTr="0041014C">
        <w:trPr>
          <w:trHeight w:val="289"/>
        </w:trPr>
        <w:tc>
          <w:tcPr>
            <w:tcW w:w="1553" w:type="dxa"/>
            <w:shd w:val="clear" w:color="000000" w:fill="FFFFFF"/>
            <w:noWrap/>
            <w:vAlign w:val="center"/>
            <w:hideMark/>
          </w:tcPr>
          <w:p w14:paraId="1E75DC0E" w14:textId="5B16A697" w:rsidR="0061128D" w:rsidRPr="0061128D" w:rsidRDefault="0061128D" w:rsidP="0061128D">
            <w:pPr>
              <w:spacing w:after="0" w:line="240" w:lineRule="auto"/>
              <w:jc w:val="center"/>
              <w:rPr>
                <w:rFonts w:ascii="Times New Roman" w:eastAsia="Times New Roman" w:hAnsi="Times New Roman" w:cs="Times New Roman"/>
                <w:b/>
                <w:bCs/>
                <w:highlight w:val="yellow"/>
                <w:lang w:eastAsia="tr-TR"/>
              </w:rPr>
            </w:pPr>
            <w:r w:rsidRPr="0061128D">
              <w:rPr>
                <w:rFonts w:ascii="Times New Roman" w:hAnsi="Times New Roman" w:cs="Times New Roman"/>
                <w:b/>
                <w:bCs/>
              </w:rPr>
              <w:t>2020</w:t>
            </w:r>
          </w:p>
        </w:tc>
        <w:tc>
          <w:tcPr>
            <w:tcW w:w="1502" w:type="dxa"/>
            <w:shd w:val="clear" w:color="000000" w:fill="FFFFFF"/>
            <w:noWrap/>
            <w:vAlign w:val="center"/>
          </w:tcPr>
          <w:p w14:paraId="2A87CF31" w14:textId="54BEEC57"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3.434</w:t>
            </w:r>
          </w:p>
        </w:tc>
        <w:tc>
          <w:tcPr>
            <w:tcW w:w="1502" w:type="dxa"/>
            <w:shd w:val="clear" w:color="000000" w:fill="FFFFFF"/>
            <w:noWrap/>
            <w:vAlign w:val="center"/>
          </w:tcPr>
          <w:p w14:paraId="372456EE" w14:textId="5FA22FD5"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215.762</w:t>
            </w:r>
          </w:p>
        </w:tc>
        <w:tc>
          <w:tcPr>
            <w:tcW w:w="1502" w:type="dxa"/>
            <w:shd w:val="clear" w:color="000000" w:fill="FFFFFF"/>
            <w:noWrap/>
            <w:vAlign w:val="center"/>
          </w:tcPr>
          <w:p w14:paraId="0827B0EC" w14:textId="04AC01FE"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51.993</w:t>
            </w:r>
          </w:p>
        </w:tc>
        <w:tc>
          <w:tcPr>
            <w:tcW w:w="1502" w:type="dxa"/>
            <w:shd w:val="clear" w:color="000000" w:fill="FFFFFF"/>
            <w:noWrap/>
            <w:vAlign w:val="center"/>
          </w:tcPr>
          <w:p w14:paraId="75BAF3A5" w14:textId="6C56376B" w:rsidR="0061128D" w:rsidRPr="0061128D" w:rsidRDefault="0061128D" w:rsidP="0061128D">
            <w:pPr>
              <w:spacing w:after="0" w:line="240" w:lineRule="auto"/>
              <w:jc w:val="center"/>
              <w:rPr>
                <w:rFonts w:ascii="Times New Roman" w:eastAsia="Times New Roman" w:hAnsi="Times New Roman" w:cs="Times New Roman"/>
                <w:highlight w:val="yellow"/>
                <w:lang w:eastAsia="tr-TR"/>
              </w:rPr>
            </w:pPr>
            <w:r w:rsidRPr="0061128D">
              <w:rPr>
                <w:rFonts w:ascii="Times New Roman" w:hAnsi="Times New Roman" w:cs="Times New Roman"/>
              </w:rPr>
              <w:t>95.023</w:t>
            </w:r>
          </w:p>
        </w:tc>
        <w:tc>
          <w:tcPr>
            <w:tcW w:w="1502" w:type="dxa"/>
            <w:shd w:val="clear" w:color="000000" w:fill="FFFFFF"/>
            <w:noWrap/>
            <w:vAlign w:val="center"/>
          </w:tcPr>
          <w:p w14:paraId="2021FDB3" w14:textId="032CDF6E" w:rsidR="0061128D" w:rsidRPr="0061128D" w:rsidRDefault="0061128D" w:rsidP="0061128D">
            <w:pPr>
              <w:spacing w:after="0" w:line="240" w:lineRule="auto"/>
              <w:jc w:val="center"/>
              <w:rPr>
                <w:rFonts w:ascii="Times New Roman" w:eastAsia="Times New Roman" w:hAnsi="Times New Roman" w:cs="Times New Roman"/>
                <w:lang w:eastAsia="tr-TR"/>
              </w:rPr>
            </w:pPr>
            <w:r w:rsidRPr="0061128D">
              <w:rPr>
                <w:rFonts w:ascii="Times New Roman" w:hAnsi="Times New Roman" w:cs="Times New Roman"/>
              </w:rPr>
              <w:t>22.972</w:t>
            </w:r>
          </w:p>
        </w:tc>
      </w:tr>
    </w:tbl>
    <w:p w14:paraId="4B439F84" w14:textId="080DC795" w:rsidR="00F62969" w:rsidRDefault="00F62969" w:rsidP="00F62969">
      <w:pPr>
        <w:spacing w:after="120" w:line="276" w:lineRule="auto"/>
        <w:jc w:val="both"/>
        <w:rPr>
          <w:rFonts w:ascii="Times New Roman" w:eastAsiaTheme="minorEastAsia" w:hAnsi="Times New Roman" w:cs="Times New Roman"/>
        </w:rPr>
      </w:pPr>
      <w:r w:rsidRPr="002556BF">
        <w:rPr>
          <w:rFonts w:ascii="Times New Roman" w:eastAsiaTheme="minorEastAsia" w:hAnsi="Times New Roman" w:cs="Times New Roman"/>
          <w:b/>
          <w:bCs/>
        </w:rPr>
        <w:t>Kaynak</w:t>
      </w:r>
      <w:r w:rsidR="00196593" w:rsidRPr="002556BF">
        <w:rPr>
          <w:rFonts w:ascii="Times New Roman" w:eastAsiaTheme="minorEastAsia" w:hAnsi="Times New Roman" w:cs="Times New Roman"/>
          <w:b/>
          <w:bCs/>
        </w:rPr>
        <w:t>:</w:t>
      </w:r>
      <w:r w:rsidRPr="002556BF">
        <w:rPr>
          <w:rFonts w:ascii="Times New Roman" w:eastAsiaTheme="minorEastAsia" w:hAnsi="Times New Roman" w:cs="Times New Roman"/>
        </w:rPr>
        <w:t xml:space="preserve"> T.C. Ticaret Bakanlığı, 2021</w:t>
      </w:r>
      <w:r w:rsidR="0041014C" w:rsidRPr="002556BF">
        <w:rPr>
          <w:rFonts w:ascii="Times New Roman" w:eastAsiaTheme="minorEastAsia" w:hAnsi="Times New Roman" w:cs="Times New Roman"/>
        </w:rPr>
        <w:t>;</w:t>
      </w:r>
      <w:r w:rsidR="0041014C">
        <w:rPr>
          <w:rFonts w:ascii="Times New Roman" w:eastAsiaTheme="minorEastAsia" w:hAnsi="Times New Roman" w:cs="Times New Roman"/>
        </w:rPr>
        <w:t xml:space="preserve"> TÜİK, 2021</w:t>
      </w:r>
    </w:p>
    <w:p w14:paraId="3CA903E2" w14:textId="61F01E10" w:rsidR="00953E67" w:rsidRDefault="004B5F03" w:rsidP="006D3DD9">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lastRenderedPageBreak/>
        <w:t>D</w:t>
      </w:r>
      <w:r w:rsidR="00F62969">
        <w:rPr>
          <w:rFonts w:ascii="Times New Roman" w:eastAsiaTheme="minorEastAsia" w:hAnsi="Times New Roman" w:cs="Times New Roman"/>
        </w:rPr>
        <w:t>eniz yolu taşımacılığı</w:t>
      </w:r>
      <w:r w:rsidR="00953E67">
        <w:rPr>
          <w:rFonts w:ascii="Times New Roman" w:eastAsiaTheme="minorEastAsia" w:hAnsi="Times New Roman" w:cs="Times New Roman"/>
        </w:rPr>
        <w:t xml:space="preserve"> yıllar içinde istikrarsız bir şekilde değişim göstermektedir. En yüksek azalış oranı %13 olarak 2015 yılında yaşanırken; en yüksek artış 2017 yılında %10 oranında gerçekleşmiştir. </w:t>
      </w:r>
      <w:r w:rsidR="00FC2853">
        <w:rPr>
          <w:rFonts w:ascii="Times New Roman" w:eastAsiaTheme="minorEastAsia" w:hAnsi="Times New Roman" w:cs="Times New Roman"/>
        </w:rPr>
        <w:t xml:space="preserve">Deniz yolunda artışın görüldüğü yıllarda genel itibariyle demir yolunda azalışlar söz konusu olmuş; 2017 yılında %18 oranında azalma, 2020 yılında ise %42 oranında artış olmuştur. 2020 yılında dünya genelinde söz konusu olan </w:t>
      </w:r>
      <w:r w:rsidR="0035444E">
        <w:rPr>
          <w:rFonts w:ascii="Times New Roman" w:eastAsiaTheme="minorEastAsia" w:hAnsi="Times New Roman" w:cs="Times New Roman"/>
        </w:rPr>
        <w:t>C</w:t>
      </w:r>
      <w:r w:rsidR="00FC2853" w:rsidRPr="00FC2853">
        <w:rPr>
          <w:rFonts w:ascii="Times New Roman" w:eastAsiaTheme="minorEastAsia" w:hAnsi="Times New Roman" w:cs="Times New Roman"/>
        </w:rPr>
        <w:t xml:space="preserve">oronavirüs (Covid-19) pandemi </w:t>
      </w:r>
      <w:r w:rsidR="00FC2853">
        <w:rPr>
          <w:rFonts w:ascii="Times New Roman" w:eastAsiaTheme="minorEastAsia" w:hAnsi="Times New Roman" w:cs="Times New Roman"/>
        </w:rPr>
        <w:t xml:space="preserve">halinin uzun deniz seferlerini </w:t>
      </w:r>
      <w:r w:rsidR="007F27E6">
        <w:rPr>
          <w:rFonts w:ascii="Times New Roman" w:eastAsiaTheme="minorEastAsia" w:hAnsi="Times New Roman" w:cs="Times New Roman"/>
        </w:rPr>
        <w:t xml:space="preserve">olumsuz </w:t>
      </w:r>
      <w:r w:rsidR="00FC2853">
        <w:rPr>
          <w:rFonts w:ascii="Times New Roman" w:eastAsiaTheme="minorEastAsia" w:hAnsi="Times New Roman" w:cs="Times New Roman"/>
        </w:rPr>
        <w:t>etkilemesi ve deniz yolu taşımacılığını aksatması</w:t>
      </w:r>
      <w:r w:rsidR="00675F2F">
        <w:rPr>
          <w:rFonts w:ascii="Times New Roman" w:eastAsiaTheme="minorEastAsia" w:hAnsi="Times New Roman" w:cs="Times New Roman"/>
        </w:rPr>
        <w:t xml:space="preserve"> </w:t>
      </w:r>
      <w:r w:rsidR="00A974C2">
        <w:rPr>
          <w:rFonts w:ascii="Times New Roman" w:eastAsiaTheme="minorEastAsia" w:hAnsi="Times New Roman" w:cs="Times New Roman"/>
        </w:rPr>
        <w:t>ilgili taşıma modunda</w:t>
      </w:r>
      <w:r w:rsidR="00675F2F">
        <w:rPr>
          <w:rFonts w:ascii="Times New Roman" w:eastAsiaTheme="minorEastAsia" w:hAnsi="Times New Roman" w:cs="Times New Roman"/>
        </w:rPr>
        <w:t xml:space="preserve"> dikkat çekecek seviyede bir olumsuzluğa sebebiyet vermemiştir. </w:t>
      </w:r>
      <w:r w:rsidR="00FC2853">
        <w:rPr>
          <w:rFonts w:ascii="Times New Roman" w:eastAsiaTheme="minorEastAsia" w:hAnsi="Times New Roman" w:cs="Times New Roman"/>
        </w:rPr>
        <w:t>2020 yılındaki artış rejim bazlı incelendiğinde ihracat rejimi kapsamında taşınan yüklerde %33; ithalat rejimi kapsamında taşınan mallarda ise %48 oranında artış görülmektedir.</w:t>
      </w:r>
    </w:p>
    <w:p w14:paraId="362C71EF" w14:textId="29FE1B69" w:rsidR="00FC2853" w:rsidRDefault="00CE5246" w:rsidP="00FC2853">
      <w:pPr>
        <w:pStyle w:val="Balk1"/>
        <w:numPr>
          <w:ilvl w:val="0"/>
          <w:numId w:val="1"/>
        </w:numPr>
        <w:spacing w:before="0" w:after="160"/>
        <w:ind w:left="357"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Mersin ve </w:t>
      </w:r>
      <w:r w:rsidR="00FC2853">
        <w:rPr>
          <w:rFonts w:ascii="Times New Roman" w:hAnsi="Times New Roman" w:cs="Times New Roman"/>
          <w:b/>
          <w:bCs/>
          <w:color w:val="auto"/>
          <w:sz w:val="24"/>
          <w:szCs w:val="24"/>
        </w:rPr>
        <w:t xml:space="preserve">İskenderun Limanları </w:t>
      </w:r>
      <w:r>
        <w:rPr>
          <w:rFonts w:ascii="Times New Roman" w:hAnsi="Times New Roman" w:cs="Times New Roman"/>
          <w:b/>
          <w:bCs/>
          <w:color w:val="auto"/>
          <w:sz w:val="24"/>
          <w:szCs w:val="24"/>
        </w:rPr>
        <w:t>ile</w:t>
      </w:r>
      <w:r w:rsidR="00733162">
        <w:rPr>
          <w:rFonts w:ascii="Times New Roman" w:hAnsi="Times New Roman" w:cs="Times New Roman"/>
          <w:b/>
          <w:bCs/>
          <w:color w:val="auto"/>
          <w:sz w:val="24"/>
          <w:szCs w:val="24"/>
        </w:rPr>
        <w:t xml:space="preserve"> Lojistik Hinterlantları</w:t>
      </w:r>
    </w:p>
    <w:p w14:paraId="44D12149" w14:textId="1D5FF5B6" w:rsidR="00027BD0" w:rsidRDefault="001C0CBA" w:rsidP="00FC2853">
      <w:pPr>
        <w:spacing w:after="120" w:line="276" w:lineRule="auto"/>
        <w:ind w:firstLine="709"/>
        <w:jc w:val="both"/>
        <w:rPr>
          <w:rFonts w:ascii="Times New Roman" w:hAnsi="Times New Roman" w:cs="Times New Roman"/>
        </w:rPr>
      </w:pPr>
      <w:r w:rsidRPr="001C0CBA">
        <w:rPr>
          <w:rFonts w:ascii="Times New Roman" w:hAnsi="Times New Roman" w:cs="Times New Roman"/>
        </w:rPr>
        <w:t xml:space="preserve">Deniz </w:t>
      </w:r>
      <w:r>
        <w:rPr>
          <w:rFonts w:ascii="Times New Roman" w:hAnsi="Times New Roman" w:cs="Times New Roman"/>
        </w:rPr>
        <w:t xml:space="preserve">yolu </w:t>
      </w:r>
      <w:r w:rsidRPr="001C0CBA">
        <w:rPr>
          <w:rFonts w:ascii="Times New Roman" w:hAnsi="Times New Roman" w:cs="Times New Roman"/>
        </w:rPr>
        <w:t xml:space="preserve">taşımacılığında en çok kullanılan </w:t>
      </w:r>
      <w:r>
        <w:rPr>
          <w:rFonts w:ascii="Times New Roman" w:hAnsi="Times New Roman" w:cs="Times New Roman"/>
        </w:rPr>
        <w:t>taşıma kaplarından</w:t>
      </w:r>
      <w:r w:rsidRPr="001C0CBA">
        <w:rPr>
          <w:rFonts w:ascii="Times New Roman" w:hAnsi="Times New Roman" w:cs="Times New Roman"/>
        </w:rPr>
        <w:t xml:space="preserve"> biri konteyner</w:t>
      </w:r>
      <w:r w:rsidR="00885994">
        <w:rPr>
          <w:rFonts w:ascii="Times New Roman" w:hAnsi="Times New Roman" w:cs="Times New Roman"/>
        </w:rPr>
        <w:t>dir</w:t>
      </w:r>
      <w:r w:rsidRPr="001C0CBA">
        <w:rPr>
          <w:rFonts w:ascii="Times New Roman" w:hAnsi="Times New Roman" w:cs="Times New Roman"/>
        </w:rPr>
        <w:t>.</w:t>
      </w:r>
      <w:r>
        <w:rPr>
          <w:rFonts w:ascii="Times New Roman" w:hAnsi="Times New Roman" w:cs="Times New Roman"/>
        </w:rPr>
        <w:t xml:space="preserve"> </w:t>
      </w:r>
      <w:r w:rsidR="0071014A" w:rsidRPr="0071014A">
        <w:rPr>
          <w:rFonts w:ascii="Times New Roman" w:hAnsi="Times New Roman" w:cs="Times New Roman"/>
        </w:rPr>
        <w:t>Konteyner taşımacılığı</w:t>
      </w:r>
      <w:r w:rsidR="0071014A">
        <w:rPr>
          <w:rFonts w:ascii="Times New Roman" w:hAnsi="Times New Roman" w:cs="Times New Roman"/>
        </w:rPr>
        <w:t xml:space="preserve">nın kullanımı </w:t>
      </w:r>
      <w:r w:rsidR="0071014A" w:rsidRPr="0071014A">
        <w:rPr>
          <w:rFonts w:ascii="Times New Roman" w:hAnsi="Times New Roman" w:cs="Times New Roman"/>
        </w:rPr>
        <w:t xml:space="preserve">giderek arttığı için </w:t>
      </w:r>
      <w:r w:rsidR="0071014A">
        <w:rPr>
          <w:rFonts w:ascii="Times New Roman" w:hAnsi="Times New Roman" w:cs="Times New Roman"/>
        </w:rPr>
        <w:t>konteynerize</w:t>
      </w:r>
      <w:r w:rsidR="0071014A" w:rsidRPr="0071014A">
        <w:rPr>
          <w:rFonts w:ascii="Times New Roman" w:hAnsi="Times New Roman" w:cs="Times New Roman"/>
        </w:rPr>
        <w:t xml:space="preserve"> yüklerin elleçlendiği terminaller</w:t>
      </w:r>
      <w:r w:rsidR="0071014A">
        <w:rPr>
          <w:rFonts w:ascii="Times New Roman" w:hAnsi="Times New Roman" w:cs="Times New Roman"/>
        </w:rPr>
        <w:t xml:space="preserve"> önemli hale gelmektedir (Yüksekyıldız ve Tunçel, 2020:</w:t>
      </w:r>
      <w:r w:rsidR="00675F2F">
        <w:rPr>
          <w:rFonts w:ascii="Times New Roman" w:hAnsi="Times New Roman" w:cs="Times New Roman"/>
        </w:rPr>
        <w:t xml:space="preserve"> </w:t>
      </w:r>
      <w:r w:rsidR="0071014A">
        <w:rPr>
          <w:rFonts w:ascii="Times New Roman" w:hAnsi="Times New Roman" w:cs="Times New Roman"/>
        </w:rPr>
        <w:t>111)</w:t>
      </w:r>
      <w:r w:rsidR="0071014A" w:rsidRPr="0071014A">
        <w:rPr>
          <w:rFonts w:ascii="Times New Roman" w:hAnsi="Times New Roman" w:cs="Times New Roman"/>
        </w:rPr>
        <w:t>.</w:t>
      </w:r>
      <w:r w:rsidR="0071014A">
        <w:rPr>
          <w:rFonts w:ascii="Times New Roman" w:hAnsi="Times New Roman" w:cs="Times New Roman"/>
        </w:rPr>
        <w:t xml:space="preserve"> </w:t>
      </w:r>
      <w:r w:rsidR="002A0718">
        <w:rPr>
          <w:rFonts w:ascii="Times New Roman" w:hAnsi="Times New Roman" w:cs="Times New Roman"/>
        </w:rPr>
        <w:t xml:space="preserve">Türkiye </w:t>
      </w:r>
      <w:r w:rsidR="00305DA2">
        <w:rPr>
          <w:rFonts w:ascii="Times New Roman" w:hAnsi="Times New Roman" w:cs="Times New Roman"/>
        </w:rPr>
        <w:t>coğrafi konumu sayesinde</w:t>
      </w:r>
      <w:r w:rsidR="0085512A">
        <w:rPr>
          <w:rFonts w:ascii="Times New Roman" w:hAnsi="Times New Roman" w:cs="Times New Roman"/>
        </w:rPr>
        <w:t xml:space="preserve"> deniz limanlarından rahatlıkla fayda sağlayan bir ticarete sahiptir. </w:t>
      </w:r>
      <w:r w:rsidR="00305DA2" w:rsidRPr="00305DA2">
        <w:rPr>
          <w:rFonts w:ascii="Times New Roman" w:hAnsi="Times New Roman" w:cs="Times New Roman"/>
        </w:rPr>
        <w:t xml:space="preserve">Avrupa, </w:t>
      </w:r>
      <w:r w:rsidR="00305DA2">
        <w:rPr>
          <w:rFonts w:ascii="Times New Roman" w:hAnsi="Times New Roman" w:cs="Times New Roman"/>
        </w:rPr>
        <w:t>Asya, Orta Doğu ve Akdeniz havzası ortasında yer alması ve deniz yolu hat güzergahlarında bulunması deniz limanlarının canlılığını da olumlu yönde etkilemektedir. Bununla beraber ü</w:t>
      </w:r>
      <w:r w:rsidR="0085512A">
        <w:rPr>
          <w:rFonts w:ascii="Times New Roman" w:hAnsi="Times New Roman" w:cs="Times New Roman"/>
        </w:rPr>
        <w:t>lke</w:t>
      </w:r>
      <w:r w:rsidR="00305DA2">
        <w:rPr>
          <w:rFonts w:ascii="Times New Roman" w:hAnsi="Times New Roman" w:cs="Times New Roman"/>
        </w:rPr>
        <w:t>,</w:t>
      </w:r>
      <w:r w:rsidR="0085512A">
        <w:rPr>
          <w:rFonts w:ascii="Times New Roman" w:hAnsi="Times New Roman" w:cs="Times New Roman"/>
        </w:rPr>
        <w:t xml:space="preserve"> kıyı şeridinin tamamında konumlanmış olan kamu işletmeleri veya özel sektör tarafından işletilen limanlara sahiptir. Bu limanlar arasında yoğun bir şekilde konteyner yük elleçleyen limanlar olduğu gibi konteynerize olmayan yük elleçlemesi yapan limanlar ve yolcu gemilerine hizmet veren limanlar da </w:t>
      </w:r>
      <w:r w:rsidR="0085512A" w:rsidRPr="00973B7B">
        <w:rPr>
          <w:rFonts w:ascii="Times New Roman" w:hAnsi="Times New Roman" w:cs="Times New Roman"/>
        </w:rPr>
        <w:t>bulunmaktadır.</w:t>
      </w:r>
      <w:r w:rsidR="00973B7B" w:rsidRPr="00973B7B">
        <w:rPr>
          <w:rFonts w:ascii="Times New Roman" w:hAnsi="Times New Roman" w:cs="Times New Roman"/>
        </w:rPr>
        <w:t xml:space="preserve"> Türkiye’de hizmet veren </w:t>
      </w:r>
      <w:r w:rsidR="00973B7B">
        <w:rPr>
          <w:rFonts w:ascii="Times New Roman" w:hAnsi="Times New Roman" w:cs="Times New Roman"/>
        </w:rPr>
        <w:t>49</w:t>
      </w:r>
      <w:r w:rsidR="00973B7B" w:rsidRPr="00973B7B">
        <w:rPr>
          <w:rFonts w:ascii="Times New Roman" w:hAnsi="Times New Roman" w:cs="Times New Roman"/>
        </w:rPr>
        <w:t xml:space="preserve"> liman</w:t>
      </w:r>
      <w:r w:rsidR="00973B7B">
        <w:rPr>
          <w:rFonts w:ascii="Times New Roman" w:hAnsi="Times New Roman" w:cs="Times New Roman"/>
        </w:rPr>
        <w:t xml:space="preserve"> başkanlığı</w:t>
      </w:r>
      <w:r w:rsidR="00973B7B" w:rsidRPr="00973B7B">
        <w:rPr>
          <w:rFonts w:ascii="Times New Roman" w:hAnsi="Times New Roman" w:cs="Times New Roman"/>
        </w:rPr>
        <w:t xml:space="preserve"> bulunmaktadır (</w:t>
      </w:r>
      <w:r w:rsidR="005F16B7" w:rsidRPr="00973B7B">
        <w:rPr>
          <w:rFonts w:ascii="Times New Roman" w:hAnsi="Times New Roman" w:cs="Times New Roman"/>
        </w:rPr>
        <w:t>T.C. Ulaştırma ve Altyapı Bakanlığı</w:t>
      </w:r>
      <w:r w:rsidR="00973B7B" w:rsidRPr="00973B7B">
        <w:rPr>
          <w:rFonts w:ascii="Times New Roman" w:hAnsi="Times New Roman" w:cs="Times New Roman"/>
        </w:rPr>
        <w:t xml:space="preserve">, 2021). Bu limanlar arasından </w:t>
      </w:r>
      <w:r w:rsidR="00027BD0" w:rsidRPr="00973B7B">
        <w:rPr>
          <w:rFonts w:ascii="Times New Roman" w:hAnsi="Times New Roman" w:cs="Times New Roman"/>
        </w:rPr>
        <w:t>konteyner elleçleme</w:t>
      </w:r>
      <w:r w:rsidR="00973B7B" w:rsidRPr="00973B7B">
        <w:rPr>
          <w:rFonts w:ascii="Times New Roman" w:hAnsi="Times New Roman" w:cs="Times New Roman"/>
        </w:rPr>
        <w:t>si</w:t>
      </w:r>
      <w:r w:rsidR="00027BD0" w:rsidRPr="00973B7B">
        <w:rPr>
          <w:rFonts w:ascii="Times New Roman" w:hAnsi="Times New Roman" w:cs="Times New Roman"/>
        </w:rPr>
        <w:t xml:space="preserve"> </w:t>
      </w:r>
      <w:r w:rsidR="00973B7B" w:rsidRPr="00973B7B">
        <w:rPr>
          <w:rFonts w:ascii="Times New Roman" w:hAnsi="Times New Roman" w:cs="Times New Roman"/>
        </w:rPr>
        <w:t xml:space="preserve">yapan limanların iş hacimleri Türkiye liman başkanlıkları bazında </w:t>
      </w:r>
      <w:r w:rsidR="00027BD0" w:rsidRPr="00973B7B">
        <w:rPr>
          <w:rFonts w:ascii="Times New Roman" w:hAnsi="Times New Roman" w:cs="Times New Roman"/>
        </w:rPr>
        <w:t>Tablo</w:t>
      </w:r>
      <w:r w:rsidR="00027BD0">
        <w:rPr>
          <w:rFonts w:ascii="Times New Roman" w:hAnsi="Times New Roman" w:cs="Times New Roman"/>
        </w:rPr>
        <w:t xml:space="preserve"> 4’te gösterilmiştir.</w:t>
      </w:r>
    </w:p>
    <w:p w14:paraId="2C3E839B" w14:textId="7D531E90" w:rsidR="00027BD0" w:rsidRDefault="0085512A" w:rsidP="00027BD0">
      <w:pPr>
        <w:spacing w:after="120" w:line="276" w:lineRule="auto"/>
        <w:ind w:firstLine="709"/>
        <w:jc w:val="both"/>
        <w:rPr>
          <w:rFonts w:ascii="Times New Roman" w:hAnsi="Times New Roman" w:cs="Times New Roman"/>
        </w:rPr>
      </w:pPr>
      <w:r>
        <w:rPr>
          <w:rFonts w:ascii="Times New Roman" w:hAnsi="Times New Roman" w:cs="Times New Roman"/>
        </w:rPr>
        <w:t xml:space="preserve">  </w:t>
      </w:r>
      <w:r w:rsidR="00027BD0" w:rsidRPr="00F40496">
        <w:rPr>
          <w:rFonts w:ascii="Times New Roman" w:hAnsi="Times New Roman" w:cs="Times New Roman"/>
          <w:b/>
          <w:bCs/>
        </w:rPr>
        <w:t xml:space="preserve">Tablo </w:t>
      </w:r>
      <w:r w:rsidR="00027BD0">
        <w:rPr>
          <w:rFonts w:ascii="Times New Roman" w:hAnsi="Times New Roman" w:cs="Times New Roman"/>
          <w:b/>
          <w:bCs/>
        </w:rPr>
        <w:t>4</w:t>
      </w:r>
      <w:r w:rsidR="00027BD0" w:rsidRPr="00F40496">
        <w:rPr>
          <w:rFonts w:ascii="Times New Roman" w:hAnsi="Times New Roman" w:cs="Times New Roman"/>
          <w:b/>
          <w:bCs/>
        </w:rPr>
        <w:t>.</w:t>
      </w:r>
      <w:r w:rsidR="00027BD0">
        <w:rPr>
          <w:rFonts w:ascii="Times New Roman" w:hAnsi="Times New Roman" w:cs="Times New Roman"/>
        </w:rPr>
        <w:t xml:space="preserve"> </w:t>
      </w:r>
      <w:r w:rsidR="00027BD0" w:rsidRPr="00027BD0">
        <w:rPr>
          <w:rFonts w:ascii="Times New Roman" w:hAnsi="Times New Roman" w:cs="Times New Roman"/>
        </w:rPr>
        <w:t xml:space="preserve">Liman Başkanlıkları Bazında </w:t>
      </w:r>
      <w:r w:rsidR="00027BD0">
        <w:rPr>
          <w:rFonts w:ascii="Times New Roman" w:hAnsi="Times New Roman" w:cs="Times New Roman"/>
        </w:rPr>
        <w:t xml:space="preserve">Türkiye </w:t>
      </w:r>
      <w:r w:rsidR="00027BD0" w:rsidRPr="00027BD0">
        <w:rPr>
          <w:rFonts w:ascii="Times New Roman" w:hAnsi="Times New Roman" w:cs="Times New Roman"/>
        </w:rPr>
        <w:t>Limanları Konteyner Elleçleme</w:t>
      </w:r>
      <w:r w:rsidR="00027BD0">
        <w:rPr>
          <w:rFonts w:ascii="Times New Roman" w:hAnsi="Times New Roman" w:cs="Times New Roman"/>
        </w:rPr>
        <w:t xml:space="preserve"> (TEU)</w:t>
      </w:r>
    </w:p>
    <w:tbl>
      <w:tblPr>
        <w:tblW w:w="9153" w:type="dxa"/>
        <w:tblCellMar>
          <w:left w:w="70" w:type="dxa"/>
          <w:right w:w="70" w:type="dxa"/>
        </w:tblCellMar>
        <w:tblLook w:val="04A0" w:firstRow="1" w:lastRow="0" w:firstColumn="1" w:lastColumn="0" w:noHBand="0" w:noVBand="1"/>
      </w:tblPr>
      <w:tblGrid>
        <w:gridCol w:w="540"/>
        <w:gridCol w:w="860"/>
        <w:gridCol w:w="863"/>
        <w:gridCol w:w="860"/>
        <w:gridCol w:w="860"/>
        <w:gridCol w:w="860"/>
        <w:gridCol w:w="822"/>
        <w:gridCol w:w="1021"/>
        <w:gridCol w:w="822"/>
        <w:gridCol w:w="851"/>
        <w:gridCol w:w="794"/>
      </w:tblGrid>
      <w:tr w:rsidR="00E17D45" w:rsidRPr="00E17D45" w14:paraId="1CD1DC42" w14:textId="77777777" w:rsidTr="00E17D45">
        <w:trPr>
          <w:trHeight w:val="29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B99B20"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Yıl</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E80D3F2"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Ambarlı</w:t>
            </w:r>
          </w:p>
        </w:tc>
        <w:tc>
          <w:tcPr>
            <w:tcW w:w="863" w:type="dxa"/>
            <w:tcBorders>
              <w:top w:val="single" w:sz="4" w:space="0" w:color="auto"/>
              <w:left w:val="nil"/>
              <w:bottom w:val="single" w:sz="4" w:space="0" w:color="auto"/>
              <w:right w:val="single" w:sz="4" w:space="0" w:color="auto"/>
            </w:tcBorders>
            <w:shd w:val="clear" w:color="auto" w:fill="auto"/>
            <w:noWrap/>
            <w:vAlign w:val="center"/>
            <w:hideMark/>
          </w:tcPr>
          <w:p w14:paraId="0F4FC308"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Mersin</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01F9D4C4"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Kocaeli</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686401EC"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Tekirdağ</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5FAAA6B5"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Aliağa</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14:paraId="30CA54C8"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Gemlik</w:t>
            </w:r>
          </w:p>
        </w:tc>
        <w:tc>
          <w:tcPr>
            <w:tcW w:w="1021" w:type="dxa"/>
            <w:tcBorders>
              <w:top w:val="single" w:sz="4" w:space="0" w:color="auto"/>
              <w:left w:val="nil"/>
              <w:bottom w:val="single" w:sz="4" w:space="0" w:color="auto"/>
              <w:right w:val="single" w:sz="4" w:space="0" w:color="auto"/>
            </w:tcBorders>
            <w:shd w:val="clear" w:color="auto" w:fill="auto"/>
            <w:noWrap/>
            <w:vAlign w:val="center"/>
            <w:hideMark/>
          </w:tcPr>
          <w:p w14:paraId="5D234D21"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İskenderun</w:t>
            </w:r>
          </w:p>
        </w:tc>
        <w:tc>
          <w:tcPr>
            <w:tcW w:w="822" w:type="dxa"/>
            <w:tcBorders>
              <w:top w:val="single" w:sz="4" w:space="0" w:color="auto"/>
              <w:left w:val="nil"/>
              <w:bottom w:val="single" w:sz="4" w:space="0" w:color="auto"/>
              <w:right w:val="single" w:sz="4" w:space="0" w:color="auto"/>
            </w:tcBorders>
            <w:shd w:val="clear" w:color="auto" w:fill="auto"/>
            <w:noWrap/>
            <w:vAlign w:val="center"/>
            <w:hideMark/>
          </w:tcPr>
          <w:p w14:paraId="2E52C7FA"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İzmir</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8CE8542"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Antalya</w:t>
            </w:r>
          </w:p>
        </w:tc>
        <w:tc>
          <w:tcPr>
            <w:tcW w:w="794" w:type="dxa"/>
            <w:tcBorders>
              <w:top w:val="single" w:sz="4" w:space="0" w:color="auto"/>
              <w:left w:val="nil"/>
              <w:bottom w:val="single" w:sz="4" w:space="0" w:color="auto"/>
              <w:right w:val="single" w:sz="4" w:space="0" w:color="auto"/>
            </w:tcBorders>
            <w:shd w:val="clear" w:color="auto" w:fill="auto"/>
            <w:noWrap/>
            <w:vAlign w:val="center"/>
            <w:hideMark/>
          </w:tcPr>
          <w:p w14:paraId="65DAFABC"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Diğer</w:t>
            </w:r>
          </w:p>
        </w:tc>
      </w:tr>
      <w:tr w:rsidR="00E17D45" w:rsidRPr="00E17D45" w14:paraId="527F1B63" w14:textId="77777777" w:rsidTr="00E17D45">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FBA146"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2013</w:t>
            </w:r>
          </w:p>
        </w:tc>
        <w:tc>
          <w:tcPr>
            <w:tcW w:w="860" w:type="dxa"/>
            <w:tcBorders>
              <w:top w:val="nil"/>
              <w:left w:val="nil"/>
              <w:bottom w:val="single" w:sz="4" w:space="0" w:color="auto"/>
              <w:right w:val="single" w:sz="4" w:space="0" w:color="auto"/>
            </w:tcBorders>
            <w:shd w:val="clear" w:color="auto" w:fill="auto"/>
            <w:noWrap/>
            <w:vAlign w:val="center"/>
            <w:hideMark/>
          </w:tcPr>
          <w:p w14:paraId="0566D758"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3.318.128</w:t>
            </w:r>
          </w:p>
        </w:tc>
        <w:tc>
          <w:tcPr>
            <w:tcW w:w="863" w:type="dxa"/>
            <w:tcBorders>
              <w:top w:val="nil"/>
              <w:left w:val="nil"/>
              <w:bottom w:val="single" w:sz="4" w:space="0" w:color="auto"/>
              <w:right w:val="single" w:sz="4" w:space="0" w:color="auto"/>
            </w:tcBorders>
            <w:shd w:val="clear" w:color="auto" w:fill="auto"/>
            <w:noWrap/>
            <w:vAlign w:val="center"/>
            <w:hideMark/>
          </w:tcPr>
          <w:p w14:paraId="5560076F"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1.367.134</w:t>
            </w:r>
          </w:p>
        </w:tc>
        <w:tc>
          <w:tcPr>
            <w:tcW w:w="860" w:type="dxa"/>
            <w:tcBorders>
              <w:top w:val="nil"/>
              <w:left w:val="nil"/>
              <w:bottom w:val="single" w:sz="4" w:space="0" w:color="auto"/>
              <w:right w:val="single" w:sz="4" w:space="0" w:color="auto"/>
            </w:tcBorders>
            <w:shd w:val="clear" w:color="auto" w:fill="auto"/>
            <w:noWrap/>
            <w:vAlign w:val="center"/>
            <w:hideMark/>
          </w:tcPr>
          <w:p w14:paraId="600A1D91"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807.757</w:t>
            </w:r>
          </w:p>
        </w:tc>
        <w:tc>
          <w:tcPr>
            <w:tcW w:w="860" w:type="dxa"/>
            <w:tcBorders>
              <w:top w:val="nil"/>
              <w:left w:val="nil"/>
              <w:bottom w:val="single" w:sz="4" w:space="0" w:color="auto"/>
              <w:right w:val="single" w:sz="4" w:space="0" w:color="auto"/>
            </w:tcBorders>
            <w:shd w:val="clear" w:color="auto" w:fill="auto"/>
            <w:noWrap/>
            <w:vAlign w:val="center"/>
            <w:hideMark/>
          </w:tcPr>
          <w:p w14:paraId="7F1D2142"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1.602</w:t>
            </w:r>
          </w:p>
        </w:tc>
        <w:tc>
          <w:tcPr>
            <w:tcW w:w="860" w:type="dxa"/>
            <w:tcBorders>
              <w:top w:val="nil"/>
              <w:left w:val="nil"/>
              <w:bottom w:val="single" w:sz="4" w:space="0" w:color="auto"/>
              <w:right w:val="single" w:sz="4" w:space="0" w:color="auto"/>
            </w:tcBorders>
            <w:shd w:val="clear" w:color="auto" w:fill="auto"/>
            <w:noWrap/>
            <w:vAlign w:val="center"/>
            <w:hideMark/>
          </w:tcPr>
          <w:p w14:paraId="1B91DC29"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466.009</w:t>
            </w:r>
          </w:p>
        </w:tc>
        <w:tc>
          <w:tcPr>
            <w:tcW w:w="822" w:type="dxa"/>
            <w:tcBorders>
              <w:top w:val="nil"/>
              <w:left w:val="nil"/>
              <w:bottom w:val="single" w:sz="4" w:space="0" w:color="auto"/>
              <w:right w:val="single" w:sz="4" w:space="0" w:color="auto"/>
            </w:tcBorders>
            <w:shd w:val="clear" w:color="auto" w:fill="auto"/>
            <w:noWrap/>
            <w:vAlign w:val="center"/>
            <w:hideMark/>
          </w:tcPr>
          <w:p w14:paraId="45B7DC0C"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669.305</w:t>
            </w:r>
          </w:p>
        </w:tc>
        <w:tc>
          <w:tcPr>
            <w:tcW w:w="1021" w:type="dxa"/>
            <w:tcBorders>
              <w:top w:val="nil"/>
              <w:left w:val="nil"/>
              <w:bottom w:val="single" w:sz="4" w:space="0" w:color="auto"/>
              <w:right w:val="single" w:sz="4" w:space="0" w:color="auto"/>
            </w:tcBorders>
            <w:shd w:val="clear" w:color="auto" w:fill="auto"/>
            <w:noWrap/>
            <w:vAlign w:val="center"/>
            <w:hideMark/>
          </w:tcPr>
          <w:p w14:paraId="39819951"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148.016</w:t>
            </w:r>
          </w:p>
        </w:tc>
        <w:tc>
          <w:tcPr>
            <w:tcW w:w="822" w:type="dxa"/>
            <w:tcBorders>
              <w:top w:val="nil"/>
              <w:left w:val="nil"/>
              <w:bottom w:val="single" w:sz="4" w:space="0" w:color="auto"/>
              <w:right w:val="single" w:sz="4" w:space="0" w:color="auto"/>
            </w:tcBorders>
            <w:shd w:val="clear" w:color="auto" w:fill="auto"/>
            <w:noWrap/>
            <w:vAlign w:val="center"/>
            <w:hideMark/>
          </w:tcPr>
          <w:p w14:paraId="3BE393EA"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683.607</w:t>
            </w:r>
          </w:p>
        </w:tc>
        <w:tc>
          <w:tcPr>
            <w:tcW w:w="851" w:type="dxa"/>
            <w:tcBorders>
              <w:top w:val="nil"/>
              <w:left w:val="nil"/>
              <w:bottom w:val="single" w:sz="4" w:space="0" w:color="auto"/>
              <w:right w:val="single" w:sz="4" w:space="0" w:color="auto"/>
            </w:tcBorders>
            <w:shd w:val="clear" w:color="auto" w:fill="auto"/>
            <w:noWrap/>
            <w:vAlign w:val="center"/>
            <w:hideMark/>
          </w:tcPr>
          <w:p w14:paraId="24AE4988"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216.221</w:t>
            </w:r>
          </w:p>
        </w:tc>
        <w:tc>
          <w:tcPr>
            <w:tcW w:w="794" w:type="dxa"/>
            <w:tcBorders>
              <w:top w:val="nil"/>
              <w:left w:val="nil"/>
              <w:bottom w:val="single" w:sz="4" w:space="0" w:color="auto"/>
              <w:right w:val="single" w:sz="4" w:space="0" w:color="auto"/>
            </w:tcBorders>
            <w:shd w:val="clear" w:color="auto" w:fill="auto"/>
            <w:noWrap/>
            <w:vAlign w:val="center"/>
            <w:hideMark/>
          </w:tcPr>
          <w:p w14:paraId="4D47B1DC"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222.154</w:t>
            </w:r>
          </w:p>
        </w:tc>
      </w:tr>
      <w:tr w:rsidR="00E17D45" w:rsidRPr="00E17D45" w14:paraId="60D36EC5" w14:textId="77777777" w:rsidTr="00E17D45">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14A9654"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2014</w:t>
            </w:r>
          </w:p>
        </w:tc>
        <w:tc>
          <w:tcPr>
            <w:tcW w:w="860" w:type="dxa"/>
            <w:tcBorders>
              <w:top w:val="nil"/>
              <w:left w:val="nil"/>
              <w:bottom w:val="single" w:sz="4" w:space="0" w:color="auto"/>
              <w:right w:val="single" w:sz="4" w:space="0" w:color="auto"/>
            </w:tcBorders>
            <w:shd w:val="clear" w:color="auto" w:fill="auto"/>
            <w:noWrap/>
            <w:vAlign w:val="center"/>
            <w:hideMark/>
          </w:tcPr>
          <w:p w14:paraId="55760DE6"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3.444.925</w:t>
            </w:r>
          </w:p>
        </w:tc>
        <w:tc>
          <w:tcPr>
            <w:tcW w:w="863" w:type="dxa"/>
            <w:tcBorders>
              <w:top w:val="nil"/>
              <w:left w:val="nil"/>
              <w:bottom w:val="single" w:sz="4" w:space="0" w:color="auto"/>
              <w:right w:val="single" w:sz="4" w:space="0" w:color="auto"/>
            </w:tcBorders>
            <w:shd w:val="clear" w:color="auto" w:fill="auto"/>
            <w:noWrap/>
            <w:vAlign w:val="center"/>
            <w:hideMark/>
          </w:tcPr>
          <w:p w14:paraId="2D001449"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1.483.945</w:t>
            </w:r>
          </w:p>
        </w:tc>
        <w:tc>
          <w:tcPr>
            <w:tcW w:w="860" w:type="dxa"/>
            <w:tcBorders>
              <w:top w:val="nil"/>
              <w:left w:val="nil"/>
              <w:bottom w:val="single" w:sz="4" w:space="0" w:color="auto"/>
              <w:right w:val="single" w:sz="4" w:space="0" w:color="auto"/>
            </w:tcBorders>
            <w:shd w:val="clear" w:color="auto" w:fill="auto"/>
            <w:noWrap/>
            <w:vAlign w:val="center"/>
            <w:hideMark/>
          </w:tcPr>
          <w:p w14:paraId="7717054A"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899.104</w:t>
            </w:r>
          </w:p>
        </w:tc>
        <w:tc>
          <w:tcPr>
            <w:tcW w:w="860" w:type="dxa"/>
            <w:tcBorders>
              <w:top w:val="nil"/>
              <w:left w:val="nil"/>
              <w:bottom w:val="single" w:sz="4" w:space="0" w:color="auto"/>
              <w:right w:val="single" w:sz="4" w:space="0" w:color="auto"/>
            </w:tcBorders>
            <w:shd w:val="clear" w:color="auto" w:fill="auto"/>
            <w:noWrap/>
            <w:vAlign w:val="center"/>
            <w:hideMark/>
          </w:tcPr>
          <w:p w14:paraId="4932E0BE"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784</w:t>
            </w:r>
          </w:p>
        </w:tc>
        <w:tc>
          <w:tcPr>
            <w:tcW w:w="860" w:type="dxa"/>
            <w:tcBorders>
              <w:top w:val="nil"/>
              <w:left w:val="nil"/>
              <w:bottom w:val="single" w:sz="4" w:space="0" w:color="auto"/>
              <w:right w:val="single" w:sz="4" w:space="0" w:color="auto"/>
            </w:tcBorders>
            <w:shd w:val="clear" w:color="auto" w:fill="auto"/>
            <w:noWrap/>
            <w:vAlign w:val="center"/>
            <w:hideMark/>
          </w:tcPr>
          <w:p w14:paraId="3FE4B26A"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536.518</w:t>
            </w:r>
          </w:p>
        </w:tc>
        <w:tc>
          <w:tcPr>
            <w:tcW w:w="822" w:type="dxa"/>
            <w:tcBorders>
              <w:top w:val="nil"/>
              <w:left w:val="nil"/>
              <w:bottom w:val="single" w:sz="4" w:space="0" w:color="auto"/>
              <w:right w:val="single" w:sz="4" w:space="0" w:color="auto"/>
            </w:tcBorders>
            <w:shd w:val="clear" w:color="auto" w:fill="auto"/>
            <w:noWrap/>
            <w:vAlign w:val="center"/>
            <w:hideMark/>
          </w:tcPr>
          <w:p w14:paraId="439D5ABC"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708.365</w:t>
            </w:r>
          </w:p>
        </w:tc>
        <w:tc>
          <w:tcPr>
            <w:tcW w:w="1021" w:type="dxa"/>
            <w:tcBorders>
              <w:top w:val="nil"/>
              <w:left w:val="nil"/>
              <w:bottom w:val="single" w:sz="4" w:space="0" w:color="auto"/>
              <w:right w:val="single" w:sz="4" w:space="0" w:color="auto"/>
            </w:tcBorders>
            <w:shd w:val="clear" w:color="auto" w:fill="auto"/>
            <w:noWrap/>
            <w:vAlign w:val="center"/>
            <w:hideMark/>
          </w:tcPr>
          <w:p w14:paraId="06AEAA0E"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185.359</w:t>
            </w:r>
          </w:p>
        </w:tc>
        <w:tc>
          <w:tcPr>
            <w:tcW w:w="822" w:type="dxa"/>
            <w:tcBorders>
              <w:top w:val="nil"/>
              <w:left w:val="nil"/>
              <w:bottom w:val="single" w:sz="4" w:space="0" w:color="auto"/>
              <w:right w:val="single" w:sz="4" w:space="0" w:color="auto"/>
            </w:tcBorders>
            <w:shd w:val="clear" w:color="auto" w:fill="auto"/>
            <w:noWrap/>
            <w:vAlign w:val="center"/>
            <w:hideMark/>
          </w:tcPr>
          <w:p w14:paraId="75BE80B2"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678.756</w:t>
            </w:r>
          </w:p>
        </w:tc>
        <w:tc>
          <w:tcPr>
            <w:tcW w:w="851" w:type="dxa"/>
            <w:tcBorders>
              <w:top w:val="nil"/>
              <w:left w:val="nil"/>
              <w:bottom w:val="single" w:sz="4" w:space="0" w:color="auto"/>
              <w:right w:val="single" w:sz="4" w:space="0" w:color="auto"/>
            </w:tcBorders>
            <w:shd w:val="clear" w:color="auto" w:fill="auto"/>
            <w:noWrap/>
            <w:vAlign w:val="center"/>
            <w:hideMark/>
          </w:tcPr>
          <w:p w14:paraId="285C33E9"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188.932</w:t>
            </w:r>
          </w:p>
        </w:tc>
        <w:tc>
          <w:tcPr>
            <w:tcW w:w="794" w:type="dxa"/>
            <w:tcBorders>
              <w:top w:val="nil"/>
              <w:left w:val="nil"/>
              <w:bottom w:val="single" w:sz="4" w:space="0" w:color="auto"/>
              <w:right w:val="single" w:sz="4" w:space="0" w:color="auto"/>
            </w:tcBorders>
            <w:shd w:val="clear" w:color="auto" w:fill="auto"/>
            <w:noWrap/>
            <w:vAlign w:val="center"/>
            <w:hideMark/>
          </w:tcPr>
          <w:p w14:paraId="7440463C"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224.434</w:t>
            </w:r>
          </w:p>
        </w:tc>
      </w:tr>
      <w:tr w:rsidR="00E17D45" w:rsidRPr="00E17D45" w14:paraId="405CDFAB" w14:textId="77777777" w:rsidTr="00E17D45">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A4D68E3"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2015</w:t>
            </w:r>
          </w:p>
        </w:tc>
        <w:tc>
          <w:tcPr>
            <w:tcW w:w="860" w:type="dxa"/>
            <w:tcBorders>
              <w:top w:val="nil"/>
              <w:left w:val="nil"/>
              <w:bottom w:val="single" w:sz="4" w:space="0" w:color="auto"/>
              <w:right w:val="single" w:sz="4" w:space="0" w:color="auto"/>
            </w:tcBorders>
            <w:shd w:val="clear" w:color="auto" w:fill="auto"/>
            <w:noWrap/>
            <w:vAlign w:val="center"/>
            <w:hideMark/>
          </w:tcPr>
          <w:p w14:paraId="76BDA6D3"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3.061.501</w:t>
            </w:r>
          </w:p>
        </w:tc>
        <w:tc>
          <w:tcPr>
            <w:tcW w:w="863" w:type="dxa"/>
            <w:tcBorders>
              <w:top w:val="nil"/>
              <w:left w:val="nil"/>
              <w:bottom w:val="single" w:sz="4" w:space="0" w:color="auto"/>
              <w:right w:val="single" w:sz="4" w:space="0" w:color="auto"/>
            </w:tcBorders>
            <w:shd w:val="clear" w:color="auto" w:fill="auto"/>
            <w:noWrap/>
            <w:vAlign w:val="center"/>
            <w:hideMark/>
          </w:tcPr>
          <w:p w14:paraId="64B5EF1A"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1.428.301</w:t>
            </w:r>
          </w:p>
        </w:tc>
        <w:tc>
          <w:tcPr>
            <w:tcW w:w="860" w:type="dxa"/>
            <w:tcBorders>
              <w:top w:val="nil"/>
              <w:left w:val="nil"/>
              <w:bottom w:val="single" w:sz="4" w:space="0" w:color="auto"/>
              <w:right w:val="single" w:sz="4" w:space="0" w:color="auto"/>
            </w:tcBorders>
            <w:shd w:val="clear" w:color="auto" w:fill="auto"/>
            <w:noWrap/>
            <w:vAlign w:val="center"/>
            <w:hideMark/>
          </w:tcPr>
          <w:p w14:paraId="32A29B6D"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988.906</w:t>
            </w:r>
          </w:p>
        </w:tc>
        <w:tc>
          <w:tcPr>
            <w:tcW w:w="860" w:type="dxa"/>
            <w:tcBorders>
              <w:top w:val="nil"/>
              <w:left w:val="nil"/>
              <w:bottom w:val="single" w:sz="4" w:space="0" w:color="auto"/>
              <w:right w:val="single" w:sz="4" w:space="0" w:color="auto"/>
            </w:tcBorders>
            <w:shd w:val="clear" w:color="auto" w:fill="auto"/>
            <w:noWrap/>
            <w:vAlign w:val="center"/>
            <w:hideMark/>
          </w:tcPr>
          <w:p w14:paraId="23317C6A"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129.259</w:t>
            </w:r>
          </w:p>
        </w:tc>
        <w:tc>
          <w:tcPr>
            <w:tcW w:w="860" w:type="dxa"/>
            <w:tcBorders>
              <w:top w:val="nil"/>
              <w:left w:val="nil"/>
              <w:bottom w:val="single" w:sz="4" w:space="0" w:color="auto"/>
              <w:right w:val="single" w:sz="4" w:space="0" w:color="auto"/>
            </w:tcBorders>
            <w:shd w:val="clear" w:color="auto" w:fill="auto"/>
            <w:noWrap/>
            <w:vAlign w:val="center"/>
            <w:hideMark/>
          </w:tcPr>
          <w:p w14:paraId="3C7EC3DA"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580.250</w:t>
            </w:r>
          </w:p>
        </w:tc>
        <w:tc>
          <w:tcPr>
            <w:tcW w:w="822" w:type="dxa"/>
            <w:tcBorders>
              <w:top w:val="nil"/>
              <w:left w:val="nil"/>
              <w:bottom w:val="single" w:sz="4" w:space="0" w:color="auto"/>
              <w:right w:val="single" w:sz="4" w:space="0" w:color="auto"/>
            </w:tcBorders>
            <w:shd w:val="clear" w:color="auto" w:fill="auto"/>
            <w:noWrap/>
            <w:vAlign w:val="center"/>
            <w:hideMark/>
          </w:tcPr>
          <w:p w14:paraId="662C57C3"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685.605</w:t>
            </w:r>
          </w:p>
        </w:tc>
        <w:tc>
          <w:tcPr>
            <w:tcW w:w="1021" w:type="dxa"/>
            <w:tcBorders>
              <w:top w:val="nil"/>
              <w:left w:val="nil"/>
              <w:bottom w:val="single" w:sz="4" w:space="0" w:color="auto"/>
              <w:right w:val="single" w:sz="4" w:space="0" w:color="auto"/>
            </w:tcBorders>
            <w:shd w:val="clear" w:color="auto" w:fill="auto"/>
            <w:noWrap/>
            <w:vAlign w:val="center"/>
            <w:hideMark/>
          </w:tcPr>
          <w:p w14:paraId="4E2FBE50"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228.297</w:t>
            </w:r>
          </w:p>
        </w:tc>
        <w:tc>
          <w:tcPr>
            <w:tcW w:w="822" w:type="dxa"/>
            <w:tcBorders>
              <w:top w:val="nil"/>
              <w:left w:val="nil"/>
              <w:bottom w:val="single" w:sz="4" w:space="0" w:color="auto"/>
              <w:right w:val="single" w:sz="4" w:space="0" w:color="auto"/>
            </w:tcBorders>
            <w:shd w:val="clear" w:color="auto" w:fill="auto"/>
            <w:noWrap/>
            <w:vAlign w:val="center"/>
            <w:hideMark/>
          </w:tcPr>
          <w:p w14:paraId="18A4E12D"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649.567</w:t>
            </w:r>
          </w:p>
        </w:tc>
        <w:tc>
          <w:tcPr>
            <w:tcW w:w="851" w:type="dxa"/>
            <w:tcBorders>
              <w:top w:val="nil"/>
              <w:left w:val="nil"/>
              <w:bottom w:val="single" w:sz="4" w:space="0" w:color="auto"/>
              <w:right w:val="single" w:sz="4" w:space="0" w:color="auto"/>
            </w:tcBorders>
            <w:shd w:val="clear" w:color="auto" w:fill="auto"/>
            <w:noWrap/>
            <w:vAlign w:val="center"/>
            <w:hideMark/>
          </w:tcPr>
          <w:p w14:paraId="085F3439"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178.389</w:t>
            </w:r>
          </w:p>
        </w:tc>
        <w:tc>
          <w:tcPr>
            <w:tcW w:w="794" w:type="dxa"/>
            <w:tcBorders>
              <w:top w:val="nil"/>
              <w:left w:val="nil"/>
              <w:bottom w:val="single" w:sz="4" w:space="0" w:color="auto"/>
              <w:right w:val="single" w:sz="4" w:space="0" w:color="auto"/>
            </w:tcBorders>
            <w:shd w:val="clear" w:color="auto" w:fill="auto"/>
            <w:noWrap/>
            <w:vAlign w:val="center"/>
            <w:hideMark/>
          </w:tcPr>
          <w:p w14:paraId="47631D03"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216.324</w:t>
            </w:r>
          </w:p>
        </w:tc>
      </w:tr>
      <w:tr w:rsidR="00E17D45" w:rsidRPr="00E17D45" w14:paraId="5D5A7339" w14:textId="77777777" w:rsidTr="00E17D45">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5FD8C52"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2016</w:t>
            </w:r>
          </w:p>
        </w:tc>
        <w:tc>
          <w:tcPr>
            <w:tcW w:w="860" w:type="dxa"/>
            <w:tcBorders>
              <w:top w:val="nil"/>
              <w:left w:val="nil"/>
              <w:bottom w:val="single" w:sz="4" w:space="0" w:color="auto"/>
              <w:right w:val="single" w:sz="4" w:space="0" w:color="auto"/>
            </w:tcBorders>
            <w:shd w:val="clear" w:color="auto" w:fill="auto"/>
            <w:noWrap/>
            <w:vAlign w:val="center"/>
            <w:hideMark/>
          </w:tcPr>
          <w:p w14:paraId="2AFD0087"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2.780.168</w:t>
            </w:r>
          </w:p>
        </w:tc>
        <w:tc>
          <w:tcPr>
            <w:tcW w:w="863" w:type="dxa"/>
            <w:tcBorders>
              <w:top w:val="nil"/>
              <w:left w:val="nil"/>
              <w:bottom w:val="single" w:sz="4" w:space="0" w:color="auto"/>
              <w:right w:val="single" w:sz="4" w:space="0" w:color="auto"/>
            </w:tcBorders>
            <w:shd w:val="clear" w:color="auto" w:fill="auto"/>
            <w:noWrap/>
            <w:vAlign w:val="center"/>
            <w:hideMark/>
          </w:tcPr>
          <w:p w14:paraId="470A139C"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1.406.400</w:t>
            </w:r>
          </w:p>
        </w:tc>
        <w:tc>
          <w:tcPr>
            <w:tcW w:w="860" w:type="dxa"/>
            <w:tcBorders>
              <w:top w:val="nil"/>
              <w:left w:val="nil"/>
              <w:bottom w:val="single" w:sz="4" w:space="0" w:color="auto"/>
              <w:right w:val="single" w:sz="4" w:space="0" w:color="auto"/>
            </w:tcBorders>
            <w:shd w:val="clear" w:color="auto" w:fill="auto"/>
            <w:noWrap/>
            <w:vAlign w:val="center"/>
            <w:hideMark/>
          </w:tcPr>
          <w:p w14:paraId="689F15F8"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1.143.008</w:t>
            </w:r>
          </w:p>
        </w:tc>
        <w:tc>
          <w:tcPr>
            <w:tcW w:w="860" w:type="dxa"/>
            <w:tcBorders>
              <w:top w:val="nil"/>
              <w:left w:val="nil"/>
              <w:bottom w:val="single" w:sz="4" w:space="0" w:color="auto"/>
              <w:right w:val="single" w:sz="4" w:space="0" w:color="auto"/>
            </w:tcBorders>
            <w:shd w:val="clear" w:color="auto" w:fill="auto"/>
            <w:noWrap/>
            <w:vAlign w:val="center"/>
            <w:hideMark/>
          </w:tcPr>
          <w:p w14:paraId="3A1AC42E"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680.271</w:t>
            </w:r>
          </w:p>
        </w:tc>
        <w:tc>
          <w:tcPr>
            <w:tcW w:w="860" w:type="dxa"/>
            <w:tcBorders>
              <w:top w:val="nil"/>
              <w:left w:val="nil"/>
              <w:bottom w:val="single" w:sz="4" w:space="0" w:color="auto"/>
              <w:right w:val="single" w:sz="4" w:space="0" w:color="auto"/>
            </w:tcBorders>
            <w:shd w:val="clear" w:color="auto" w:fill="auto"/>
            <w:noWrap/>
            <w:vAlign w:val="center"/>
            <w:hideMark/>
          </w:tcPr>
          <w:p w14:paraId="2FE4E092"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641.845</w:t>
            </w:r>
          </w:p>
        </w:tc>
        <w:tc>
          <w:tcPr>
            <w:tcW w:w="822" w:type="dxa"/>
            <w:tcBorders>
              <w:top w:val="nil"/>
              <w:left w:val="nil"/>
              <w:bottom w:val="single" w:sz="4" w:space="0" w:color="auto"/>
              <w:right w:val="single" w:sz="4" w:space="0" w:color="auto"/>
            </w:tcBorders>
            <w:shd w:val="clear" w:color="auto" w:fill="auto"/>
            <w:noWrap/>
            <w:vAlign w:val="center"/>
            <w:hideMark/>
          </w:tcPr>
          <w:p w14:paraId="7A87FBEE"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693.164</w:t>
            </w:r>
          </w:p>
        </w:tc>
        <w:tc>
          <w:tcPr>
            <w:tcW w:w="1021" w:type="dxa"/>
            <w:tcBorders>
              <w:top w:val="nil"/>
              <w:left w:val="nil"/>
              <w:bottom w:val="single" w:sz="4" w:space="0" w:color="auto"/>
              <w:right w:val="single" w:sz="4" w:space="0" w:color="auto"/>
            </w:tcBorders>
            <w:shd w:val="clear" w:color="auto" w:fill="auto"/>
            <w:noWrap/>
            <w:vAlign w:val="center"/>
            <w:hideMark/>
          </w:tcPr>
          <w:p w14:paraId="4DD8D0D2"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375.034</w:t>
            </w:r>
          </w:p>
        </w:tc>
        <w:tc>
          <w:tcPr>
            <w:tcW w:w="822" w:type="dxa"/>
            <w:tcBorders>
              <w:top w:val="nil"/>
              <w:left w:val="nil"/>
              <w:bottom w:val="single" w:sz="4" w:space="0" w:color="auto"/>
              <w:right w:val="single" w:sz="4" w:space="0" w:color="auto"/>
            </w:tcBorders>
            <w:shd w:val="clear" w:color="auto" w:fill="auto"/>
            <w:noWrap/>
            <w:vAlign w:val="center"/>
            <w:hideMark/>
          </w:tcPr>
          <w:p w14:paraId="11CFEFC5"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679.905</w:t>
            </w:r>
          </w:p>
        </w:tc>
        <w:tc>
          <w:tcPr>
            <w:tcW w:w="851" w:type="dxa"/>
            <w:tcBorders>
              <w:top w:val="nil"/>
              <w:left w:val="nil"/>
              <w:bottom w:val="single" w:sz="4" w:space="0" w:color="auto"/>
              <w:right w:val="single" w:sz="4" w:space="0" w:color="auto"/>
            </w:tcBorders>
            <w:shd w:val="clear" w:color="auto" w:fill="auto"/>
            <w:noWrap/>
            <w:vAlign w:val="center"/>
            <w:hideMark/>
          </w:tcPr>
          <w:p w14:paraId="712E061F"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172.064</w:t>
            </w:r>
          </w:p>
        </w:tc>
        <w:tc>
          <w:tcPr>
            <w:tcW w:w="794" w:type="dxa"/>
            <w:tcBorders>
              <w:top w:val="nil"/>
              <w:left w:val="nil"/>
              <w:bottom w:val="single" w:sz="4" w:space="0" w:color="auto"/>
              <w:right w:val="single" w:sz="4" w:space="0" w:color="auto"/>
            </w:tcBorders>
            <w:shd w:val="clear" w:color="auto" w:fill="auto"/>
            <w:noWrap/>
            <w:vAlign w:val="center"/>
            <w:hideMark/>
          </w:tcPr>
          <w:p w14:paraId="0DADBDE3"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190.118</w:t>
            </w:r>
          </w:p>
        </w:tc>
      </w:tr>
      <w:tr w:rsidR="00E17D45" w:rsidRPr="00E17D45" w14:paraId="429DAD4F" w14:textId="77777777" w:rsidTr="00E17D45">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032FAA"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2017</w:t>
            </w:r>
          </w:p>
        </w:tc>
        <w:tc>
          <w:tcPr>
            <w:tcW w:w="860" w:type="dxa"/>
            <w:tcBorders>
              <w:top w:val="nil"/>
              <w:left w:val="nil"/>
              <w:bottom w:val="single" w:sz="4" w:space="0" w:color="auto"/>
              <w:right w:val="single" w:sz="4" w:space="0" w:color="auto"/>
            </w:tcBorders>
            <w:shd w:val="clear" w:color="auto" w:fill="auto"/>
            <w:noWrap/>
            <w:vAlign w:val="center"/>
            <w:hideMark/>
          </w:tcPr>
          <w:p w14:paraId="7F48846A"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3.122.504</w:t>
            </w:r>
          </w:p>
        </w:tc>
        <w:tc>
          <w:tcPr>
            <w:tcW w:w="863" w:type="dxa"/>
            <w:tcBorders>
              <w:top w:val="nil"/>
              <w:left w:val="nil"/>
              <w:bottom w:val="single" w:sz="4" w:space="0" w:color="auto"/>
              <w:right w:val="single" w:sz="4" w:space="0" w:color="auto"/>
            </w:tcBorders>
            <w:shd w:val="clear" w:color="auto" w:fill="auto"/>
            <w:noWrap/>
            <w:vAlign w:val="center"/>
            <w:hideMark/>
          </w:tcPr>
          <w:p w14:paraId="1C0CD9DC"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1.553.841</w:t>
            </w:r>
          </w:p>
        </w:tc>
        <w:tc>
          <w:tcPr>
            <w:tcW w:w="860" w:type="dxa"/>
            <w:tcBorders>
              <w:top w:val="nil"/>
              <w:left w:val="nil"/>
              <w:bottom w:val="single" w:sz="4" w:space="0" w:color="auto"/>
              <w:right w:val="single" w:sz="4" w:space="0" w:color="auto"/>
            </w:tcBorders>
            <w:shd w:val="clear" w:color="auto" w:fill="auto"/>
            <w:noWrap/>
            <w:vAlign w:val="center"/>
            <w:hideMark/>
          </w:tcPr>
          <w:p w14:paraId="340E906F"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1.315.991</w:t>
            </w:r>
          </w:p>
        </w:tc>
        <w:tc>
          <w:tcPr>
            <w:tcW w:w="860" w:type="dxa"/>
            <w:tcBorders>
              <w:top w:val="nil"/>
              <w:left w:val="nil"/>
              <w:bottom w:val="single" w:sz="4" w:space="0" w:color="auto"/>
              <w:right w:val="single" w:sz="4" w:space="0" w:color="auto"/>
            </w:tcBorders>
            <w:shd w:val="clear" w:color="auto" w:fill="auto"/>
            <w:noWrap/>
            <w:vAlign w:val="center"/>
            <w:hideMark/>
          </w:tcPr>
          <w:p w14:paraId="2DC7BF0D"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936.481</w:t>
            </w:r>
          </w:p>
        </w:tc>
        <w:tc>
          <w:tcPr>
            <w:tcW w:w="860" w:type="dxa"/>
            <w:tcBorders>
              <w:top w:val="nil"/>
              <w:left w:val="nil"/>
              <w:bottom w:val="single" w:sz="4" w:space="0" w:color="auto"/>
              <w:right w:val="single" w:sz="4" w:space="0" w:color="auto"/>
            </w:tcBorders>
            <w:shd w:val="clear" w:color="auto" w:fill="auto"/>
            <w:noWrap/>
            <w:vAlign w:val="center"/>
            <w:hideMark/>
          </w:tcPr>
          <w:p w14:paraId="62F92F8F"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794.342</w:t>
            </w:r>
          </w:p>
        </w:tc>
        <w:tc>
          <w:tcPr>
            <w:tcW w:w="822" w:type="dxa"/>
            <w:tcBorders>
              <w:top w:val="nil"/>
              <w:left w:val="nil"/>
              <w:bottom w:val="single" w:sz="4" w:space="0" w:color="auto"/>
              <w:right w:val="single" w:sz="4" w:space="0" w:color="auto"/>
            </w:tcBorders>
            <w:shd w:val="clear" w:color="auto" w:fill="auto"/>
            <w:noWrap/>
            <w:vAlign w:val="center"/>
            <w:hideMark/>
          </w:tcPr>
          <w:p w14:paraId="0CA278FD"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799.122</w:t>
            </w:r>
          </w:p>
        </w:tc>
        <w:tc>
          <w:tcPr>
            <w:tcW w:w="1021" w:type="dxa"/>
            <w:tcBorders>
              <w:top w:val="nil"/>
              <w:left w:val="nil"/>
              <w:bottom w:val="single" w:sz="4" w:space="0" w:color="auto"/>
              <w:right w:val="single" w:sz="4" w:space="0" w:color="auto"/>
            </w:tcBorders>
            <w:shd w:val="clear" w:color="auto" w:fill="auto"/>
            <w:noWrap/>
            <w:vAlign w:val="center"/>
            <w:hideMark/>
          </w:tcPr>
          <w:p w14:paraId="500834F0"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448.082</w:t>
            </w:r>
          </w:p>
        </w:tc>
        <w:tc>
          <w:tcPr>
            <w:tcW w:w="822" w:type="dxa"/>
            <w:tcBorders>
              <w:top w:val="nil"/>
              <w:left w:val="nil"/>
              <w:bottom w:val="single" w:sz="4" w:space="0" w:color="auto"/>
              <w:right w:val="single" w:sz="4" w:space="0" w:color="auto"/>
            </w:tcBorders>
            <w:shd w:val="clear" w:color="auto" w:fill="auto"/>
            <w:noWrap/>
            <w:vAlign w:val="center"/>
            <w:hideMark/>
          </w:tcPr>
          <w:p w14:paraId="65E3A969"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637.902</w:t>
            </w:r>
          </w:p>
        </w:tc>
        <w:tc>
          <w:tcPr>
            <w:tcW w:w="851" w:type="dxa"/>
            <w:tcBorders>
              <w:top w:val="nil"/>
              <w:left w:val="nil"/>
              <w:bottom w:val="single" w:sz="4" w:space="0" w:color="auto"/>
              <w:right w:val="single" w:sz="4" w:space="0" w:color="auto"/>
            </w:tcBorders>
            <w:shd w:val="clear" w:color="auto" w:fill="auto"/>
            <w:noWrap/>
            <w:vAlign w:val="center"/>
            <w:hideMark/>
          </w:tcPr>
          <w:p w14:paraId="69E71342"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199.892</w:t>
            </w:r>
          </w:p>
        </w:tc>
        <w:tc>
          <w:tcPr>
            <w:tcW w:w="794" w:type="dxa"/>
            <w:tcBorders>
              <w:top w:val="nil"/>
              <w:left w:val="nil"/>
              <w:bottom w:val="single" w:sz="4" w:space="0" w:color="auto"/>
              <w:right w:val="single" w:sz="4" w:space="0" w:color="auto"/>
            </w:tcBorders>
            <w:shd w:val="clear" w:color="auto" w:fill="auto"/>
            <w:noWrap/>
            <w:vAlign w:val="center"/>
            <w:hideMark/>
          </w:tcPr>
          <w:p w14:paraId="60DABD51"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202.379</w:t>
            </w:r>
          </w:p>
        </w:tc>
      </w:tr>
      <w:tr w:rsidR="00E17D45" w:rsidRPr="00E17D45" w14:paraId="57B4E4A4" w14:textId="77777777" w:rsidTr="00E17D45">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60E8438"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2018</w:t>
            </w:r>
          </w:p>
        </w:tc>
        <w:tc>
          <w:tcPr>
            <w:tcW w:w="860" w:type="dxa"/>
            <w:tcBorders>
              <w:top w:val="nil"/>
              <w:left w:val="nil"/>
              <w:bottom w:val="single" w:sz="4" w:space="0" w:color="auto"/>
              <w:right w:val="single" w:sz="4" w:space="0" w:color="auto"/>
            </w:tcBorders>
            <w:shd w:val="clear" w:color="auto" w:fill="auto"/>
            <w:noWrap/>
            <w:vAlign w:val="center"/>
            <w:hideMark/>
          </w:tcPr>
          <w:p w14:paraId="65F32DFC"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3.169.535</w:t>
            </w:r>
          </w:p>
        </w:tc>
        <w:tc>
          <w:tcPr>
            <w:tcW w:w="863" w:type="dxa"/>
            <w:tcBorders>
              <w:top w:val="nil"/>
              <w:left w:val="nil"/>
              <w:bottom w:val="single" w:sz="4" w:space="0" w:color="auto"/>
              <w:right w:val="single" w:sz="4" w:space="0" w:color="auto"/>
            </w:tcBorders>
            <w:shd w:val="clear" w:color="auto" w:fill="auto"/>
            <w:noWrap/>
            <w:vAlign w:val="center"/>
            <w:hideMark/>
          </w:tcPr>
          <w:p w14:paraId="3D380DFD"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1.662.360</w:t>
            </w:r>
          </w:p>
        </w:tc>
        <w:tc>
          <w:tcPr>
            <w:tcW w:w="860" w:type="dxa"/>
            <w:tcBorders>
              <w:top w:val="nil"/>
              <w:left w:val="nil"/>
              <w:bottom w:val="single" w:sz="4" w:space="0" w:color="auto"/>
              <w:right w:val="single" w:sz="4" w:space="0" w:color="auto"/>
            </w:tcBorders>
            <w:shd w:val="clear" w:color="auto" w:fill="auto"/>
            <w:noWrap/>
            <w:vAlign w:val="center"/>
            <w:hideMark/>
          </w:tcPr>
          <w:p w14:paraId="2A7D7CE7"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1.597.620</w:t>
            </w:r>
          </w:p>
        </w:tc>
        <w:tc>
          <w:tcPr>
            <w:tcW w:w="860" w:type="dxa"/>
            <w:tcBorders>
              <w:top w:val="nil"/>
              <w:left w:val="nil"/>
              <w:bottom w:val="single" w:sz="4" w:space="0" w:color="auto"/>
              <w:right w:val="single" w:sz="4" w:space="0" w:color="auto"/>
            </w:tcBorders>
            <w:shd w:val="clear" w:color="auto" w:fill="auto"/>
            <w:noWrap/>
            <w:vAlign w:val="center"/>
            <w:hideMark/>
          </w:tcPr>
          <w:p w14:paraId="2B2D632A"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1.084.196</w:t>
            </w:r>
          </w:p>
        </w:tc>
        <w:tc>
          <w:tcPr>
            <w:tcW w:w="860" w:type="dxa"/>
            <w:tcBorders>
              <w:top w:val="nil"/>
              <w:left w:val="nil"/>
              <w:bottom w:val="single" w:sz="4" w:space="0" w:color="auto"/>
              <w:right w:val="single" w:sz="4" w:space="0" w:color="auto"/>
            </w:tcBorders>
            <w:shd w:val="clear" w:color="auto" w:fill="auto"/>
            <w:noWrap/>
            <w:vAlign w:val="center"/>
            <w:hideMark/>
          </w:tcPr>
          <w:p w14:paraId="07421369"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944.705</w:t>
            </w:r>
          </w:p>
        </w:tc>
        <w:tc>
          <w:tcPr>
            <w:tcW w:w="822" w:type="dxa"/>
            <w:tcBorders>
              <w:top w:val="nil"/>
              <w:left w:val="nil"/>
              <w:bottom w:val="single" w:sz="4" w:space="0" w:color="auto"/>
              <w:right w:val="single" w:sz="4" w:space="0" w:color="auto"/>
            </w:tcBorders>
            <w:shd w:val="clear" w:color="auto" w:fill="auto"/>
            <w:noWrap/>
            <w:vAlign w:val="center"/>
            <w:hideMark/>
          </w:tcPr>
          <w:p w14:paraId="0CEF4BC2"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854.698</w:t>
            </w:r>
          </w:p>
        </w:tc>
        <w:tc>
          <w:tcPr>
            <w:tcW w:w="1021" w:type="dxa"/>
            <w:tcBorders>
              <w:top w:val="nil"/>
              <w:left w:val="nil"/>
              <w:bottom w:val="single" w:sz="4" w:space="0" w:color="auto"/>
              <w:right w:val="single" w:sz="4" w:space="0" w:color="auto"/>
            </w:tcBorders>
            <w:shd w:val="clear" w:color="auto" w:fill="auto"/>
            <w:noWrap/>
            <w:vAlign w:val="center"/>
            <w:hideMark/>
          </w:tcPr>
          <w:p w14:paraId="533A162F"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512.300</w:t>
            </w:r>
          </w:p>
        </w:tc>
        <w:tc>
          <w:tcPr>
            <w:tcW w:w="822" w:type="dxa"/>
            <w:tcBorders>
              <w:top w:val="nil"/>
              <w:left w:val="nil"/>
              <w:bottom w:val="single" w:sz="4" w:space="0" w:color="auto"/>
              <w:right w:val="single" w:sz="4" w:space="0" w:color="auto"/>
            </w:tcBorders>
            <w:shd w:val="clear" w:color="auto" w:fill="auto"/>
            <w:noWrap/>
            <w:vAlign w:val="center"/>
            <w:hideMark/>
          </w:tcPr>
          <w:p w14:paraId="7671F891"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610.908</w:t>
            </w:r>
          </w:p>
        </w:tc>
        <w:tc>
          <w:tcPr>
            <w:tcW w:w="851" w:type="dxa"/>
            <w:tcBorders>
              <w:top w:val="nil"/>
              <w:left w:val="nil"/>
              <w:bottom w:val="single" w:sz="4" w:space="0" w:color="auto"/>
              <w:right w:val="single" w:sz="4" w:space="0" w:color="auto"/>
            </w:tcBorders>
            <w:shd w:val="clear" w:color="auto" w:fill="auto"/>
            <w:noWrap/>
            <w:vAlign w:val="center"/>
            <w:hideMark/>
          </w:tcPr>
          <w:p w14:paraId="0D59B74F"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190.841</w:t>
            </w:r>
          </w:p>
        </w:tc>
        <w:tc>
          <w:tcPr>
            <w:tcW w:w="794" w:type="dxa"/>
            <w:tcBorders>
              <w:top w:val="nil"/>
              <w:left w:val="nil"/>
              <w:bottom w:val="single" w:sz="4" w:space="0" w:color="auto"/>
              <w:right w:val="single" w:sz="4" w:space="0" w:color="auto"/>
            </w:tcBorders>
            <w:shd w:val="clear" w:color="auto" w:fill="auto"/>
            <w:noWrap/>
            <w:vAlign w:val="center"/>
            <w:hideMark/>
          </w:tcPr>
          <w:p w14:paraId="45DA0314"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216.836</w:t>
            </w:r>
          </w:p>
        </w:tc>
      </w:tr>
      <w:tr w:rsidR="00E17D45" w:rsidRPr="00E17D45" w14:paraId="3325117B" w14:textId="77777777" w:rsidTr="00E17D45">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1B44144"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2019</w:t>
            </w:r>
          </w:p>
        </w:tc>
        <w:tc>
          <w:tcPr>
            <w:tcW w:w="860" w:type="dxa"/>
            <w:tcBorders>
              <w:top w:val="nil"/>
              <w:left w:val="nil"/>
              <w:bottom w:val="single" w:sz="4" w:space="0" w:color="auto"/>
              <w:right w:val="single" w:sz="4" w:space="0" w:color="auto"/>
            </w:tcBorders>
            <w:shd w:val="clear" w:color="auto" w:fill="auto"/>
            <w:noWrap/>
            <w:vAlign w:val="center"/>
            <w:hideMark/>
          </w:tcPr>
          <w:p w14:paraId="0B38B7CE"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3.104.882</w:t>
            </w:r>
          </w:p>
        </w:tc>
        <w:tc>
          <w:tcPr>
            <w:tcW w:w="863" w:type="dxa"/>
            <w:tcBorders>
              <w:top w:val="nil"/>
              <w:left w:val="nil"/>
              <w:bottom w:val="single" w:sz="4" w:space="0" w:color="auto"/>
              <w:right w:val="single" w:sz="4" w:space="0" w:color="auto"/>
            </w:tcBorders>
            <w:shd w:val="clear" w:color="auto" w:fill="auto"/>
            <w:noWrap/>
            <w:vAlign w:val="center"/>
            <w:hideMark/>
          </w:tcPr>
          <w:p w14:paraId="19F0151B"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1.854.312</w:t>
            </w:r>
          </w:p>
        </w:tc>
        <w:tc>
          <w:tcPr>
            <w:tcW w:w="860" w:type="dxa"/>
            <w:tcBorders>
              <w:top w:val="nil"/>
              <w:left w:val="nil"/>
              <w:bottom w:val="single" w:sz="4" w:space="0" w:color="auto"/>
              <w:right w:val="single" w:sz="4" w:space="0" w:color="auto"/>
            </w:tcBorders>
            <w:shd w:val="clear" w:color="auto" w:fill="auto"/>
            <w:noWrap/>
            <w:vAlign w:val="center"/>
            <w:hideMark/>
          </w:tcPr>
          <w:p w14:paraId="2A667A49"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1.715.193</w:t>
            </w:r>
          </w:p>
        </w:tc>
        <w:tc>
          <w:tcPr>
            <w:tcW w:w="860" w:type="dxa"/>
            <w:tcBorders>
              <w:top w:val="nil"/>
              <w:left w:val="nil"/>
              <w:bottom w:val="single" w:sz="4" w:space="0" w:color="auto"/>
              <w:right w:val="single" w:sz="4" w:space="0" w:color="auto"/>
            </w:tcBorders>
            <w:shd w:val="clear" w:color="auto" w:fill="auto"/>
            <w:noWrap/>
            <w:vAlign w:val="center"/>
            <w:hideMark/>
          </w:tcPr>
          <w:p w14:paraId="386E1551"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1.413.962</w:t>
            </w:r>
          </w:p>
        </w:tc>
        <w:tc>
          <w:tcPr>
            <w:tcW w:w="860" w:type="dxa"/>
            <w:tcBorders>
              <w:top w:val="nil"/>
              <w:left w:val="nil"/>
              <w:bottom w:val="single" w:sz="4" w:space="0" w:color="auto"/>
              <w:right w:val="single" w:sz="4" w:space="0" w:color="auto"/>
            </w:tcBorders>
            <w:shd w:val="clear" w:color="auto" w:fill="auto"/>
            <w:noWrap/>
            <w:vAlign w:val="center"/>
            <w:hideMark/>
          </w:tcPr>
          <w:p w14:paraId="7234933F"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1.132.480</w:t>
            </w:r>
          </w:p>
        </w:tc>
        <w:tc>
          <w:tcPr>
            <w:tcW w:w="822" w:type="dxa"/>
            <w:tcBorders>
              <w:top w:val="nil"/>
              <w:left w:val="nil"/>
              <w:bottom w:val="single" w:sz="4" w:space="0" w:color="auto"/>
              <w:right w:val="single" w:sz="4" w:space="0" w:color="auto"/>
            </w:tcBorders>
            <w:shd w:val="clear" w:color="auto" w:fill="auto"/>
            <w:noWrap/>
            <w:vAlign w:val="center"/>
            <w:hideMark/>
          </w:tcPr>
          <w:p w14:paraId="6601DB62"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861.657</w:t>
            </w:r>
          </w:p>
        </w:tc>
        <w:tc>
          <w:tcPr>
            <w:tcW w:w="1021" w:type="dxa"/>
            <w:tcBorders>
              <w:top w:val="nil"/>
              <w:left w:val="nil"/>
              <w:bottom w:val="single" w:sz="4" w:space="0" w:color="auto"/>
              <w:right w:val="single" w:sz="4" w:space="0" w:color="auto"/>
            </w:tcBorders>
            <w:shd w:val="clear" w:color="auto" w:fill="auto"/>
            <w:noWrap/>
            <w:vAlign w:val="center"/>
            <w:hideMark/>
          </w:tcPr>
          <w:p w14:paraId="704A3669"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680.120</w:t>
            </w:r>
          </w:p>
        </w:tc>
        <w:tc>
          <w:tcPr>
            <w:tcW w:w="822" w:type="dxa"/>
            <w:tcBorders>
              <w:top w:val="nil"/>
              <w:left w:val="nil"/>
              <w:bottom w:val="single" w:sz="4" w:space="0" w:color="auto"/>
              <w:right w:val="single" w:sz="4" w:space="0" w:color="auto"/>
            </w:tcBorders>
            <w:shd w:val="clear" w:color="auto" w:fill="auto"/>
            <w:noWrap/>
            <w:vAlign w:val="center"/>
            <w:hideMark/>
          </w:tcPr>
          <w:p w14:paraId="6A1644FD"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541.679</w:t>
            </w:r>
          </w:p>
        </w:tc>
        <w:tc>
          <w:tcPr>
            <w:tcW w:w="851" w:type="dxa"/>
            <w:tcBorders>
              <w:top w:val="nil"/>
              <w:left w:val="nil"/>
              <w:bottom w:val="single" w:sz="4" w:space="0" w:color="auto"/>
              <w:right w:val="single" w:sz="4" w:space="0" w:color="auto"/>
            </w:tcBorders>
            <w:shd w:val="clear" w:color="auto" w:fill="auto"/>
            <w:noWrap/>
            <w:vAlign w:val="center"/>
            <w:hideMark/>
          </w:tcPr>
          <w:p w14:paraId="73619F02"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150.678</w:t>
            </w:r>
          </w:p>
        </w:tc>
        <w:tc>
          <w:tcPr>
            <w:tcW w:w="794" w:type="dxa"/>
            <w:tcBorders>
              <w:top w:val="nil"/>
              <w:left w:val="nil"/>
              <w:bottom w:val="single" w:sz="4" w:space="0" w:color="auto"/>
              <w:right w:val="single" w:sz="4" w:space="0" w:color="auto"/>
            </w:tcBorders>
            <w:shd w:val="clear" w:color="auto" w:fill="auto"/>
            <w:noWrap/>
            <w:vAlign w:val="center"/>
            <w:hideMark/>
          </w:tcPr>
          <w:p w14:paraId="031E0EA9"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136.874</w:t>
            </w:r>
          </w:p>
        </w:tc>
      </w:tr>
      <w:tr w:rsidR="00E17D45" w:rsidRPr="00E17D45" w14:paraId="697AC679" w14:textId="77777777" w:rsidTr="00E17D45">
        <w:trPr>
          <w:trHeight w:val="29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01C7C58" w14:textId="77777777" w:rsidR="00E17D45" w:rsidRPr="00E17D45" w:rsidRDefault="00E17D45" w:rsidP="00E17D45">
            <w:pPr>
              <w:spacing w:after="0" w:line="240" w:lineRule="auto"/>
              <w:jc w:val="center"/>
              <w:rPr>
                <w:rFonts w:ascii="Times New Roman" w:eastAsia="Times New Roman" w:hAnsi="Times New Roman" w:cs="Times New Roman"/>
                <w:b/>
                <w:bCs/>
                <w:color w:val="000000"/>
                <w:sz w:val="18"/>
                <w:szCs w:val="18"/>
                <w:lang w:eastAsia="tr-TR"/>
              </w:rPr>
            </w:pPr>
            <w:r w:rsidRPr="00E17D45">
              <w:rPr>
                <w:rFonts w:ascii="Times New Roman" w:eastAsia="Times New Roman" w:hAnsi="Times New Roman" w:cs="Times New Roman"/>
                <w:b/>
                <w:bCs/>
                <w:color w:val="000000"/>
                <w:sz w:val="18"/>
                <w:szCs w:val="18"/>
                <w:lang w:eastAsia="tr-TR"/>
              </w:rPr>
              <w:t>2020</w:t>
            </w:r>
          </w:p>
        </w:tc>
        <w:tc>
          <w:tcPr>
            <w:tcW w:w="860" w:type="dxa"/>
            <w:tcBorders>
              <w:top w:val="nil"/>
              <w:left w:val="nil"/>
              <w:bottom w:val="single" w:sz="4" w:space="0" w:color="auto"/>
              <w:right w:val="single" w:sz="4" w:space="0" w:color="auto"/>
            </w:tcBorders>
            <w:shd w:val="clear" w:color="auto" w:fill="auto"/>
            <w:noWrap/>
            <w:vAlign w:val="center"/>
            <w:hideMark/>
          </w:tcPr>
          <w:p w14:paraId="4FDB1296"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2.887.807</w:t>
            </w:r>
          </w:p>
        </w:tc>
        <w:tc>
          <w:tcPr>
            <w:tcW w:w="863" w:type="dxa"/>
            <w:tcBorders>
              <w:top w:val="nil"/>
              <w:left w:val="nil"/>
              <w:bottom w:val="single" w:sz="4" w:space="0" w:color="auto"/>
              <w:right w:val="single" w:sz="4" w:space="0" w:color="auto"/>
            </w:tcBorders>
            <w:shd w:val="clear" w:color="auto" w:fill="auto"/>
            <w:noWrap/>
            <w:vAlign w:val="center"/>
            <w:hideMark/>
          </w:tcPr>
          <w:p w14:paraId="2264DD6F"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1.948.695</w:t>
            </w:r>
          </w:p>
        </w:tc>
        <w:tc>
          <w:tcPr>
            <w:tcW w:w="860" w:type="dxa"/>
            <w:tcBorders>
              <w:top w:val="nil"/>
              <w:left w:val="nil"/>
              <w:bottom w:val="single" w:sz="4" w:space="0" w:color="auto"/>
              <w:right w:val="single" w:sz="4" w:space="0" w:color="auto"/>
            </w:tcBorders>
            <w:shd w:val="clear" w:color="auto" w:fill="auto"/>
            <w:noWrap/>
            <w:vAlign w:val="center"/>
            <w:hideMark/>
          </w:tcPr>
          <w:p w14:paraId="128FB61B"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1.800.642</w:t>
            </w:r>
          </w:p>
        </w:tc>
        <w:tc>
          <w:tcPr>
            <w:tcW w:w="860" w:type="dxa"/>
            <w:tcBorders>
              <w:top w:val="nil"/>
              <w:left w:val="nil"/>
              <w:bottom w:val="single" w:sz="4" w:space="0" w:color="auto"/>
              <w:right w:val="single" w:sz="4" w:space="0" w:color="auto"/>
            </w:tcBorders>
            <w:shd w:val="clear" w:color="auto" w:fill="auto"/>
            <w:noWrap/>
            <w:vAlign w:val="center"/>
            <w:hideMark/>
          </w:tcPr>
          <w:p w14:paraId="2E49E7ED"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1.444.035</w:t>
            </w:r>
          </w:p>
        </w:tc>
        <w:tc>
          <w:tcPr>
            <w:tcW w:w="860" w:type="dxa"/>
            <w:tcBorders>
              <w:top w:val="nil"/>
              <w:left w:val="nil"/>
              <w:bottom w:val="single" w:sz="4" w:space="0" w:color="auto"/>
              <w:right w:val="single" w:sz="4" w:space="0" w:color="auto"/>
            </w:tcBorders>
            <w:shd w:val="clear" w:color="auto" w:fill="auto"/>
            <w:noWrap/>
            <w:vAlign w:val="center"/>
            <w:hideMark/>
          </w:tcPr>
          <w:p w14:paraId="645338D3"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1.275.521</w:t>
            </w:r>
          </w:p>
        </w:tc>
        <w:tc>
          <w:tcPr>
            <w:tcW w:w="822" w:type="dxa"/>
            <w:tcBorders>
              <w:top w:val="nil"/>
              <w:left w:val="nil"/>
              <w:bottom w:val="single" w:sz="4" w:space="0" w:color="auto"/>
              <w:right w:val="single" w:sz="4" w:space="0" w:color="auto"/>
            </w:tcBorders>
            <w:shd w:val="clear" w:color="auto" w:fill="auto"/>
            <w:noWrap/>
            <w:vAlign w:val="center"/>
            <w:hideMark/>
          </w:tcPr>
          <w:p w14:paraId="67B7ECAA"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843.119</w:t>
            </w:r>
          </w:p>
        </w:tc>
        <w:tc>
          <w:tcPr>
            <w:tcW w:w="1021" w:type="dxa"/>
            <w:tcBorders>
              <w:top w:val="nil"/>
              <w:left w:val="nil"/>
              <w:bottom w:val="single" w:sz="4" w:space="0" w:color="auto"/>
              <w:right w:val="single" w:sz="4" w:space="0" w:color="auto"/>
            </w:tcBorders>
            <w:shd w:val="clear" w:color="auto" w:fill="auto"/>
            <w:noWrap/>
            <w:vAlign w:val="center"/>
            <w:hideMark/>
          </w:tcPr>
          <w:p w14:paraId="15FF12D2"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710.587</w:t>
            </w:r>
          </w:p>
        </w:tc>
        <w:tc>
          <w:tcPr>
            <w:tcW w:w="822" w:type="dxa"/>
            <w:tcBorders>
              <w:top w:val="nil"/>
              <w:left w:val="nil"/>
              <w:bottom w:val="single" w:sz="4" w:space="0" w:color="auto"/>
              <w:right w:val="single" w:sz="4" w:space="0" w:color="auto"/>
            </w:tcBorders>
            <w:shd w:val="clear" w:color="auto" w:fill="auto"/>
            <w:noWrap/>
            <w:vAlign w:val="center"/>
            <w:hideMark/>
          </w:tcPr>
          <w:p w14:paraId="7581CCB1"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436.385</w:t>
            </w:r>
          </w:p>
        </w:tc>
        <w:tc>
          <w:tcPr>
            <w:tcW w:w="851" w:type="dxa"/>
            <w:tcBorders>
              <w:top w:val="nil"/>
              <w:left w:val="nil"/>
              <w:bottom w:val="single" w:sz="4" w:space="0" w:color="auto"/>
              <w:right w:val="single" w:sz="4" w:space="0" w:color="auto"/>
            </w:tcBorders>
            <w:shd w:val="clear" w:color="auto" w:fill="auto"/>
            <w:noWrap/>
            <w:vAlign w:val="center"/>
            <w:hideMark/>
          </w:tcPr>
          <w:p w14:paraId="0F968A4E"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109.408</w:t>
            </w:r>
          </w:p>
        </w:tc>
        <w:tc>
          <w:tcPr>
            <w:tcW w:w="794" w:type="dxa"/>
            <w:tcBorders>
              <w:top w:val="nil"/>
              <w:left w:val="nil"/>
              <w:bottom w:val="single" w:sz="4" w:space="0" w:color="auto"/>
              <w:right w:val="single" w:sz="4" w:space="0" w:color="auto"/>
            </w:tcBorders>
            <w:shd w:val="clear" w:color="auto" w:fill="auto"/>
            <w:noWrap/>
            <w:vAlign w:val="center"/>
            <w:hideMark/>
          </w:tcPr>
          <w:p w14:paraId="1D448A4F" w14:textId="77777777" w:rsidR="00E17D45" w:rsidRPr="00E17D45" w:rsidRDefault="00E17D45" w:rsidP="00E17D45">
            <w:pPr>
              <w:spacing w:after="0" w:line="240" w:lineRule="auto"/>
              <w:jc w:val="center"/>
              <w:rPr>
                <w:rFonts w:ascii="Times New Roman" w:eastAsia="Times New Roman" w:hAnsi="Times New Roman" w:cs="Times New Roman"/>
                <w:color w:val="000000"/>
                <w:sz w:val="18"/>
                <w:szCs w:val="18"/>
                <w:lang w:eastAsia="tr-TR"/>
              </w:rPr>
            </w:pPr>
            <w:r w:rsidRPr="00E17D45">
              <w:rPr>
                <w:rFonts w:ascii="Times New Roman" w:eastAsia="Times New Roman" w:hAnsi="Times New Roman" w:cs="Times New Roman"/>
                <w:color w:val="000000"/>
                <w:sz w:val="18"/>
                <w:szCs w:val="18"/>
                <w:lang w:eastAsia="tr-TR"/>
              </w:rPr>
              <w:t>170.451</w:t>
            </w:r>
          </w:p>
        </w:tc>
      </w:tr>
    </w:tbl>
    <w:p w14:paraId="0DC9570E" w14:textId="5483EBF0" w:rsidR="009C457B" w:rsidRDefault="009C457B" w:rsidP="009C457B">
      <w:pPr>
        <w:spacing w:after="120" w:line="276" w:lineRule="auto"/>
        <w:jc w:val="both"/>
        <w:rPr>
          <w:rFonts w:ascii="Times New Roman" w:eastAsiaTheme="minorEastAsia" w:hAnsi="Times New Roman" w:cs="Times New Roman"/>
        </w:rPr>
      </w:pPr>
      <w:r w:rsidRPr="007E5C27">
        <w:rPr>
          <w:rFonts w:ascii="Times New Roman" w:eastAsiaTheme="minorEastAsia" w:hAnsi="Times New Roman" w:cs="Times New Roman"/>
          <w:b/>
          <w:bCs/>
        </w:rPr>
        <w:t>Kaynak:</w:t>
      </w:r>
      <w:r w:rsidRPr="007E5C27">
        <w:rPr>
          <w:rFonts w:ascii="Times New Roman" w:eastAsiaTheme="minorEastAsia" w:hAnsi="Times New Roman" w:cs="Times New Roman"/>
        </w:rPr>
        <w:t xml:space="preserve"> </w:t>
      </w:r>
      <w:r>
        <w:rPr>
          <w:rFonts w:ascii="Times New Roman" w:eastAsiaTheme="minorEastAsia" w:hAnsi="Times New Roman" w:cs="Times New Roman"/>
        </w:rPr>
        <w:t>T.C. Ulaştırma ve Altyapı Bakanlığı</w:t>
      </w:r>
      <w:r w:rsidRPr="007E5C27">
        <w:rPr>
          <w:rFonts w:ascii="Times New Roman" w:eastAsiaTheme="minorEastAsia" w:hAnsi="Times New Roman" w:cs="Times New Roman"/>
        </w:rPr>
        <w:t>, 2021</w:t>
      </w:r>
      <w:r>
        <w:rPr>
          <w:rFonts w:ascii="Times New Roman" w:eastAsiaTheme="minorEastAsia" w:hAnsi="Times New Roman" w:cs="Times New Roman"/>
        </w:rPr>
        <w:t xml:space="preserve"> </w:t>
      </w:r>
      <w:r w:rsidRPr="009C457B">
        <w:rPr>
          <w:rFonts w:ascii="Times New Roman" w:eastAsiaTheme="minorEastAsia" w:hAnsi="Times New Roman" w:cs="Times New Roman"/>
          <w:sz w:val="20"/>
          <w:szCs w:val="20"/>
        </w:rPr>
        <w:t>(Yazarlar tarafından tablolaştırılmıştır.)</w:t>
      </w:r>
    </w:p>
    <w:p w14:paraId="32DFB4BE" w14:textId="33803048" w:rsidR="00DA52E2" w:rsidRDefault="009C457B" w:rsidP="00DA52E2">
      <w:pPr>
        <w:spacing w:after="120" w:line="276" w:lineRule="auto"/>
        <w:ind w:firstLine="709"/>
        <w:jc w:val="both"/>
        <w:rPr>
          <w:rFonts w:ascii="Times New Roman" w:hAnsi="Times New Roman" w:cs="Times New Roman"/>
        </w:rPr>
      </w:pPr>
      <w:r>
        <w:rPr>
          <w:rFonts w:ascii="Times New Roman" w:hAnsi="Times New Roman" w:cs="Times New Roman"/>
        </w:rPr>
        <w:t xml:space="preserve">Tablo 4, liman başkanlıklarına ait 2020 toplam </w:t>
      </w:r>
      <w:r w:rsidR="009C1E84">
        <w:rPr>
          <w:rFonts w:ascii="Times New Roman" w:hAnsi="Times New Roman" w:cs="Times New Roman"/>
        </w:rPr>
        <w:t xml:space="preserve">TEU </w:t>
      </w:r>
      <w:r>
        <w:rPr>
          <w:rFonts w:ascii="Times New Roman" w:hAnsi="Times New Roman" w:cs="Times New Roman"/>
        </w:rPr>
        <w:t xml:space="preserve">istatistiklerine göre sıralanmıştır. </w:t>
      </w:r>
      <w:r w:rsidR="0061128D">
        <w:rPr>
          <w:rFonts w:ascii="Times New Roman" w:hAnsi="Times New Roman" w:cs="Times New Roman"/>
        </w:rPr>
        <w:t xml:space="preserve">İstanbul </w:t>
      </w:r>
      <w:r>
        <w:rPr>
          <w:rFonts w:ascii="Times New Roman" w:hAnsi="Times New Roman" w:cs="Times New Roman"/>
        </w:rPr>
        <w:t xml:space="preserve">Ambarlı Liman Başkanlığı </w:t>
      </w:r>
      <w:r w:rsidR="009D3553">
        <w:rPr>
          <w:rFonts w:ascii="Times New Roman" w:hAnsi="Times New Roman" w:cs="Times New Roman"/>
        </w:rPr>
        <w:t>bünyesinde Marport</w:t>
      </w:r>
      <w:r w:rsidR="009C1E84">
        <w:rPr>
          <w:rFonts w:ascii="Times New Roman" w:hAnsi="Times New Roman" w:cs="Times New Roman"/>
        </w:rPr>
        <w:t xml:space="preserve"> Liman İşletmeciliği</w:t>
      </w:r>
      <w:r w:rsidR="009D3553">
        <w:rPr>
          <w:rFonts w:ascii="Times New Roman" w:hAnsi="Times New Roman" w:cs="Times New Roman"/>
        </w:rPr>
        <w:t>, Kumport</w:t>
      </w:r>
      <w:r w:rsidR="009C1E84">
        <w:rPr>
          <w:rFonts w:ascii="Times New Roman" w:hAnsi="Times New Roman" w:cs="Times New Roman"/>
        </w:rPr>
        <w:t xml:space="preserve"> Liman İşletmeleri</w:t>
      </w:r>
      <w:r w:rsidR="009D3553">
        <w:rPr>
          <w:rFonts w:ascii="Times New Roman" w:hAnsi="Times New Roman" w:cs="Times New Roman"/>
        </w:rPr>
        <w:t xml:space="preserve"> ve Martaş Liman Tesisleri</w:t>
      </w:r>
      <w:r w:rsidR="009C1E84">
        <w:rPr>
          <w:rFonts w:ascii="Times New Roman" w:hAnsi="Times New Roman" w:cs="Times New Roman"/>
        </w:rPr>
        <w:t xml:space="preserve"> bulunmaktadır. Bu sebeple ilgili limanların da iş hacimleri ile </w:t>
      </w:r>
      <w:r w:rsidR="0061128D">
        <w:rPr>
          <w:rFonts w:ascii="Times New Roman" w:hAnsi="Times New Roman" w:cs="Times New Roman"/>
        </w:rPr>
        <w:t xml:space="preserve">İstanbul </w:t>
      </w:r>
      <w:r w:rsidR="009C1E84">
        <w:rPr>
          <w:rFonts w:ascii="Times New Roman" w:hAnsi="Times New Roman" w:cs="Times New Roman"/>
        </w:rPr>
        <w:t xml:space="preserve">Ambarlı Liman Başkanlığı istatistikleri ilk sırada yer almaktadır. Mersin Liman Başkanlığı bünyesinde Mersin Uluslararası Liman İşletmeciliği yer alırken; İskenderun Liman Başkanlığı </w:t>
      </w:r>
      <w:bookmarkStart w:id="0" w:name="_Hlk69983078"/>
      <w:r w:rsidR="009C1E84">
        <w:rPr>
          <w:rFonts w:ascii="Times New Roman" w:hAnsi="Times New Roman" w:cs="Times New Roman"/>
        </w:rPr>
        <w:t xml:space="preserve">bünyesinde </w:t>
      </w:r>
      <w:r w:rsidR="00733162">
        <w:rPr>
          <w:rFonts w:ascii="Times New Roman" w:hAnsi="Times New Roman" w:cs="Times New Roman"/>
        </w:rPr>
        <w:t xml:space="preserve">Limak İskenderun Uluslararası Liman İşletmeciliği </w:t>
      </w:r>
      <w:bookmarkEnd w:id="0"/>
      <w:r w:rsidR="00733162">
        <w:rPr>
          <w:rFonts w:ascii="Times New Roman" w:hAnsi="Times New Roman" w:cs="Times New Roman"/>
        </w:rPr>
        <w:t>ile Assan Liman İşletmeleri yer almaktadır. Her üç liman da Akdeniz Bölgesi üzerinde konumlanmıştır ve benzer hinterlantlardan beslenmektedir. Mersin Limanı Adana, Karaman, Niğde, Hatay, Konya, Kayseri,</w:t>
      </w:r>
      <w:r w:rsidR="00733162" w:rsidRPr="00733162">
        <w:rPr>
          <w:rFonts w:ascii="Times New Roman" w:hAnsi="Times New Roman" w:cs="Times New Roman"/>
        </w:rPr>
        <w:t xml:space="preserve"> </w:t>
      </w:r>
      <w:r w:rsidR="00733162">
        <w:rPr>
          <w:rFonts w:ascii="Times New Roman" w:hAnsi="Times New Roman" w:cs="Times New Roman"/>
        </w:rPr>
        <w:t>Kahramanmaraş, Gaziantep, Ankara, Sivas, Malatya, Şanlıurfa, Elâzığ ve Diyarbakır illeri ile bağlantı halindedir (</w:t>
      </w:r>
      <w:r w:rsidR="00733162" w:rsidRPr="00733162">
        <w:rPr>
          <w:rFonts w:ascii="Times New Roman" w:hAnsi="Times New Roman" w:cs="Times New Roman"/>
        </w:rPr>
        <w:t>Mersinport, 2021).</w:t>
      </w:r>
      <w:r w:rsidR="00733162">
        <w:rPr>
          <w:rFonts w:ascii="Times New Roman" w:hAnsi="Times New Roman" w:cs="Times New Roman"/>
        </w:rPr>
        <w:t xml:space="preserve"> Limak </w:t>
      </w:r>
      <w:r w:rsidR="00151BD1">
        <w:rPr>
          <w:rFonts w:ascii="Times New Roman" w:hAnsi="Times New Roman" w:cs="Times New Roman"/>
        </w:rPr>
        <w:t xml:space="preserve">İskenderun </w:t>
      </w:r>
      <w:r w:rsidR="00586D80">
        <w:rPr>
          <w:rFonts w:ascii="Times New Roman" w:hAnsi="Times New Roman" w:cs="Times New Roman"/>
        </w:rPr>
        <w:t xml:space="preserve">Limanı konumu itibarıyla Hatay, Osmaniye, Adana, Niğde, Kahramanmaraş, Kayseri, Adıyaman, Şanlıurfa, Konya, Sivas, Malatya, Elâzığ ve Diyarbakır illerini temel hinterlant noktaları olarak belirtmektedir (Limakport, 2021). Assan Limanı için Limak </w:t>
      </w:r>
      <w:r w:rsidR="00151BD1">
        <w:rPr>
          <w:rFonts w:ascii="Times New Roman" w:hAnsi="Times New Roman" w:cs="Times New Roman"/>
        </w:rPr>
        <w:t>İskenderun i</w:t>
      </w:r>
      <w:r w:rsidR="00586D80">
        <w:rPr>
          <w:rFonts w:ascii="Times New Roman" w:hAnsi="Times New Roman" w:cs="Times New Roman"/>
        </w:rPr>
        <w:t xml:space="preserve">le ortak hinterlanda hitap ettikleri şeklinde yorum </w:t>
      </w:r>
      <w:r w:rsidR="000700AD">
        <w:rPr>
          <w:rFonts w:ascii="Times New Roman" w:hAnsi="Times New Roman" w:cs="Times New Roman"/>
        </w:rPr>
        <w:t>yapılmıştır</w:t>
      </w:r>
      <w:r w:rsidR="00586D80">
        <w:rPr>
          <w:rFonts w:ascii="Times New Roman" w:hAnsi="Times New Roman" w:cs="Times New Roman"/>
        </w:rPr>
        <w:t xml:space="preserve">. Bununla </w:t>
      </w:r>
      <w:r w:rsidR="00AE03C9">
        <w:rPr>
          <w:rFonts w:ascii="Times New Roman" w:hAnsi="Times New Roman" w:cs="Times New Roman"/>
        </w:rPr>
        <w:t>birlikte</w:t>
      </w:r>
      <w:r w:rsidR="00586D80">
        <w:rPr>
          <w:rFonts w:ascii="Times New Roman" w:hAnsi="Times New Roman" w:cs="Times New Roman"/>
        </w:rPr>
        <w:t xml:space="preserve"> her iki bölge limanları ve hinterlantlarına </w:t>
      </w:r>
      <w:r w:rsidR="00586D80">
        <w:rPr>
          <w:rFonts w:ascii="Times New Roman" w:hAnsi="Times New Roman" w:cs="Times New Roman"/>
        </w:rPr>
        <w:lastRenderedPageBreak/>
        <w:t xml:space="preserve">bakıldığında limanların ortak hinterlandında Güneydoğu Anadolu Bölgesi ve Doğu Anadolu Bölgesi illeri ağırlıklı olarak yer almaktadır </w:t>
      </w:r>
      <w:r w:rsidR="00DA52E2">
        <w:rPr>
          <w:rFonts w:ascii="Times New Roman" w:hAnsi="Times New Roman" w:cs="Times New Roman"/>
        </w:rPr>
        <w:t>(T.C. Ulaştırma ve Altyapı Bakanlığı, 2015).</w:t>
      </w:r>
    </w:p>
    <w:p w14:paraId="4B191714" w14:textId="004F731D" w:rsidR="0050095F" w:rsidRDefault="00973B7B" w:rsidP="00E216F6">
      <w:pPr>
        <w:spacing w:after="120" w:line="276" w:lineRule="auto"/>
        <w:ind w:firstLine="709"/>
        <w:jc w:val="both"/>
        <w:rPr>
          <w:rFonts w:ascii="Times New Roman" w:hAnsi="Times New Roman" w:cs="Times New Roman"/>
        </w:rPr>
      </w:pPr>
      <w:r w:rsidRPr="0000079E">
        <w:rPr>
          <w:rFonts w:ascii="Times New Roman" w:hAnsi="Times New Roman" w:cs="Times New Roman"/>
        </w:rPr>
        <w:t>Hinterlant</w:t>
      </w:r>
      <w:r w:rsidR="0000079E">
        <w:rPr>
          <w:rFonts w:ascii="Times New Roman" w:hAnsi="Times New Roman" w:cs="Times New Roman"/>
        </w:rPr>
        <w:t xml:space="preserve"> açısından ortak pazara hitap eden limanlar arasında rekabet muhtemeldir. Süveyş Kanalı üzerinden taşınan konteynerlere hizmet veren Avrupa limanlarında ortak hinterlanda yönelik faaliyet göstermeleri ve elleçlemenin kolaylığı rekabeti artıran bir unsurdur (</w:t>
      </w:r>
      <w:r w:rsidR="0000079E" w:rsidRPr="0000079E">
        <w:rPr>
          <w:rFonts w:ascii="Times New Roman" w:hAnsi="Times New Roman" w:cs="Times New Roman"/>
        </w:rPr>
        <w:t>Notteboom ve Rodrigue</w:t>
      </w:r>
      <w:r w:rsidR="0000079E">
        <w:rPr>
          <w:rFonts w:ascii="Times New Roman" w:hAnsi="Times New Roman" w:cs="Times New Roman"/>
        </w:rPr>
        <w:t>,</w:t>
      </w:r>
      <w:r w:rsidR="0000079E" w:rsidRPr="0000079E">
        <w:rPr>
          <w:rFonts w:ascii="Times New Roman" w:hAnsi="Times New Roman" w:cs="Times New Roman"/>
        </w:rPr>
        <w:t xml:space="preserve"> 2008</w:t>
      </w:r>
      <w:r w:rsidR="0000079E">
        <w:rPr>
          <w:rFonts w:ascii="Times New Roman" w:hAnsi="Times New Roman" w:cs="Times New Roman"/>
        </w:rPr>
        <w:t xml:space="preserve">: 167). Benzer şekilde Türkiye açısından bakıldığında ülke kıyı şeridi boyunca konumlanmış yüksek iş hacimli limanların bir kısmı ortak pazara hitap etmektedir. Bu durum da doğal bir şekilde hinterlantta konumlanmış müşteri portföyünün yükünü çekecek </w:t>
      </w:r>
      <w:r w:rsidR="00A61843">
        <w:rPr>
          <w:rFonts w:ascii="Times New Roman" w:hAnsi="Times New Roman" w:cs="Times New Roman"/>
        </w:rPr>
        <w:t>stratejilerle</w:t>
      </w:r>
      <w:r w:rsidR="0000079E">
        <w:rPr>
          <w:rFonts w:ascii="Times New Roman" w:hAnsi="Times New Roman" w:cs="Times New Roman"/>
        </w:rPr>
        <w:t xml:space="preserve"> hareket etmelerine </w:t>
      </w:r>
      <w:r w:rsidR="00A61843">
        <w:rPr>
          <w:rFonts w:ascii="Times New Roman" w:hAnsi="Times New Roman" w:cs="Times New Roman"/>
        </w:rPr>
        <w:t xml:space="preserve">yol açabilmektedir. Limanlara dair birtakım farklılaşan unsurlar </w:t>
      </w:r>
      <w:r w:rsidR="007F3FE3">
        <w:rPr>
          <w:rFonts w:ascii="Times New Roman" w:hAnsi="Times New Roman" w:cs="Times New Roman"/>
        </w:rPr>
        <w:t>müşterilerinin</w:t>
      </w:r>
      <w:r w:rsidR="00A61843">
        <w:rPr>
          <w:rFonts w:ascii="Times New Roman" w:hAnsi="Times New Roman" w:cs="Times New Roman"/>
        </w:rPr>
        <w:t xml:space="preserve"> karar verebilmesine yardımcı olurken bazı durumlarda ilgilerini farklı limana çekmeye sebebiyet verebilmektedir.</w:t>
      </w:r>
    </w:p>
    <w:p w14:paraId="0D5A59BD" w14:textId="2984052C" w:rsidR="00B602F6" w:rsidRDefault="00151BD1" w:rsidP="00151BD1">
      <w:pPr>
        <w:spacing w:after="120" w:line="276" w:lineRule="auto"/>
        <w:ind w:firstLine="709"/>
        <w:jc w:val="both"/>
        <w:rPr>
          <w:rFonts w:ascii="Times New Roman" w:hAnsi="Times New Roman" w:cs="Times New Roman"/>
        </w:rPr>
      </w:pPr>
      <w:r>
        <w:rPr>
          <w:rFonts w:ascii="Times New Roman" w:hAnsi="Times New Roman" w:cs="Times New Roman"/>
        </w:rPr>
        <w:t xml:space="preserve">Türkiye’nin </w:t>
      </w:r>
      <w:r w:rsidR="0068432D">
        <w:rPr>
          <w:rFonts w:ascii="Times New Roman" w:hAnsi="Times New Roman" w:cs="Times New Roman"/>
        </w:rPr>
        <w:t xml:space="preserve">Doğu Akdeniz bölgesinde </w:t>
      </w:r>
      <w:r>
        <w:rPr>
          <w:rFonts w:ascii="Times New Roman" w:hAnsi="Times New Roman" w:cs="Times New Roman"/>
        </w:rPr>
        <w:t xml:space="preserve">konteyner </w:t>
      </w:r>
      <w:r w:rsidR="0068432D">
        <w:rPr>
          <w:rFonts w:ascii="Times New Roman" w:hAnsi="Times New Roman" w:cs="Times New Roman"/>
        </w:rPr>
        <w:t xml:space="preserve">elleçleme hizmeti veren </w:t>
      </w:r>
      <w:r>
        <w:rPr>
          <w:rFonts w:ascii="Times New Roman" w:hAnsi="Times New Roman" w:cs="Times New Roman"/>
        </w:rPr>
        <w:t xml:space="preserve">ve önemli liman olarak ifade edilebilecek limanlar Assan Limanı, Limak İskenderun Limanı ve Mersin Limanıdır (Fidan ve Mete, 2020: 64). </w:t>
      </w:r>
      <w:r w:rsidR="005C6A65">
        <w:rPr>
          <w:rFonts w:ascii="Times New Roman" w:hAnsi="Times New Roman" w:cs="Times New Roman"/>
        </w:rPr>
        <w:t xml:space="preserve">2010 yılında hizmete açılmış olan Assan Liman İşletmeleri yıllık 250.000 TEU </w:t>
      </w:r>
      <w:r w:rsidR="00B602F6">
        <w:rPr>
          <w:rFonts w:ascii="Times New Roman" w:hAnsi="Times New Roman" w:cs="Times New Roman"/>
        </w:rPr>
        <w:t xml:space="preserve">konteyner elleçleme </w:t>
      </w:r>
      <w:r w:rsidR="005C6A65">
        <w:rPr>
          <w:rFonts w:ascii="Times New Roman" w:hAnsi="Times New Roman" w:cs="Times New Roman"/>
        </w:rPr>
        <w:t>kapasite</w:t>
      </w:r>
      <w:r w:rsidR="00B602F6">
        <w:rPr>
          <w:rFonts w:ascii="Times New Roman" w:hAnsi="Times New Roman" w:cs="Times New Roman"/>
        </w:rPr>
        <w:t>sin</w:t>
      </w:r>
      <w:r w:rsidR="005C6A65">
        <w:rPr>
          <w:rFonts w:ascii="Times New Roman" w:hAnsi="Times New Roman" w:cs="Times New Roman"/>
        </w:rPr>
        <w:t xml:space="preserve">e sahip olmakla birlikte yatırım çalışmaları neticesinde 400.000 TEU kapasiteyi hedeflemektedir. Bulunduğu konum itibarıyla </w:t>
      </w:r>
      <w:r w:rsidR="00B602F6">
        <w:rPr>
          <w:rFonts w:ascii="Times New Roman" w:hAnsi="Times New Roman" w:cs="Times New Roman"/>
        </w:rPr>
        <w:t>İç Anadolu</w:t>
      </w:r>
      <w:r w:rsidR="007F27E6">
        <w:rPr>
          <w:rFonts w:ascii="Times New Roman" w:hAnsi="Times New Roman" w:cs="Times New Roman"/>
        </w:rPr>
        <w:t>’nun</w:t>
      </w:r>
      <w:r w:rsidR="00B602F6">
        <w:rPr>
          <w:rFonts w:ascii="Times New Roman" w:hAnsi="Times New Roman" w:cs="Times New Roman"/>
        </w:rPr>
        <w:t xml:space="preserve"> güneyi, Doğu Akdeniz ve Güneydoğu Anadolu ile Irak ve Suriye gibi sınır ülkelerine hitap etmektedir (Assanport, 2021). Konteynerize ve genel kargo yüklerinin elleçlenmesi yapılmaktadır.</w:t>
      </w:r>
    </w:p>
    <w:p w14:paraId="4411D92E" w14:textId="578D401D" w:rsidR="005C6A65" w:rsidRDefault="000700AD" w:rsidP="00E216F6">
      <w:pPr>
        <w:spacing w:after="120" w:line="276" w:lineRule="auto"/>
        <w:ind w:firstLine="709"/>
        <w:jc w:val="both"/>
        <w:rPr>
          <w:rFonts w:ascii="Times New Roman" w:hAnsi="Times New Roman" w:cs="Times New Roman"/>
        </w:rPr>
      </w:pPr>
      <w:r w:rsidRPr="000700AD">
        <w:rPr>
          <w:rFonts w:ascii="Times New Roman" w:hAnsi="Times New Roman" w:cs="Times New Roman"/>
        </w:rPr>
        <w:t>Limak İskenderun Limanı, 2012 yılında özelleştirme kapsamında gerçekleşen devrin ardından konteyner limanına dönüştürülmesi amacıyla yatırım</w:t>
      </w:r>
      <w:r>
        <w:rPr>
          <w:rFonts w:ascii="Times New Roman" w:hAnsi="Times New Roman" w:cs="Times New Roman"/>
        </w:rPr>
        <w:t xml:space="preserve"> çalışmalarına başlanmış; 2014 yılında çalışmalar son bulmuştur. Orta Doğu’ya hizmet verme amacında olan limanın yıllık 1.000.000 TEU </w:t>
      </w:r>
      <w:r w:rsidR="00B602F6">
        <w:rPr>
          <w:rFonts w:ascii="Times New Roman" w:hAnsi="Times New Roman" w:cs="Times New Roman"/>
        </w:rPr>
        <w:t xml:space="preserve">konteyner </w:t>
      </w:r>
      <w:r>
        <w:rPr>
          <w:rFonts w:ascii="Times New Roman" w:hAnsi="Times New Roman" w:cs="Times New Roman"/>
        </w:rPr>
        <w:t>elleçleme kapasitesi bulunmaktadır (Limakport, 2021). Liman bünyesinde dökme yük, genel kargo, proje kargo ve konteyner yüklerine elleçleme hizmeti verilmektedir.</w:t>
      </w:r>
    </w:p>
    <w:p w14:paraId="01FF9641" w14:textId="080AA055" w:rsidR="00B602F6" w:rsidRDefault="00B602F6" w:rsidP="005B46F9">
      <w:pPr>
        <w:spacing w:after="120" w:line="276" w:lineRule="auto"/>
        <w:ind w:firstLine="709"/>
        <w:jc w:val="both"/>
        <w:rPr>
          <w:rFonts w:ascii="Times New Roman" w:hAnsi="Times New Roman" w:cs="Times New Roman"/>
        </w:rPr>
      </w:pPr>
      <w:r>
        <w:rPr>
          <w:rFonts w:ascii="Times New Roman" w:hAnsi="Times New Roman" w:cs="Times New Roman"/>
        </w:rPr>
        <w:t xml:space="preserve">Özelleştirme kapsamında 2007 yılında devri gerçekleşen Mersin Limanı yıllık </w:t>
      </w:r>
      <w:r w:rsidRPr="00B602F6">
        <w:rPr>
          <w:rFonts w:ascii="Times New Roman" w:hAnsi="Times New Roman" w:cs="Times New Roman"/>
        </w:rPr>
        <w:t>2.600.000</w:t>
      </w:r>
      <w:r>
        <w:rPr>
          <w:rFonts w:ascii="Times New Roman" w:hAnsi="Times New Roman" w:cs="Times New Roman"/>
        </w:rPr>
        <w:t xml:space="preserve"> TEU konteyner elleçleme kapasitesine sahip olmakla birlikte ülke sınırlarındaki çok amaçlı en büyük liman olma özelliği</w:t>
      </w:r>
      <w:r w:rsidR="005B46F9">
        <w:rPr>
          <w:rFonts w:ascii="Times New Roman" w:hAnsi="Times New Roman" w:cs="Times New Roman"/>
        </w:rPr>
        <w:t xml:space="preserve"> bulunmaktadır. Limanda konteyner yükleri ve diğer tüm yük tiplerini de kapsayacak şekilde konvansiyonel yükler elleçlenmektedir.</w:t>
      </w:r>
      <w:r>
        <w:rPr>
          <w:rFonts w:ascii="Times New Roman" w:hAnsi="Times New Roman" w:cs="Times New Roman"/>
        </w:rPr>
        <w:t xml:space="preserve"> </w:t>
      </w:r>
      <w:r w:rsidR="005B46F9">
        <w:rPr>
          <w:rFonts w:ascii="Times New Roman" w:hAnsi="Times New Roman" w:cs="Times New Roman"/>
        </w:rPr>
        <w:t>Bulunduğu bölgedeki limanlara benzer şekilde Irak, Suriye ve Bağımsız Devletler Topluluğu ülkelerine hizmet vermenin yanı sıra Orta Doğu ve Karadeniz ile aktarma bağlantılarına sahiptir (Mersinport, 2021).</w:t>
      </w:r>
      <w:r w:rsidR="007A5D90">
        <w:rPr>
          <w:rFonts w:ascii="Times New Roman" w:hAnsi="Times New Roman" w:cs="Times New Roman"/>
        </w:rPr>
        <w:t xml:space="preserve"> İlgili limanların 2020 yılı konteyner elleçleme hacimleri Şekil 2’de gösterilmiştir.</w:t>
      </w:r>
    </w:p>
    <w:p w14:paraId="749D1F83" w14:textId="37230CF0" w:rsidR="007A5D90" w:rsidRPr="007A5D90" w:rsidRDefault="007A5D90" w:rsidP="007A5D90">
      <w:pPr>
        <w:spacing w:after="120" w:line="276" w:lineRule="auto"/>
        <w:ind w:firstLine="709"/>
        <w:jc w:val="both"/>
        <w:rPr>
          <w:rFonts w:ascii="Times New Roman" w:hAnsi="Times New Roman" w:cs="Times New Roman"/>
        </w:rPr>
      </w:pPr>
      <w:r w:rsidRPr="007A5D90">
        <w:rPr>
          <w:rFonts w:ascii="Times New Roman" w:hAnsi="Times New Roman" w:cs="Times New Roman"/>
        </w:rPr>
        <w:t xml:space="preserve">  </w:t>
      </w:r>
      <w:r w:rsidRPr="007A5D90">
        <w:rPr>
          <w:rFonts w:ascii="Times New Roman" w:hAnsi="Times New Roman" w:cs="Times New Roman"/>
          <w:b/>
          <w:bCs/>
        </w:rPr>
        <w:t>Şekil 2.</w:t>
      </w:r>
      <w:r w:rsidRPr="007A5D90">
        <w:rPr>
          <w:rFonts w:ascii="Times New Roman" w:hAnsi="Times New Roman" w:cs="Times New Roman"/>
        </w:rPr>
        <w:t xml:space="preserve"> Limak İskenderun, Assan Limanı ve Mersin Limanı </w:t>
      </w:r>
      <w:r w:rsidR="00E83F83">
        <w:rPr>
          <w:rFonts w:ascii="Times New Roman" w:hAnsi="Times New Roman" w:cs="Times New Roman"/>
        </w:rPr>
        <w:t xml:space="preserve">2020 </w:t>
      </w:r>
      <w:r w:rsidRPr="007A5D90">
        <w:rPr>
          <w:rFonts w:ascii="Times New Roman" w:hAnsi="Times New Roman" w:cs="Times New Roman"/>
        </w:rPr>
        <w:t>İş Hacimleri (TEU)</w:t>
      </w:r>
    </w:p>
    <w:p w14:paraId="1AB59F31" w14:textId="3018D171" w:rsidR="007A5D90" w:rsidRDefault="007A5D90" w:rsidP="005B46F9">
      <w:pPr>
        <w:spacing w:after="120" w:line="276" w:lineRule="auto"/>
        <w:ind w:firstLine="709"/>
        <w:jc w:val="both"/>
        <w:rPr>
          <w:rFonts w:ascii="Times New Roman" w:hAnsi="Times New Roman" w:cs="Times New Roman"/>
        </w:rPr>
      </w:pPr>
      <w:r>
        <w:rPr>
          <w:noProof/>
        </w:rPr>
        <w:drawing>
          <wp:inline distT="0" distB="0" distL="0" distR="0" wp14:anchorId="43279E36" wp14:editId="284A439D">
            <wp:extent cx="3657600" cy="2225217"/>
            <wp:effectExtent l="0" t="0" r="0" b="3810"/>
            <wp:docPr id="8" name="Grafik 8">
              <a:extLst xmlns:a="http://schemas.openxmlformats.org/drawingml/2006/main">
                <a:ext uri="{FF2B5EF4-FFF2-40B4-BE49-F238E27FC236}">
                  <a16:creationId xmlns:a16="http://schemas.microsoft.com/office/drawing/2014/main" id="{A11710A6-EB9D-4FB9-998D-7A6604F732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EA590D" w14:textId="60B75804" w:rsidR="007A5D90" w:rsidRDefault="00E83F83" w:rsidP="005B46F9">
      <w:pPr>
        <w:spacing w:after="120" w:line="276" w:lineRule="auto"/>
        <w:ind w:firstLine="709"/>
        <w:jc w:val="both"/>
        <w:rPr>
          <w:rFonts w:ascii="Times New Roman" w:hAnsi="Times New Roman" w:cs="Times New Roman"/>
        </w:rPr>
      </w:pPr>
      <w:r w:rsidRPr="00E83F83">
        <w:rPr>
          <w:rFonts w:ascii="Times New Roman" w:hAnsi="Times New Roman" w:cs="Times New Roman"/>
          <w:b/>
          <w:bCs/>
        </w:rPr>
        <w:t>Kaynak:</w:t>
      </w:r>
      <w:r w:rsidRPr="00E83F83">
        <w:rPr>
          <w:rFonts w:ascii="Times New Roman" w:hAnsi="Times New Roman" w:cs="Times New Roman"/>
        </w:rPr>
        <w:t xml:space="preserve"> T.C. Ulaştırma ve Altyapı Bakanlığı, 2021 </w:t>
      </w:r>
      <w:r w:rsidRPr="00E83F83">
        <w:rPr>
          <w:rFonts w:ascii="Times New Roman" w:hAnsi="Times New Roman" w:cs="Times New Roman"/>
          <w:sz w:val="20"/>
          <w:szCs w:val="20"/>
        </w:rPr>
        <w:t>(Yazarlar tarafından görselleştirilmiştir.)</w:t>
      </w:r>
    </w:p>
    <w:p w14:paraId="789D1CF8" w14:textId="07316CE1" w:rsidR="00535B65" w:rsidRDefault="00535B65" w:rsidP="00535B65">
      <w:pPr>
        <w:pStyle w:val="Balk1"/>
        <w:numPr>
          <w:ilvl w:val="0"/>
          <w:numId w:val="1"/>
        </w:numPr>
        <w:spacing w:before="0" w:after="160"/>
        <w:ind w:left="357"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Sonuç ve Değerlendirme</w:t>
      </w:r>
    </w:p>
    <w:p w14:paraId="5509ADB5" w14:textId="476FF6CD" w:rsidR="00E83F83" w:rsidRDefault="00E83F83" w:rsidP="00E83F83">
      <w:pPr>
        <w:spacing w:line="276" w:lineRule="auto"/>
        <w:ind w:firstLine="709"/>
        <w:jc w:val="both"/>
        <w:rPr>
          <w:rFonts w:ascii="Times New Roman" w:hAnsi="Times New Roman" w:cs="Times New Roman"/>
        </w:rPr>
      </w:pPr>
      <w:r>
        <w:rPr>
          <w:rFonts w:ascii="Times New Roman" w:hAnsi="Times New Roman" w:cs="Times New Roman"/>
        </w:rPr>
        <w:t>Küreselleşmenin varlığını en yoğun şekilde hissettirdiği 20. yüzyılla beraber ülkeler arasında ürün ve hizmet taşıması yoğun bir şekilde artmıştır. Ürün taşımasında aktarılan malın hacmi kadar hızı</w:t>
      </w:r>
      <w:r w:rsidR="0035233D">
        <w:rPr>
          <w:rFonts w:ascii="Times New Roman" w:hAnsi="Times New Roman" w:cs="Times New Roman"/>
        </w:rPr>
        <w:t xml:space="preserve">, </w:t>
      </w:r>
      <w:r>
        <w:rPr>
          <w:rFonts w:ascii="Times New Roman" w:hAnsi="Times New Roman" w:cs="Times New Roman"/>
        </w:rPr>
        <w:t xml:space="preserve">hitap ettiği pazar </w:t>
      </w:r>
      <w:r w:rsidR="0035233D">
        <w:rPr>
          <w:rFonts w:ascii="Times New Roman" w:hAnsi="Times New Roman" w:cs="Times New Roman"/>
        </w:rPr>
        <w:t>ve mala yönelik hizmet de</w:t>
      </w:r>
      <w:r>
        <w:rPr>
          <w:rFonts w:ascii="Times New Roman" w:hAnsi="Times New Roman" w:cs="Times New Roman"/>
        </w:rPr>
        <w:t xml:space="preserve"> önem kazanmıştır. </w:t>
      </w:r>
      <w:r w:rsidR="0035233D">
        <w:rPr>
          <w:rFonts w:ascii="Times New Roman" w:hAnsi="Times New Roman" w:cs="Times New Roman"/>
        </w:rPr>
        <w:t>Bu sebeple ilgili süreçleri gerçekleştiren kuruluşlar arasında rekabet artan bir ivme kazanmıştır ve halen de baskısını hissettirmektedir. Uluslararası ticaretin verimli gerçeklemesinde temel faktörlerden biri olan limanların tercih edilebilirliği pazara yönelik stratejileri</w:t>
      </w:r>
      <w:r w:rsidR="00F52871">
        <w:rPr>
          <w:rFonts w:ascii="Times New Roman" w:hAnsi="Times New Roman" w:cs="Times New Roman"/>
        </w:rPr>
        <w:t>,</w:t>
      </w:r>
      <w:r w:rsidR="0035233D">
        <w:rPr>
          <w:rFonts w:ascii="Times New Roman" w:hAnsi="Times New Roman" w:cs="Times New Roman"/>
        </w:rPr>
        <w:t xml:space="preserve"> gemi acentelerine hitap eden politikaları</w:t>
      </w:r>
      <w:r w:rsidR="00F52871">
        <w:rPr>
          <w:rFonts w:ascii="Times New Roman" w:hAnsi="Times New Roman" w:cs="Times New Roman"/>
        </w:rPr>
        <w:t xml:space="preserve"> ve</w:t>
      </w:r>
      <w:r w:rsidR="0035233D">
        <w:rPr>
          <w:rFonts w:ascii="Times New Roman" w:hAnsi="Times New Roman" w:cs="Times New Roman"/>
        </w:rPr>
        <w:t xml:space="preserve"> yürüttükleri operasyonel faaliyetlerine göre değişiklik gösterebilmektedir. Fakat bu durum limanların bulundukları konum, ithalat ve ihracatta yakınlığın veya gemi uğraklarının yapıldığı ülkeler açısından farklılaşma ve fiyat politikaları ile de doğrudan ilgilidir. Aynı bölgedeki müşteriye ve hinterlanda hitap eden limanlar mümkün olabilecek yatırımlarla gelişme göstererek pazar payını artırmayı hedeflemektedir.</w:t>
      </w:r>
    </w:p>
    <w:p w14:paraId="7AF73BA9" w14:textId="1F054312" w:rsidR="00EC6F50" w:rsidRDefault="00EC6F50" w:rsidP="00E83F83">
      <w:pPr>
        <w:spacing w:line="276" w:lineRule="auto"/>
        <w:ind w:firstLine="709"/>
        <w:jc w:val="both"/>
        <w:rPr>
          <w:rFonts w:ascii="Times New Roman" w:hAnsi="Times New Roman" w:cs="Times New Roman"/>
        </w:rPr>
      </w:pPr>
      <w:r>
        <w:rPr>
          <w:rFonts w:ascii="Times New Roman" w:hAnsi="Times New Roman" w:cs="Times New Roman"/>
        </w:rPr>
        <w:t xml:space="preserve">Dünya geneline bakıldığında limancılık sektörü ve bu sektöre yönelik hizmetler her an değişebilen niteliktedir. </w:t>
      </w:r>
      <w:r w:rsidR="007F27E6">
        <w:rPr>
          <w:rFonts w:ascii="Times New Roman" w:hAnsi="Times New Roman" w:cs="Times New Roman"/>
        </w:rPr>
        <w:t>Komşusu olduğu</w:t>
      </w:r>
      <w:r>
        <w:rPr>
          <w:rFonts w:ascii="Times New Roman" w:hAnsi="Times New Roman" w:cs="Times New Roman"/>
        </w:rPr>
        <w:t xml:space="preserve"> ülkeler arasında sanayi ve coğrafi avantajı bulunan Türkiye için de limancılık sektörü benzer özellik göstermektedir. Ticari partnerlerin beklentilerine kayıtsız kalması mümkün olmayan liman yönetimleri bu beklentiler doğrultusunda yatırımlarını şekillendirme ihtiyacı duymaktadır. İlgili yatırımlar ülke ekonomisinden de doğrudan etkilenmektedir. Devlet desteği ile yatırımların yapılabilirliğinin yanında işletmelerin kendi imkanları ile de yatırımlar yapılmakta; bu şekilde artan yük trafiği ile limanların ve dolayısıyla sektörün gelişimi sağlanmaktadır.</w:t>
      </w:r>
    </w:p>
    <w:p w14:paraId="26D7110B" w14:textId="34A4AD4E" w:rsidR="00D47BAF" w:rsidRDefault="00D47BAF" w:rsidP="00E83F83">
      <w:pPr>
        <w:spacing w:line="276" w:lineRule="auto"/>
        <w:ind w:firstLine="709"/>
        <w:jc w:val="both"/>
        <w:rPr>
          <w:rFonts w:ascii="Times New Roman" w:eastAsiaTheme="minorEastAsia" w:hAnsi="Times New Roman" w:cs="Times New Roman"/>
        </w:rPr>
      </w:pPr>
      <w:r>
        <w:rPr>
          <w:rFonts w:ascii="Times New Roman" w:hAnsi="Times New Roman" w:cs="Times New Roman"/>
        </w:rPr>
        <w:t xml:space="preserve">Çalışmaya konu limanlardan Liman İskenderun </w:t>
      </w:r>
      <w:r w:rsidR="007F27E6">
        <w:rPr>
          <w:rFonts w:ascii="Times New Roman" w:hAnsi="Times New Roman" w:cs="Times New Roman"/>
        </w:rPr>
        <w:t xml:space="preserve">Limanı </w:t>
      </w:r>
      <w:r>
        <w:rPr>
          <w:rFonts w:ascii="Times New Roman" w:hAnsi="Times New Roman" w:cs="Times New Roman"/>
        </w:rPr>
        <w:t xml:space="preserve">ve Mersin Limanı özelleştirilmiş; Assan Limanı ise özel liman statüsündedir. Her üç limanın da ortak özelliği müşteri beklentilerini göz ardı etmeden kapasiteleri ölçüsünde yatırımlarına ağırlık vererek ticari partnerlerinin memnuniyetini sağlamaktır. Aynı zamanda dünya ticaretinin </w:t>
      </w:r>
      <m:oMath>
        <m:f>
          <m:fPr>
            <m:type m:val="lin"/>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4</m:t>
            </m:r>
          </m:den>
        </m:f>
      </m:oMath>
      <w:r>
        <w:rPr>
          <w:rFonts w:ascii="Times New Roman" w:eastAsiaTheme="minorEastAsia" w:hAnsi="Times New Roman" w:cs="Times New Roman"/>
        </w:rPr>
        <w:t xml:space="preserve"> gibi bir payının Akdeniz havzasında gerçekleşmesi</w:t>
      </w:r>
      <w:r w:rsidR="008647D6">
        <w:rPr>
          <w:rFonts w:ascii="Times New Roman" w:eastAsiaTheme="minorEastAsia" w:hAnsi="Times New Roman" w:cs="Times New Roman"/>
        </w:rPr>
        <w:t>, transit ticaretin ana noktası olmaları</w:t>
      </w:r>
      <w:r>
        <w:rPr>
          <w:rFonts w:ascii="Times New Roman" w:eastAsiaTheme="minorEastAsia" w:hAnsi="Times New Roman" w:cs="Times New Roman"/>
        </w:rPr>
        <w:t xml:space="preserve"> ve yurt içindeki pazarda kesişim kümelerinin dikkat çekecek şekilde geniş olması bu limanları bir arada incelemeye değer kılmaktadır.</w:t>
      </w:r>
    </w:p>
    <w:p w14:paraId="435B7AC6" w14:textId="1B311BCE" w:rsidR="00D47BAF" w:rsidRDefault="00D47BAF" w:rsidP="00E83F83">
      <w:pPr>
        <w:spacing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Çalışmaya konu limanlara </w:t>
      </w:r>
      <w:r w:rsidR="002E24EF">
        <w:rPr>
          <w:rFonts w:ascii="Times New Roman" w:eastAsiaTheme="minorEastAsia" w:hAnsi="Times New Roman" w:cs="Times New Roman"/>
        </w:rPr>
        <w:t>dair</w:t>
      </w:r>
      <w:r>
        <w:rPr>
          <w:rFonts w:ascii="Times New Roman" w:eastAsiaTheme="minorEastAsia" w:hAnsi="Times New Roman" w:cs="Times New Roman"/>
        </w:rPr>
        <w:t xml:space="preserve"> detaylı istatistiki verinin ulaşılabilirliği</w:t>
      </w:r>
      <w:r w:rsidR="002E24EF">
        <w:rPr>
          <w:rFonts w:ascii="Times New Roman" w:eastAsiaTheme="minorEastAsia" w:hAnsi="Times New Roman" w:cs="Times New Roman"/>
        </w:rPr>
        <w:t>nin</w:t>
      </w:r>
      <w:r>
        <w:rPr>
          <w:rFonts w:ascii="Times New Roman" w:eastAsiaTheme="minorEastAsia" w:hAnsi="Times New Roman" w:cs="Times New Roman"/>
        </w:rPr>
        <w:t xml:space="preserve"> oldukça güç olduğu ve yanılma payını arttırabileceği görülmektedir. Fakat ilgili limanların hizmet verdiği bölgedeki ticaretin hareketliliği, limanların altyapı ve teknolojik imkanlarını art</w:t>
      </w:r>
      <w:r w:rsidR="00782041">
        <w:rPr>
          <w:rFonts w:ascii="Times New Roman" w:eastAsiaTheme="minorEastAsia" w:hAnsi="Times New Roman" w:cs="Times New Roman"/>
        </w:rPr>
        <w:t>t</w:t>
      </w:r>
      <w:r>
        <w:rPr>
          <w:rFonts w:ascii="Times New Roman" w:eastAsiaTheme="minorEastAsia" w:hAnsi="Times New Roman" w:cs="Times New Roman"/>
        </w:rPr>
        <w:t>ırmaya yönelik faali</w:t>
      </w:r>
      <w:r w:rsidR="00027771">
        <w:rPr>
          <w:rFonts w:ascii="Times New Roman" w:eastAsiaTheme="minorEastAsia" w:hAnsi="Times New Roman" w:cs="Times New Roman"/>
        </w:rPr>
        <w:t>yetleri; söz konusu</w:t>
      </w:r>
      <w:r>
        <w:rPr>
          <w:rFonts w:ascii="Times New Roman" w:eastAsiaTheme="minorEastAsia" w:hAnsi="Times New Roman" w:cs="Times New Roman"/>
        </w:rPr>
        <w:t xml:space="preserve"> liman</w:t>
      </w:r>
      <w:r w:rsidR="00027771">
        <w:rPr>
          <w:rFonts w:ascii="Times New Roman" w:eastAsiaTheme="minorEastAsia" w:hAnsi="Times New Roman" w:cs="Times New Roman"/>
        </w:rPr>
        <w:t>lar</w:t>
      </w:r>
      <w:r>
        <w:rPr>
          <w:rFonts w:ascii="Times New Roman" w:eastAsiaTheme="minorEastAsia" w:hAnsi="Times New Roman" w:cs="Times New Roman"/>
        </w:rPr>
        <w:t>ın iş hacimlerin</w:t>
      </w:r>
      <w:r w:rsidR="00027771">
        <w:rPr>
          <w:rFonts w:ascii="Times New Roman" w:eastAsiaTheme="minorEastAsia" w:hAnsi="Times New Roman" w:cs="Times New Roman"/>
        </w:rPr>
        <w:t>in genel itibariyle artış seyri göstermesiyle beraber kendi aralarında yük transferlerinin olabileceği şeklinde yoruma izin vermektedir.</w:t>
      </w:r>
    </w:p>
    <w:p w14:paraId="228423C8" w14:textId="3ACD62D0" w:rsidR="008647D6" w:rsidRDefault="008647D6" w:rsidP="00E83F83">
      <w:pPr>
        <w:spacing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Türkiye ekonomisine katkısı yadsınamayacak potansiyelde olan çalışmaya konu limanların ülke ticaretine katkısı yatırımlarıyla beraber bulundukları şehir ve coğrafi bölgedeki sanayi gelişimi, teknolojik donanımları, hizmet kalitesi ve yönetim politikaları ile doğrudan artış gösterebilmektedir. Bu kapsamda ilgili limanların yatırım aşamalarının bürokrasiden olabilecek en üst seviyede arındırılarak yürütülmesi, zaman kaybı ve maliyet gibi olumsuz etkilerin azaltılması gerekmektedir. Bu şekilde </w:t>
      </w:r>
      <w:r w:rsidR="00887DD9">
        <w:rPr>
          <w:rFonts w:ascii="Times New Roman" w:eastAsiaTheme="minorEastAsia" w:hAnsi="Times New Roman" w:cs="Times New Roman"/>
        </w:rPr>
        <w:t xml:space="preserve">halihazırda yatırımların artması ile ciddi gelişimin hızlı bir şekilde gözleneceği Türkiye limanlarının rekabet edebilirliğinin desteklenmesi potansiyellerini </w:t>
      </w:r>
      <w:r w:rsidR="00782041">
        <w:rPr>
          <w:rFonts w:ascii="Times New Roman" w:eastAsiaTheme="minorEastAsia" w:hAnsi="Times New Roman" w:cs="Times New Roman"/>
        </w:rPr>
        <w:t>yükseltecek</w:t>
      </w:r>
      <w:r w:rsidR="00887DD9">
        <w:rPr>
          <w:rFonts w:ascii="Times New Roman" w:eastAsiaTheme="minorEastAsia" w:hAnsi="Times New Roman" w:cs="Times New Roman"/>
        </w:rPr>
        <w:t xml:space="preserve"> ve özellikle transit ticarette ülkeye maddi getiri sağlayacaktır.</w:t>
      </w:r>
    </w:p>
    <w:p w14:paraId="58FAA162" w14:textId="7BE97245" w:rsidR="00222D42" w:rsidRDefault="00887DD9" w:rsidP="00887DD9">
      <w:pPr>
        <w:spacing w:line="276" w:lineRule="auto"/>
        <w:ind w:firstLine="709"/>
        <w:jc w:val="both"/>
        <w:rPr>
          <w:rFonts w:ascii="Times New Roman" w:hAnsi="Times New Roman" w:cs="Times New Roman"/>
        </w:rPr>
      </w:pPr>
      <w:r>
        <w:rPr>
          <w:rFonts w:ascii="Times New Roman" w:eastAsiaTheme="minorEastAsia" w:hAnsi="Times New Roman" w:cs="Times New Roman"/>
        </w:rPr>
        <w:t xml:space="preserve">Sonuç olarak özelleştirme ile hizmet kalitesini ve yatırımlarını arttıran limanlar özel limanlar gibi Türkiye limancılık sektörüne olumlu etki </w:t>
      </w:r>
      <w:r w:rsidR="002E24EF">
        <w:rPr>
          <w:rFonts w:ascii="Times New Roman" w:eastAsiaTheme="minorEastAsia" w:hAnsi="Times New Roman" w:cs="Times New Roman"/>
        </w:rPr>
        <w:t>yaratmaktadır</w:t>
      </w:r>
      <w:r>
        <w:rPr>
          <w:rFonts w:ascii="Times New Roman" w:eastAsiaTheme="minorEastAsia" w:hAnsi="Times New Roman" w:cs="Times New Roman"/>
        </w:rPr>
        <w:t xml:space="preserve">. Araştırmaya konu limanların yakın geçmişlerinden bugüne kadar yaptıkları yatırımlar ve bölge ticaretine sağladıkları fayda dikkate değer niteliktedir. Ülke ticaretine olumlu katkı sağlamak adına ilgili limanların </w:t>
      </w:r>
      <w:r>
        <w:rPr>
          <w:rFonts w:ascii="Times New Roman" w:hAnsi="Times New Roman" w:cs="Times New Roman"/>
        </w:rPr>
        <w:t xml:space="preserve">desteklenmesi ertelenmemesi gereken bir </w:t>
      </w:r>
      <w:r w:rsidR="00782041">
        <w:rPr>
          <w:rFonts w:ascii="Times New Roman" w:hAnsi="Times New Roman" w:cs="Times New Roman"/>
        </w:rPr>
        <w:t>husustur</w:t>
      </w:r>
      <w:r>
        <w:rPr>
          <w:rFonts w:ascii="Times New Roman" w:hAnsi="Times New Roman" w:cs="Times New Roman"/>
        </w:rPr>
        <w:t xml:space="preserve">. </w:t>
      </w:r>
    </w:p>
    <w:p w14:paraId="2F0183BC" w14:textId="0DDC4DDA" w:rsidR="005B46F9" w:rsidRPr="00C25CAC" w:rsidRDefault="005B46F9" w:rsidP="00222D42">
      <w:pPr>
        <w:spacing w:line="276" w:lineRule="auto"/>
        <w:ind w:firstLine="709"/>
        <w:jc w:val="both"/>
        <w:sectPr w:rsidR="005B46F9" w:rsidRPr="00C25CAC" w:rsidSect="00810B9E">
          <w:pgSz w:w="11906" w:h="16838"/>
          <w:pgMar w:top="1417" w:right="1417" w:bottom="1417" w:left="1417" w:header="708" w:footer="708" w:gutter="0"/>
          <w:cols w:space="708"/>
          <w:docGrid w:linePitch="360"/>
        </w:sectPr>
      </w:pPr>
    </w:p>
    <w:p w14:paraId="3E165E97" w14:textId="5CEDEF48" w:rsidR="00EA3D9D" w:rsidRDefault="00EA3D9D" w:rsidP="00EA3D9D">
      <w:pPr>
        <w:pStyle w:val="Balk1"/>
        <w:spacing w:before="0" w:after="160"/>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Kaynakça</w:t>
      </w:r>
    </w:p>
    <w:p w14:paraId="175EDDCF" w14:textId="61A618C1" w:rsidR="00AA7DBF" w:rsidRDefault="00AA7DBF" w:rsidP="00745351">
      <w:pPr>
        <w:spacing w:after="120" w:line="276" w:lineRule="auto"/>
        <w:jc w:val="both"/>
        <w:rPr>
          <w:rFonts w:ascii="Times New Roman" w:eastAsiaTheme="minorEastAsia" w:hAnsi="Times New Roman" w:cs="Times New Roman"/>
        </w:rPr>
      </w:pPr>
      <w:r w:rsidRPr="00AA7DBF">
        <w:rPr>
          <w:rFonts w:ascii="Times New Roman" w:eastAsiaTheme="minorEastAsia" w:hAnsi="Times New Roman" w:cs="Times New Roman"/>
        </w:rPr>
        <w:t>Akgül, E. F., Fışkın, S. F., Düzalan, B., Erdoğan, T.</w:t>
      </w:r>
      <w:r>
        <w:rPr>
          <w:rFonts w:ascii="Times New Roman" w:eastAsiaTheme="minorEastAsia" w:hAnsi="Times New Roman" w:cs="Times New Roman"/>
        </w:rPr>
        <w:t xml:space="preserve">, </w:t>
      </w:r>
      <w:r w:rsidRPr="00AA7DBF">
        <w:rPr>
          <w:rFonts w:ascii="Times New Roman" w:eastAsiaTheme="minorEastAsia" w:hAnsi="Times New Roman" w:cs="Times New Roman"/>
        </w:rPr>
        <w:t>Çetin, K. Ç. (2015). Liman rekabetçiliği ve etkinlik: Türkiye’deki konteyner limanları üzerine bir analiz. 2. Ulusal Liman Kongresi, İzmir, 1-21.</w:t>
      </w:r>
    </w:p>
    <w:p w14:paraId="75ECCCCC" w14:textId="55ED9AF7" w:rsidR="00431792" w:rsidRPr="00EA3D9D" w:rsidRDefault="00431792" w:rsidP="00745351">
      <w:pPr>
        <w:spacing w:after="120" w:line="276" w:lineRule="auto"/>
        <w:jc w:val="both"/>
        <w:rPr>
          <w:rFonts w:ascii="Times New Roman" w:eastAsiaTheme="minorEastAsia" w:hAnsi="Times New Roman" w:cs="Times New Roman"/>
        </w:rPr>
      </w:pPr>
      <w:r w:rsidRPr="00EA3D9D">
        <w:rPr>
          <w:rFonts w:ascii="Times New Roman" w:eastAsiaTheme="minorEastAsia" w:hAnsi="Times New Roman" w:cs="Times New Roman"/>
        </w:rPr>
        <w:t>Ateş, A., Esmer, S., Çakır, E. ve Balcı, K. (2013). “Karadeniz konteyner terminallerinin göreceli etkinlik analizi”. Dokuz Eylül Üniversitesi Denizcilik Fakültesi Dergisi. 5(1)</w:t>
      </w:r>
      <w:r w:rsidR="00586D80">
        <w:rPr>
          <w:rFonts w:ascii="Times New Roman" w:eastAsiaTheme="minorEastAsia" w:hAnsi="Times New Roman" w:cs="Times New Roman"/>
        </w:rPr>
        <w:t>,</w:t>
      </w:r>
      <w:r w:rsidRPr="00EA3D9D">
        <w:rPr>
          <w:rFonts w:ascii="Times New Roman" w:eastAsiaTheme="minorEastAsia" w:hAnsi="Times New Roman" w:cs="Times New Roman"/>
        </w:rPr>
        <w:t xml:space="preserve"> 1-22.</w:t>
      </w:r>
    </w:p>
    <w:p w14:paraId="7E31FF4A" w14:textId="5E887F2B" w:rsidR="00F70C68" w:rsidRPr="00EA3D9D" w:rsidRDefault="00F70C68" w:rsidP="00745351">
      <w:pPr>
        <w:spacing w:after="120" w:line="276" w:lineRule="auto"/>
        <w:jc w:val="both"/>
        <w:rPr>
          <w:rFonts w:ascii="Times New Roman" w:eastAsiaTheme="minorEastAsia" w:hAnsi="Times New Roman" w:cs="Times New Roman"/>
        </w:rPr>
      </w:pPr>
      <w:r w:rsidRPr="00EA3D9D">
        <w:rPr>
          <w:rFonts w:ascii="Times New Roman" w:eastAsiaTheme="minorEastAsia" w:hAnsi="Times New Roman" w:cs="Times New Roman"/>
        </w:rPr>
        <w:t>Deniz Ticaret Odası. (202</w:t>
      </w:r>
      <w:r w:rsidR="000700AD">
        <w:rPr>
          <w:rFonts w:ascii="Times New Roman" w:eastAsiaTheme="minorEastAsia" w:hAnsi="Times New Roman" w:cs="Times New Roman"/>
        </w:rPr>
        <w:t>0</w:t>
      </w:r>
      <w:r w:rsidRPr="00EA3D9D">
        <w:rPr>
          <w:rFonts w:ascii="Times New Roman" w:eastAsiaTheme="minorEastAsia" w:hAnsi="Times New Roman" w:cs="Times New Roman"/>
        </w:rPr>
        <w:t>)</w:t>
      </w:r>
      <w:r w:rsidR="00733162">
        <w:rPr>
          <w:rFonts w:ascii="Times New Roman" w:eastAsiaTheme="minorEastAsia" w:hAnsi="Times New Roman" w:cs="Times New Roman"/>
        </w:rPr>
        <w:t>.</w:t>
      </w:r>
      <w:r w:rsidRPr="00EA3D9D">
        <w:rPr>
          <w:rFonts w:ascii="Times New Roman" w:eastAsiaTheme="minorEastAsia" w:hAnsi="Times New Roman" w:cs="Times New Roman"/>
        </w:rPr>
        <w:t xml:space="preserve"> Denizcilik sektör raporu. </w:t>
      </w:r>
      <w:r w:rsidR="0002745A" w:rsidRPr="00EA3D9D">
        <w:rPr>
          <w:rFonts w:ascii="Times New Roman" w:eastAsiaTheme="minorEastAsia" w:hAnsi="Times New Roman" w:cs="Times New Roman"/>
        </w:rPr>
        <w:t>21</w:t>
      </w:r>
      <w:r w:rsidRPr="00EA3D9D">
        <w:rPr>
          <w:rFonts w:ascii="Times New Roman" w:eastAsiaTheme="minorEastAsia" w:hAnsi="Times New Roman" w:cs="Times New Roman"/>
        </w:rPr>
        <w:t xml:space="preserve"> Nisan 202</w:t>
      </w:r>
      <w:r w:rsidR="0002745A" w:rsidRPr="00EA3D9D">
        <w:rPr>
          <w:rFonts w:ascii="Times New Roman" w:eastAsiaTheme="minorEastAsia" w:hAnsi="Times New Roman" w:cs="Times New Roman"/>
        </w:rPr>
        <w:t>1</w:t>
      </w:r>
      <w:r w:rsidRPr="00EA3D9D">
        <w:rPr>
          <w:rFonts w:ascii="Times New Roman" w:eastAsiaTheme="minorEastAsia" w:hAnsi="Times New Roman" w:cs="Times New Roman"/>
        </w:rPr>
        <w:t xml:space="preserve"> tarihinde </w:t>
      </w:r>
      <w:r w:rsidR="0002745A" w:rsidRPr="00EA3D9D">
        <w:rPr>
          <w:rFonts w:ascii="Times New Roman" w:eastAsiaTheme="minorEastAsia" w:hAnsi="Times New Roman" w:cs="Times New Roman"/>
        </w:rPr>
        <w:t xml:space="preserve">https://www.denizticaretodasi.org.tr/media/SharedDocuments/sektorraporu/sektor_raporu_tr_2020.pdf </w:t>
      </w:r>
      <w:r w:rsidRPr="00EA3D9D">
        <w:rPr>
          <w:rFonts w:ascii="Times New Roman" w:eastAsiaTheme="minorEastAsia" w:hAnsi="Times New Roman" w:cs="Times New Roman"/>
        </w:rPr>
        <w:t>adresinden erişildi.</w:t>
      </w:r>
    </w:p>
    <w:p w14:paraId="1894B9E6" w14:textId="19F9795B" w:rsidR="0002745A" w:rsidRDefault="0002745A" w:rsidP="00745351">
      <w:pPr>
        <w:spacing w:after="120" w:line="276" w:lineRule="auto"/>
        <w:jc w:val="both"/>
        <w:rPr>
          <w:rFonts w:ascii="Times New Roman" w:eastAsiaTheme="minorEastAsia" w:hAnsi="Times New Roman" w:cs="Times New Roman"/>
        </w:rPr>
      </w:pPr>
      <w:r w:rsidRPr="00EA3D9D">
        <w:rPr>
          <w:rFonts w:ascii="Times New Roman" w:eastAsiaTheme="minorEastAsia" w:hAnsi="Times New Roman" w:cs="Times New Roman"/>
        </w:rPr>
        <w:t>Elbirlik, G. (2008). Türk lojistik sektöründe denizyolu taşımacılığının önemi ve sorunları. Doktora Tezi, DEÜ Sosyal Bilimleri Enstitüsü.</w:t>
      </w:r>
    </w:p>
    <w:p w14:paraId="29B8F425" w14:textId="57AFF5E0" w:rsidR="00523994" w:rsidRDefault="00523994" w:rsidP="00523994">
      <w:pPr>
        <w:spacing w:after="120" w:line="276" w:lineRule="auto"/>
        <w:jc w:val="both"/>
        <w:rPr>
          <w:rFonts w:ascii="Times New Roman" w:eastAsiaTheme="minorEastAsia" w:hAnsi="Times New Roman" w:cs="Times New Roman"/>
        </w:rPr>
      </w:pPr>
      <w:r w:rsidRPr="002556BF">
        <w:rPr>
          <w:rFonts w:ascii="Times New Roman" w:eastAsiaTheme="minorEastAsia" w:hAnsi="Times New Roman" w:cs="Times New Roman"/>
        </w:rPr>
        <w:t>Eliiyi, D.T., Sevil, B., Yumurtacı, I.Ö., Güldoğan, E.U., Ada, E. (2008). Liman Yönetimi ve Rıhtım Atama Problemi. Ege Akademik Bakış, 8(1)</w:t>
      </w:r>
      <w:r w:rsidR="000700AD">
        <w:rPr>
          <w:rFonts w:ascii="Times New Roman" w:eastAsiaTheme="minorEastAsia" w:hAnsi="Times New Roman" w:cs="Times New Roman"/>
        </w:rPr>
        <w:t>,</w:t>
      </w:r>
      <w:r w:rsidRPr="002556BF">
        <w:rPr>
          <w:rFonts w:ascii="Times New Roman" w:eastAsiaTheme="minorEastAsia" w:hAnsi="Times New Roman" w:cs="Times New Roman"/>
        </w:rPr>
        <w:t xml:space="preserve"> 243-256</w:t>
      </w:r>
      <w:r>
        <w:rPr>
          <w:rFonts w:ascii="Times New Roman" w:eastAsiaTheme="minorEastAsia" w:hAnsi="Times New Roman" w:cs="Times New Roman"/>
        </w:rPr>
        <w:t>.</w:t>
      </w:r>
    </w:p>
    <w:p w14:paraId="12B14F82" w14:textId="007C97FB" w:rsidR="00586D80" w:rsidRDefault="00586D80" w:rsidP="00745351">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Esmer, S. (2019). </w:t>
      </w:r>
      <w:r w:rsidR="00151BD1">
        <w:rPr>
          <w:rFonts w:ascii="Times New Roman" w:eastAsiaTheme="minorEastAsia" w:hAnsi="Times New Roman" w:cs="Times New Roman"/>
        </w:rPr>
        <w:t>Liman ve terminal yönetimi</w:t>
      </w:r>
      <w:r>
        <w:rPr>
          <w:rFonts w:ascii="Times New Roman" w:eastAsiaTheme="minorEastAsia" w:hAnsi="Times New Roman" w:cs="Times New Roman"/>
        </w:rPr>
        <w:t>. T.C. Anadolu Üniversitesi, Eskişehir.</w:t>
      </w:r>
    </w:p>
    <w:p w14:paraId="214EF688" w14:textId="125FD0BD" w:rsidR="00151BD1" w:rsidRDefault="00151BD1" w:rsidP="00745351">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Fidan, O., Mete, M. (2020). </w:t>
      </w:r>
      <w:r w:rsidRPr="00151BD1">
        <w:rPr>
          <w:rFonts w:ascii="Times New Roman" w:eastAsiaTheme="minorEastAsia" w:hAnsi="Times New Roman" w:cs="Times New Roman"/>
        </w:rPr>
        <w:t>İskenderun körfezi şehir ve liman lojistiği</w:t>
      </w:r>
      <w:r>
        <w:rPr>
          <w:rFonts w:ascii="Times New Roman" w:eastAsiaTheme="minorEastAsia" w:hAnsi="Times New Roman" w:cs="Times New Roman"/>
        </w:rPr>
        <w:t>. ECLSS International Online Conference Economics &amp; Social Sciences, 2020, 59-74.</w:t>
      </w:r>
    </w:p>
    <w:p w14:paraId="47838D58" w14:textId="59382911" w:rsidR="00222D42" w:rsidRPr="00EA3D9D" w:rsidRDefault="00222D42" w:rsidP="00745351">
      <w:pPr>
        <w:spacing w:after="120" w:line="276" w:lineRule="auto"/>
        <w:jc w:val="both"/>
        <w:rPr>
          <w:rFonts w:ascii="Times New Roman" w:eastAsiaTheme="minorEastAsia" w:hAnsi="Times New Roman" w:cs="Times New Roman"/>
        </w:rPr>
      </w:pPr>
      <w:r w:rsidRPr="00222D42">
        <w:rPr>
          <w:rFonts w:ascii="Times New Roman" w:eastAsiaTheme="minorEastAsia" w:hAnsi="Times New Roman" w:cs="Times New Roman"/>
        </w:rPr>
        <w:t>Itoh, H. (2002). Efficiency changes at major container ports in Japan: A window application of data envelopment analysis. Review of Urban &amp; Regional Development Studies, 14(2)</w:t>
      </w:r>
      <w:r w:rsidR="000700AD">
        <w:rPr>
          <w:rFonts w:ascii="Times New Roman" w:eastAsiaTheme="minorEastAsia" w:hAnsi="Times New Roman" w:cs="Times New Roman"/>
        </w:rPr>
        <w:t>,</w:t>
      </w:r>
      <w:r w:rsidRPr="00222D42">
        <w:rPr>
          <w:rFonts w:ascii="Times New Roman" w:eastAsiaTheme="minorEastAsia" w:hAnsi="Times New Roman" w:cs="Times New Roman"/>
        </w:rPr>
        <w:t xml:space="preserve"> 133-152.</w:t>
      </w:r>
    </w:p>
    <w:p w14:paraId="0E578091" w14:textId="2F466F4E" w:rsidR="00F70C68" w:rsidRDefault="00F70C68" w:rsidP="00745351">
      <w:pPr>
        <w:spacing w:after="120" w:line="276" w:lineRule="auto"/>
        <w:jc w:val="both"/>
        <w:rPr>
          <w:rFonts w:ascii="Times New Roman" w:eastAsiaTheme="minorEastAsia" w:hAnsi="Times New Roman" w:cs="Times New Roman"/>
        </w:rPr>
      </w:pPr>
      <w:r w:rsidRPr="00EA3D9D">
        <w:rPr>
          <w:rFonts w:ascii="Times New Roman" w:eastAsiaTheme="minorEastAsia" w:hAnsi="Times New Roman" w:cs="Times New Roman"/>
        </w:rPr>
        <w:t>Kaynak, M. (2004). Uluslararası Taşımacılık ve Lojistik Bağlamında Avrasya Ulaştırma Koridorlarında Bölgesel Rekabet ve Türkiye, 4. Türkiye İktisat Kongresi.</w:t>
      </w:r>
    </w:p>
    <w:p w14:paraId="4C4B87A7" w14:textId="74BBCB5A" w:rsidR="00586D80" w:rsidRPr="00EA3D9D" w:rsidRDefault="00586D80" w:rsidP="00745351">
      <w:pPr>
        <w:spacing w:after="120" w:line="276" w:lineRule="auto"/>
        <w:jc w:val="both"/>
        <w:rPr>
          <w:rFonts w:ascii="Times New Roman" w:eastAsiaTheme="minorEastAsia" w:hAnsi="Times New Roman" w:cs="Times New Roman"/>
        </w:rPr>
      </w:pPr>
      <w:r w:rsidRPr="00586D80">
        <w:rPr>
          <w:rFonts w:ascii="Times New Roman" w:eastAsiaTheme="minorEastAsia" w:hAnsi="Times New Roman" w:cs="Times New Roman"/>
        </w:rPr>
        <w:t>Limak İskenderun Uluslararası Liman İşletmeciliği</w:t>
      </w:r>
      <w:r>
        <w:rPr>
          <w:rFonts w:ascii="Times New Roman" w:eastAsiaTheme="minorEastAsia" w:hAnsi="Times New Roman" w:cs="Times New Roman"/>
        </w:rPr>
        <w:t xml:space="preserve"> A.Ş. (2021). 21 Nisan 2021 tarihinde </w:t>
      </w:r>
      <w:r w:rsidRPr="00586D80">
        <w:rPr>
          <w:rFonts w:ascii="Times New Roman" w:eastAsiaTheme="minorEastAsia" w:hAnsi="Times New Roman" w:cs="Times New Roman"/>
        </w:rPr>
        <w:t>http://www.limakports.com.tr/tr/liman-ozellikleri/cografi-konum</w:t>
      </w:r>
      <w:r>
        <w:rPr>
          <w:rFonts w:ascii="Times New Roman" w:eastAsiaTheme="minorEastAsia" w:hAnsi="Times New Roman" w:cs="Times New Roman"/>
        </w:rPr>
        <w:t xml:space="preserve"> adresinden erişildi.</w:t>
      </w:r>
    </w:p>
    <w:p w14:paraId="746CD1D2" w14:textId="050FAB6B" w:rsidR="00733162" w:rsidRDefault="00733162" w:rsidP="00733162">
      <w:pPr>
        <w:spacing w:after="120" w:line="276" w:lineRule="auto"/>
        <w:rPr>
          <w:rFonts w:ascii="Times New Roman" w:eastAsiaTheme="minorEastAsia" w:hAnsi="Times New Roman" w:cs="Times New Roman"/>
        </w:rPr>
      </w:pPr>
      <w:r>
        <w:rPr>
          <w:rFonts w:ascii="Times New Roman" w:eastAsiaTheme="minorEastAsia" w:hAnsi="Times New Roman" w:cs="Times New Roman"/>
        </w:rPr>
        <w:t xml:space="preserve">Mersin Liman İşletmeciliği A.Ş. (2021). 21 Nisan 2021 tarihinde </w:t>
      </w:r>
      <w:r w:rsidRPr="00733162">
        <w:rPr>
          <w:rFonts w:ascii="Times New Roman" w:eastAsiaTheme="minorEastAsia" w:hAnsi="Times New Roman" w:cs="Times New Roman"/>
        </w:rPr>
        <w:t>ttps://www.mersinport.com.tr/liman-ozellikleri/detay/Hinterland-Baglantilari/168/419/0</w:t>
      </w:r>
      <w:r>
        <w:rPr>
          <w:rFonts w:ascii="Times New Roman" w:eastAsiaTheme="minorEastAsia" w:hAnsi="Times New Roman" w:cs="Times New Roman"/>
        </w:rPr>
        <w:t xml:space="preserve"> adresinden erişildi.</w:t>
      </w:r>
    </w:p>
    <w:p w14:paraId="452FC804" w14:textId="69D29703" w:rsidR="0000079E" w:rsidRDefault="0000079E" w:rsidP="0000079E">
      <w:pPr>
        <w:spacing w:after="120" w:line="276" w:lineRule="auto"/>
        <w:rPr>
          <w:rFonts w:ascii="Times New Roman" w:eastAsiaTheme="minorEastAsia" w:hAnsi="Times New Roman" w:cs="Times New Roman"/>
        </w:rPr>
      </w:pPr>
      <w:r w:rsidRPr="0000079E">
        <w:rPr>
          <w:rFonts w:ascii="Times New Roman" w:eastAsiaTheme="minorEastAsia" w:hAnsi="Times New Roman" w:cs="Times New Roman"/>
        </w:rPr>
        <w:t>Notteboom, T.E., Rodrigue</w:t>
      </w:r>
      <w:r>
        <w:rPr>
          <w:rFonts w:ascii="Times New Roman" w:eastAsiaTheme="minorEastAsia" w:hAnsi="Times New Roman" w:cs="Times New Roman"/>
        </w:rPr>
        <w:t>,</w:t>
      </w:r>
      <w:r w:rsidRPr="0000079E">
        <w:rPr>
          <w:rFonts w:ascii="Times New Roman" w:eastAsiaTheme="minorEastAsia" w:hAnsi="Times New Roman" w:cs="Times New Roman"/>
        </w:rPr>
        <w:t xml:space="preserve"> J.P. </w:t>
      </w:r>
      <w:r>
        <w:rPr>
          <w:rFonts w:ascii="Times New Roman" w:eastAsiaTheme="minorEastAsia" w:hAnsi="Times New Roman" w:cs="Times New Roman"/>
        </w:rPr>
        <w:t>(</w:t>
      </w:r>
      <w:r w:rsidRPr="0000079E">
        <w:rPr>
          <w:rFonts w:ascii="Times New Roman" w:eastAsiaTheme="minorEastAsia" w:hAnsi="Times New Roman" w:cs="Times New Roman"/>
        </w:rPr>
        <w:t>2008</w:t>
      </w:r>
      <w:r>
        <w:rPr>
          <w:rFonts w:ascii="Times New Roman" w:eastAsiaTheme="minorEastAsia" w:hAnsi="Times New Roman" w:cs="Times New Roman"/>
        </w:rPr>
        <w:t>)</w:t>
      </w:r>
      <w:r w:rsidRPr="0000079E">
        <w:rPr>
          <w:rFonts w:ascii="Times New Roman" w:eastAsiaTheme="minorEastAsia" w:hAnsi="Times New Roman" w:cs="Times New Roman"/>
        </w:rPr>
        <w:t xml:space="preserve">. Containerisation, box logistics and global supply chains: </w:t>
      </w:r>
      <w:r>
        <w:rPr>
          <w:rFonts w:ascii="Times New Roman" w:eastAsiaTheme="minorEastAsia" w:hAnsi="Times New Roman" w:cs="Times New Roman"/>
        </w:rPr>
        <w:t>T</w:t>
      </w:r>
      <w:r w:rsidRPr="0000079E">
        <w:rPr>
          <w:rFonts w:ascii="Times New Roman" w:eastAsiaTheme="minorEastAsia" w:hAnsi="Times New Roman" w:cs="Times New Roman"/>
        </w:rPr>
        <w:t>he</w:t>
      </w:r>
      <w:r>
        <w:rPr>
          <w:rFonts w:ascii="Times New Roman" w:eastAsiaTheme="minorEastAsia" w:hAnsi="Times New Roman" w:cs="Times New Roman"/>
        </w:rPr>
        <w:t xml:space="preserve"> </w:t>
      </w:r>
      <w:r w:rsidRPr="0000079E">
        <w:rPr>
          <w:rFonts w:ascii="Times New Roman" w:eastAsiaTheme="minorEastAsia" w:hAnsi="Times New Roman" w:cs="Times New Roman"/>
        </w:rPr>
        <w:t>integration of ports and liner shipping networks. Maritime Economics and Logistics</w:t>
      </w:r>
      <w:r>
        <w:rPr>
          <w:rFonts w:ascii="Times New Roman" w:eastAsiaTheme="minorEastAsia" w:hAnsi="Times New Roman" w:cs="Times New Roman"/>
        </w:rPr>
        <w:t>.</w:t>
      </w:r>
      <w:r w:rsidRPr="0000079E">
        <w:rPr>
          <w:rFonts w:ascii="Times New Roman" w:eastAsiaTheme="minorEastAsia" w:hAnsi="Times New Roman" w:cs="Times New Roman"/>
        </w:rPr>
        <w:t xml:space="preserve"> 10</w:t>
      </w:r>
      <w:r>
        <w:rPr>
          <w:rFonts w:ascii="Times New Roman" w:eastAsiaTheme="minorEastAsia" w:hAnsi="Times New Roman" w:cs="Times New Roman"/>
        </w:rPr>
        <w:t>,</w:t>
      </w:r>
      <w:r w:rsidRPr="0000079E">
        <w:rPr>
          <w:rFonts w:ascii="Times New Roman" w:eastAsiaTheme="minorEastAsia" w:hAnsi="Times New Roman" w:cs="Times New Roman"/>
        </w:rPr>
        <w:t xml:space="preserve"> 152</w:t>
      </w:r>
      <w:r>
        <w:rPr>
          <w:rFonts w:ascii="Times New Roman" w:eastAsiaTheme="minorEastAsia" w:hAnsi="Times New Roman" w:cs="Times New Roman"/>
        </w:rPr>
        <w:t>-</w:t>
      </w:r>
      <w:r w:rsidRPr="0000079E">
        <w:rPr>
          <w:rFonts w:ascii="Times New Roman" w:eastAsiaTheme="minorEastAsia" w:hAnsi="Times New Roman" w:cs="Times New Roman"/>
        </w:rPr>
        <w:t>174.</w:t>
      </w:r>
    </w:p>
    <w:p w14:paraId="05AED91D" w14:textId="236DE457" w:rsidR="00F70C68" w:rsidRDefault="00F70C68" w:rsidP="00745351">
      <w:pPr>
        <w:spacing w:after="120" w:line="276" w:lineRule="auto"/>
        <w:jc w:val="both"/>
        <w:rPr>
          <w:rFonts w:ascii="Times New Roman" w:eastAsiaTheme="minorEastAsia" w:hAnsi="Times New Roman" w:cs="Times New Roman"/>
        </w:rPr>
      </w:pPr>
      <w:r w:rsidRPr="00EA3D9D">
        <w:rPr>
          <w:rFonts w:ascii="Times New Roman" w:eastAsiaTheme="minorEastAsia" w:hAnsi="Times New Roman" w:cs="Times New Roman"/>
        </w:rPr>
        <w:t>Pektaş, G.Ö., Mersin K., Ormanlı F. (2018). Limanların Bölgesel ve Ekonomik Etkileri: Tekirdağ-Ren Nehri Karşılaştırması. Uludağ Üniversitesi Fen-Edebiyat Fakültesi Sosyal Bilimler Dergisi, 19</w:t>
      </w:r>
      <w:r w:rsidR="000700AD">
        <w:rPr>
          <w:rFonts w:ascii="Times New Roman" w:eastAsiaTheme="minorEastAsia" w:hAnsi="Times New Roman" w:cs="Times New Roman"/>
        </w:rPr>
        <w:t>(</w:t>
      </w:r>
      <w:r w:rsidRPr="00EA3D9D">
        <w:rPr>
          <w:rFonts w:ascii="Times New Roman" w:eastAsiaTheme="minorEastAsia" w:hAnsi="Times New Roman" w:cs="Times New Roman"/>
        </w:rPr>
        <w:t>35</w:t>
      </w:r>
      <w:r w:rsidR="000700AD">
        <w:rPr>
          <w:rFonts w:ascii="Times New Roman" w:eastAsiaTheme="minorEastAsia" w:hAnsi="Times New Roman" w:cs="Times New Roman"/>
        </w:rPr>
        <w:t>)</w:t>
      </w:r>
      <w:r w:rsidRPr="00EA3D9D">
        <w:rPr>
          <w:rFonts w:ascii="Times New Roman" w:eastAsiaTheme="minorEastAsia" w:hAnsi="Times New Roman" w:cs="Times New Roman"/>
        </w:rPr>
        <w:t>, 757-775.</w:t>
      </w:r>
    </w:p>
    <w:p w14:paraId="2AFCFE0E" w14:textId="57AA61CF" w:rsidR="00523994" w:rsidRPr="00EA3D9D" w:rsidRDefault="00523994" w:rsidP="00523994">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Şen, H., Yaşayanlar, A., Denizhan, B. (2021). </w:t>
      </w:r>
      <w:r w:rsidRPr="00523994">
        <w:rPr>
          <w:rFonts w:ascii="Times New Roman" w:eastAsiaTheme="minorEastAsia" w:hAnsi="Times New Roman" w:cs="Times New Roman"/>
        </w:rPr>
        <w:t>Türkiye’de Limanlarda Yük Taşımacılığı Veri Analizi</w:t>
      </w:r>
      <w:r>
        <w:rPr>
          <w:rFonts w:ascii="Times New Roman" w:eastAsiaTheme="minorEastAsia" w:hAnsi="Times New Roman" w:cs="Times New Roman"/>
        </w:rPr>
        <w:t xml:space="preserve">. </w:t>
      </w:r>
      <w:r w:rsidRPr="00523994">
        <w:rPr>
          <w:rFonts w:ascii="Times New Roman" w:eastAsiaTheme="minorEastAsia" w:hAnsi="Times New Roman" w:cs="Times New Roman"/>
        </w:rPr>
        <w:t>Avrupa</w:t>
      </w:r>
      <w:r>
        <w:rPr>
          <w:rFonts w:ascii="Times New Roman" w:eastAsiaTheme="minorEastAsia" w:hAnsi="Times New Roman" w:cs="Times New Roman"/>
        </w:rPr>
        <w:t xml:space="preserve"> </w:t>
      </w:r>
      <w:r w:rsidRPr="00523994">
        <w:rPr>
          <w:rFonts w:ascii="Times New Roman" w:eastAsiaTheme="minorEastAsia" w:hAnsi="Times New Roman" w:cs="Times New Roman"/>
        </w:rPr>
        <w:t>Bilim ve Teknoloji Dergisi, (22), 436-444</w:t>
      </w:r>
      <w:r>
        <w:rPr>
          <w:rFonts w:ascii="Times New Roman" w:eastAsiaTheme="minorEastAsia" w:hAnsi="Times New Roman" w:cs="Times New Roman"/>
        </w:rPr>
        <w:t>.</w:t>
      </w:r>
    </w:p>
    <w:p w14:paraId="2FDD3DDB" w14:textId="0F179BD4" w:rsidR="00DA52E2" w:rsidRDefault="00DA52E2" w:rsidP="003B0E50">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T.C. </w:t>
      </w:r>
      <w:r w:rsidRPr="00DA52E2">
        <w:rPr>
          <w:rFonts w:ascii="Times New Roman" w:eastAsiaTheme="minorEastAsia" w:hAnsi="Times New Roman" w:cs="Times New Roman"/>
        </w:rPr>
        <w:t xml:space="preserve">Ulaştırma ve Altyapı Bakanlığı (2015). 21 Nisan 2021 tarihinde </w:t>
      </w:r>
      <w:hyperlink r:id="rId12" w:history="1">
        <w:r w:rsidRPr="00DA52E2">
          <w:rPr>
            <w:rFonts w:ascii="Times New Roman" w:hAnsi="Times New Roman" w:cs="Times New Roman"/>
          </w:rPr>
          <w:t>https://shortsea.org.tr/sss/pages/limanlar%20geri%20saha%20karayolu%20ve%20demiryolu%20ba%C4%9Flant%C4%B1lar%C4%B1%20master%20plan%20%C3%A7al%C4%B1%C5%9Fmas%C4%B1.pdf</w:t>
        </w:r>
      </w:hyperlink>
      <w:r w:rsidRPr="00DA52E2">
        <w:rPr>
          <w:rFonts w:ascii="Times New Roman" w:eastAsiaTheme="minorEastAsia" w:hAnsi="Times New Roman" w:cs="Times New Roman"/>
        </w:rPr>
        <w:t xml:space="preserve"> adresinden erişildi.</w:t>
      </w:r>
    </w:p>
    <w:p w14:paraId="17C1CD43" w14:textId="3917E5B1" w:rsidR="005F16B7" w:rsidRDefault="005F16B7" w:rsidP="003B0E50">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T.C. Ulaştırma ve Altyapı Bakanlığı (2021). 21 Nisan 2021 tarihinde </w:t>
      </w:r>
      <w:r w:rsidRPr="005F16B7">
        <w:rPr>
          <w:rFonts w:ascii="Times New Roman" w:eastAsiaTheme="minorEastAsia" w:hAnsi="Times New Roman" w:cs="Times New Roman"/>
        </w:rPr>
        <w:t>https://denizcilikistatistikleri.uab.gov.tr/konteyner-istatistikleri</w:t>
      </w:r>
      <w:r>
        <w:rPr>
          <w:rFonts w:ascii="Times New Roman" w:eastAsiaTheme="minorEastAsia" w:hAnsi="Times New Roman" w:cs="Times New Roman"/>
        </w:rPr>
        <w:t xml:space="preserve"> adresinden erişildi.</w:t>
      </w:r>
    </w:p>
    <w:p w14:paraId="5FCC9D15" w14:textId="1BB6CA06" w:rsidR="002556BF" w:rsidRDefault="002556BF" w:rsidP="003B0E50">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T.C. Ticaret Bakanlığı (2021). 21 Nisan 2021 tarihinde </w:t>
      </w:r>
      <w:r w:rsidRPr="002556BF">
        <w:rPr>
          <w:rFonts w:ascii="Times New Roman" w:eastAsiaTheme="minorEastAsia" w:hAnsi="Times New Roman" w:cs="Times New Roman"/>
        </w:rPr>
        <w:t>https://ticaret.gov.tr/istatistikler/dis-ticaret-istatistikleri</w:t>
      </w:r>
      <w:r>
        <w:rPr>
          <w:rFonts w:ascii="Times New Roman" w:eastAsiaTheme="minorEastAsia" w:hAnsi="Times New Roman" w:cs="Times New Roman"/>
        </w:rPr>
        <w:t xml:space="preserve"> adresinden erişildi.</w:t>
      </w:r>
    </w:p>
    <w:p w14:paraId="36D460B3" w14:textId="67C408DA" w:rsidR="003B0E50" w:rsidRDefault="003B0E50" w:rsidP="003B0E50">
      <w:pPr>
        <w:spacing w:after="120" w:line="276" w:lineRule="auto"/>
        <w:jc w:val="both"/>
        <w:rPr>
          <w:rFonts w:ascii="Times New Roman" w:eastAsiaTheme="minorEastAsia" w:hAnsi="Times New Roman" w:cs="Times New Roman"/>
        </w:rPr>
      </w:pPr>
      <w:r w:rsidRPr="003B0E50">
        <w:rPr>
          <w:rFonts w:ascii="Times New Roman" w:eastAsiaTheme="minorEastAsia" w:hAnsi="Times New Roman" w:cs="Times New Roman"/>
        </w:rPr>
        <w:t>TÜİK. (20</w:t>
      </w:r>
      <w:r>
        <w:rPr>
          <w:rFonts w:ascii="Times New Roman" w:eastAsiaTheme="minorEastAsia" w:hAnsi="Times New Roman" w:cs="Times New Roman"/>
        </w:rPr>
        <w:t>21</w:t>
      </w:r>
      <w:r w:rsidRPr="003B0E50">
        <w:rPr>
          <w:rFonts w:ascii="Times New Roman" w:eastAsiaTheme="minorEastAsia" w:hAnsi="Times New Roman" w:cs="Times New Roman"/>
        </w:rPr>
        <w:t>). Dış Ticaret İstatistikleri.</w:t>
      </w:r>
      <w:r>
        <w:rPr>
          <w:rFonts w:ascii="Times New Roman" w:eastAsiaTheme="minorEastAsia" w:hAnsi="Times New Roman" w:cs="Times New Roman"/>
        </w:rPr>
        <w:t xml:space="preserve"> 21 Nisan 2021 tarihinde </w:t>
      </w:r>
      <w:hyperlink r:id="rId13" w:history="1">
        <w:r w:rsidRPr="003B0E50">
          <w:rPr>
            <w:rFonts w:ascii="Times New Roman" w:hAnsi="Times New Roman" w:cs="Times New Roman"/>
          </w:rPr>
          <w:t>https://data.tuik.gov.tr/Kategori/GetKategori?p=Dis-Ticaret-104</w:t>
        </w:r>
      </w:hyperlink>
      <w:r w:rsidRPr="003B0E50">
        <w:rPr>
          <w:rFonts w:ascii="Times New Roman" w:eastAsiaTheme="minorEastAsia" w:hAnsi="Times New Roman" w:cs="Times New Roman"/>
        </w:rPr>
        <w:t xml:space="preserve"> adresinden eriş</w:t>
      </w:r>
      <w:r>
        <w:rPr>
          <w:rFonts w:ascii="Times New Roman" w:eastAsiaTheme="minorEastAsia" w:hAnsi="Times New Roman" w:cs="Times New Roman"/>
        </w:rPr>
        <w:t>ildi.</w:t>
      </w:r>
    </w:p>
    <w:p w14:paraId="66948EFA" w14:textId="2520E43A" w:rsidR="002556BF" w:rsidRDefault="002556BF" w:rsidP="003B0E50">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World Bank. (2021). 21 Nisan 2021 tarihinde </w:t>
      </w:r>
      <w:r w:rsidRPr="002556BF">
        <w:rPr>
          <w:rFonts w:ascii="Times New Roman" w:eastAsiaTheme="minorEastAsia" w:hAnsi="Times New Roman" w:cs="Times New Roman"/>
        </w:rPr>
        <w:t>https://databank.worldbank.org/databases/trade-data</w:t>
      </w:r>
      <w:r>
        <w:rPr>
          <w:rFonts w:ascii="Times New Roman" w:eastAsiaTheme="minorEastAsia" w:hAnsi="Times New Roman" w:cs="Times New Roman"/>
        </w:rPr>
        <w:t xml:space="preserve"> adresinden erişildi.</w:t>
      </w:r>
    </w:p>
    <w:p w14:paraId="79E04D60" w14:textId="3C0C1AEF" w:rsidR="000700AD" w:rsidRPr="00DA52E2" w:rsidRDefault="000700AD" w:rsidP="003B0E50">
      <w:pPr>
        <w:spacing w:after="120" w:line="276" w:lineRule="auto"/>
        <w:jc w:val="both"/>
        <w:rPr>
          <w:rFonts w:ascii="Times New Roman" w:eastAsiaTheme="minorEastAsia" w:hAnsi="Times New Roman" w:cs="Times New Roman"/>
        </w:rPr>
      </w:pPr>
      <w:r w:rsidRPr="000700AD">
        <w:rPr>
          <w:rFonts w:ascii="Times New Roman" w:eastAsiaTheme="minorEastAsia" w:hAnsi="Times New Roman" w:cs="Times New Roman"/>
        </w:rPr>
        <w:t>Yüksekyıldız, E., Tunçel, A.L. (2020). Determining the relative efficiency of container terminals in Turkey using fuzzy data envelopment analysis. Marine Science and Technology Bulletin, 9(2)</w:t>
      </w:r>
      <w:r>
        <w:rPr>
          <w:rFonts w:ascii="Times New Roman" w:eastAsiaTheme="minorEastAsia" w:hAnsi="Times New Roman" w:cs="Times New Roman"/>
        </w:rPr>
        <w:t>,</w:t>
      </w:r>
      <w:r w:rsidRPr="000700AD">
        <w:rPr>
          <w:rFonts w:ascii="Times New Roman" w:eastAsiaTheme="minorEastAsia" w:hAnsi="Times New Roman" w:cs="Times New Roman"/>
        </w:rPr>
        <w:t xml:space="preserve"> 102-113</w:t>
      </w:r>
      <w:r>
        <w:rPr>
          <w:rFonts w:ascii="Times New Roman" w:eastAsiaTheme="minorEastAsia" w:hAnsi="Times New Roman" w:cs="Times New Roman"/>
        </w:rPr>
        <w:t>.</w:t>
      </w:r>
    </w:p>
    <w:sectPr w:rsidR="000700AD" w:rsidRPr="00DA52E2" w:rsidSect="00810B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DB518" w14:textId="77777777" w:rsidR="003E54E9" w:rsidRDefault="003E54E9" w:rsidP="004C2B34">
      <w:pPr>
        <w:spacing w:after="0" w:line="240" w:lineRule="auto"/>
      </w:pPr>
      <w:r>
        <w:separator/>
      </w:r>
    </w:p>
  </w:endnote>
  <w:endnote w:type="continuationSeparator" w:id="0">
    <w:p w14:paraId="6E5901B4" w14:textId="77777777" w:rsidR="003E54E9" w:rsidRDefault="003E54E9" w:rsidP="004C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42979180"/>
      <w:docPartObj>
        <w:docPartGallery w:val="Page Numbers (Bottom of Page)"/>
        <w:docPartUnique/>
      </w:docPartObj>
    </w:sdtPr>
    <w:sdtEndPr/>
    <w:sdtContent>
      <w:p w14:paraId="3CBD121A" w14:textId="2166C5A4" w:rsidR="00A61843" w:rsidRPr="00810B9E" w:rsidRDefault="00A61843">
        <w:pPr>
          <w:pStyle w:val="AltBilgi"/>
          <w:jc w:val="right"/>
          <w:rPr>
            <w:rFonts w:ascii="Times New Roman" w:hAnsi="Times New Roman" w:cs="Times New Roman"/>
            <w:sz w:val="20"/>
            <w:szCs w:val="20"/>
          </w:rPr>
        </w:pPr>
        <w:r w:rsidRPr="00810B9E">
          <w:rPr>
            <w:rFonts w:ascii="Times New Roman" w:hAnsi="Times New Roman" w:cs="Times New Roman"/>
            <w:sz w:val="20"/>
            <w:szCs w:val="20"/>
          </w:rPr>
          <w:fldChar w:fldCharType="begin"/>
        </w:r>
        <w:r w:rsidRPr="00810B9E">
          <w:rPr>
            <w:rFonts w:ascii="Times New Roman" w:hAnsi="Times New Roman" w:cs="Times New Roman"/>
            <w:sz w:val="20"/>
            <w:szCs w:val="20"/>
          </w:rPr>
          <w:instrText>PAGE   \* MERGEFORMAT</w:instrText>
        </w:r>
        <w:r w:rsidRPr="00810B9E">
          <w:rPr>
            <w:rFonts w:ascii="Times New Roman" w:hAnsi="Times New Roman" w:cs="Times New Roman"/>
            <w:sz w:val="20"/>
            <w:szCs w:val="20"/>
          </w:rPr>
          <w:fldChar w:fldCharType="separate"/>
        </w:r>
        <w:r w:rsidRPr="00810B9E">
          <w:rPr>
            <w:rFonts w:ascii="Times New Roman" w:hAnsi="Times New Roman" w:cs="Times New Roman"/>
            <w:sz w:val="20"/>
            <w:szCs w:val="20"/>
          </w:rPr>
          <w:t>2</w:t>
        </w:r>
        <w:r w:rsidRPr="00810B9E">
          <w:rPr>
            <w:rFonts w:ascii="Times New Roman" w:hAnsi="Times New Roman" w:cs="Times New Roman"/>
            <w:sz w:val="20"/>
            <w:szCs w:val="20"/>
          </w:rPr>
          <w:fldChar w:fldCharType="end"/>
        </w:r>
      </w:p>
    </w:sdtContent>
  </w:sdt>
  <w:p w14:paraId="5B91A5BC" w14:textId="77777777" w:rsidR="00A61843" w:rsidRDefault="00A618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293813"/>
      <w:docPartObj>
        <w:docPartGallery w:val="Page Numbers (Bottom of Page)"/>
        <w:docPartUnique/>
      </w:docPartObj>
    </w:sdtPr>
    <w:sdtEndPr/>
    <w:sdtContent>
      <w:p w14:paraId="53AB7ECB" w14:textId="38BF08E5" w:rsidR="00A61843" w:rsidRDefault="00A61843">
        <w:pPr>
          <w:pStyle w:val="AltBilgi"/>
          <w:jc w:val="right"/>
        </w:pPr>
        <w:r>
          <w:fldChar w:fldCharType="begin"/>
        </w:r>
        <w:r>
          <w:instrText>PAGE   \* MERGEFORMAT</w:instrText>
        </w:r>
        <w:r>
          <w:fldChar w:fldCharType="separate"/>
        </w:r>
        <w:r>
          <w:t>2</w:t>
        </w:r>
        <w:r>
          <w:fldChar w:fldCharType="end"/>
        </w:r>
      </w:p>
    </w:sdtContent>
  </w:sdt>
  <w:p w14:paraId="4F91F21F" w14:textId="77777777" w:rsidR="00A61843" w:rsidRDefault="00A618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8032" w14:textId="77777777" w:rsidR="003E54E9" w:rsidRDefault="003E54E9" w:rsidP="004C2B34">
      <w:pPr>
        <w:spacing w:after="0" w:line="240" w:lineRule="auto"/>
      </w:pPr>
      <w:r>
        <w:separator/>
      </w:r>
    </w:p>
  </w:footnote>
  <w:footnote w:type="continuationSeparator" w:id="0">
    <w:p w14:paraId="1755489C" w14:textId="77777777" w:rsidR="003E54E9" w:rsidRDefault="003E54E9" w:rsidP="004C2B34">
      <w:pPr>
        <w:spacing w:after="0" w:line="240" w:lineRule="auto"/>
      </w:pPr>
      <w:r>
        <w:continuationSeparator/>
      </w:r>
    </w:p>
  </w:footnote>
  <w:footnote w:id="1">
    <w:p w14:paraId="1DFAF199" w14:textId="116139B3" w:rsidR="00A61843" w:rsidRPr="00A96F8E" w:rsidRDefault="00A61843">
      <w:pPr>
        <w:pStyle w:val="DipnotMetni"/>
        <w:rPr>
          <w:rFonts w:ascii="Times New Roman" w:hAnsi="Times New Roman" w:cs="Times New Roman"/>
          <w:sz w:val="18"/>
          <w:szCs w:val="18"/>
        </w:rPr>
      </w:pPr>
      <w:r w:rsidRPr="00A96F8E">
        <w:rPr>
          <w:rStyle w:val="DipnotBavurusu"/>
          <w:rFonts w:ascii="Times New Roman" w:hAnsi="Times New Roman" w:cs="Times New Roman"/>
          <w:sz w:val="18"/>
          <w:szCs w:val="18"/>
        </w:rPr>
        <w:footnoteRef/>
      </w:r>
      <w:r w:rsidRPr="00A96F8E">
        <w:rPr>
          <w:rFonts w:ascii="Times New Roman" w:hAnsi="Times New Roman" w:cs="Times New Roman"/>
          <w:sz w:val="18"/>
          <w:szCs w:val="18"/>
        </w:rPr>
        <w:t xml:space="preserve"> Prof. Dr., Tarsus Üniversitesi, Uygulamalı Bilimler Fakültesi, </w:t>
      </w:r>
      <w:hyperlink r:id="rId1" w:history="1">
        <w:r w:rsidRPr="00A96F8E">
          <w:rPr>
            <w:rStyle w:val="Kpr"/>
            <w:rFonts w:ascii="Times New Roman" w:hAnsi="Times New Roman" w:cs="Times New Roman"/>
            <w:sz w:val="18"/>
            <w:szCs w:val="18"/>
          </w:rPr>
          <w:t>mince@tarsus.edu.tr</w:t>
        </w:r>
      </w:hyperlink>
      <w:r w:rsidRPr="00A96F8E">
        <w:rPr>
          <w:rFonts w:ascii="Times New Roman" w:hAnsi="Times New Roman" w:cs="Times New Roman"/>
          <w:sz w:val="18"/>
          <w:szCs w:val="18"/>
        </w:rPr>
        <w:t>, Orcid No: 0000-0003-0612-3688</w:t>
      </w:r>
    </w:p>
  </w:footnote>
  <w:footnote w:id="2">
    <w:p w14:paraId="52A3310F" w14:textId="25AE2B4A" w:rsidR="00A61843" w:rsidRPr="00A96F8E" w:rsidRDefault="00A61843">
      <w:pPr>
        <w:pStyle w:val="DipnotMetni"/>
        <w:rPr>
          <w:rFonts w:ascii="Times New Roman" w:hAnsi="Times New Roman" w:cs="Times New Roman"/>
        </w:rPr>
      </w:pPr>
      <w:r w:rsidRPr="00A96F8E">
        <w:rPr>
          <w:rStyle w:val="DipnotBavurusu"/>
          <w:rFonts w:ascii="Times New Roman" w:hAnsi="Times New Roman" w:cs="Times New Roman"/>
          <w:sz w:val="18"/>
          <w:szCs w:val="18"/>
        </w:rPr>
        <w:footnoteRef/>
      </w:r>
      <w:r w:rsidRPr="00A96F8E">
        <w:rPr>
          <w:rFonts w:ascii="Times New Roman" w:hAnsi="Times New Roman" w:cs="Times New Roman"/>
          <w:sz w:val="18"/>
          <w:szCs w:val="18"/>
        </w:rPr>
        <w:t xml:space="preserve"> Öğr. Gör., Tarsus Üniversitesi, Meslek Yüksekokulu, </w:t>
      </w:r>
      <w:hyperlink r:id="rId2" w:history="1">
        <w:r w:rsidRPr="00A96F8E">
          <w:rPr>
            <w:rStyle w:val="Kpr"/>
            <w:rFonts w:ascii="Times New Roman" w:hAnsi="Times New Roman" w:cs="Times New Roman"/>
            <w:sz w:val="18"/>
            <w:szCs w:val="18"/>
          </w:rPr>
          <w:t>sulegungor@tarsus.edu.tr</w:t>
        </w:r>
      </w:hyperlink>
      <w:r w:rsidRPr="00A96F8E">
        <w:rPr>
          <w:rFonts w:ascii="Times New Roman" w:hAnsi="Times New Roman" w:cs="Times New Roman"/>
          <w:sz w:val="18"/>
          <w:szCs w:val="18"/>
        </w:rPr>
        <w:t>, Orcid No: 0000-0002-6154-8817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F52"/>
    <w:multiLevelType w:val="hybridMultilevel"/>
    <w:tmpl w:val="255EFD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BE603A"/>
    <w:multiLevelType w:val="hybridMultilevel"/>
    <w:tmpl w:val="FEC2E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B34"/>
    <w:rsid w:val="0000079E"/>
    <w:rsid w:val="0002745A"/>
    <w:rsid w:val="00027771"/>
    <w:rsid w:val="00027BD0"/>
    <w:rsid w:val="00062B99"/>
    <w:rsid w:val="000700AD"/>
    <w:rsid w:val="000B5525"/>
    <w:rsid w:val="000B71DC"/>
    <w:rsid w:val="00142D09"/>
    <w:rsid w:val="00151BD1"/>
    <w:rsid w:val="00187BF0"/>
    <w:rsid w:val="001946AA"/>
    <w:rsid w:val="00196593"/>
    <w:rsid w:val="001B1517"/>
    <w:rsid w:val="001C0CBA"/>
    <w:rsid w:val="001C4B5E"/>
    <w:rsid w:val="001F2FEB"/>
    <w:rsid w:val="0021511B"/>
    <w:rsid w:val="00222D42"/>
    <w:rsid w:val="00230C13"/>
    <w:rsid w:val="00251BF1"/>
    <w:rsid w:val="002556BF"/>
    <w:rsid w:val="002919C5"/>
    <w:rsid w:val="00291D31"/>
    <w:rsid w:val="002A0718"/>
    <w:rsid w:val="002B5083"/>
    <w:rsid w:val="002E24EF"/>
    <w:rsid w:val="002F1768"/>
    <w:rsid w:val="00305DA2"/>
    <w:rsid w:val="00322F37"/>
    <w:rsid w:val="00327AE8"/>
    <w:rsid w:val="0035233D"/>
    <w:rsid w:val="0035444E"/>
    <w:rsid w:val="003630B3"/>
    <w:rsid w:val="00393A10"/>
    <w:rsid w:val="003A48A0"/>
    <w:rsid w:val="003B0E50"/>
    <w:rsid w:val="003B6A33"/>
    <w:rsid w:val="003C6143"/>
    <w:rsid w:val="003E54E9"/>
    <w:rsid w:val="0041014C"/>
    <w:rsid w:val="00411673"/>
    <w:rsid w:val="00415D29"/>
    <w:rsid w:val="00431792"/>
    <w:rsid w:val="00433CF2"/>
    <w:rsid w:val="00477C7F"/>
    <w:rsid w:val="004B5F03"/>
    <w:rsid w:val="004C2B34"/>
    <w:rsid w:val="004C4A79"/>
    <w:rsid w:val="004C7B92"/>
    <w:rsid w:val="004F400A"/>
    <w:rsid w:val="0050095F"/>
    <w:rsid w:val="00501B4A"/>
    <w:rsid w:val="00513ACD"/>
    <w:rsid w:val="00523994"/>
    <w:rsid w:val="00535B65"/>
    <w:rsid w:val="005512A9"/>
    <w:rsid w:val="005847B0"/>
    <w:rsid w:val="00586D80"/>
    <w:rsid w:val="005B46F9"/>
    <w:rsid w:val="005C6A65"/>
    <w:rsid w:val="005F16B7"/>
    <w:rsid w:val="005F7CBA"/>
    <w:rsid w:val="00607708"/>
    <w:rsid w:val="0061128D"/>
    <w:rsid w:val="006457A3"/>
    <w:rsid w:val="00657EDD"/>
    <w:rsid w:val="00675F2F"/>
    <w:rsid w:val="0068432D"/>
    <w:rsid w:val="00695C57"/>
    <w:rsid w:val="006D3DD9"/>
    <w:rsid w:val="006F3039"/>
    <w:rsid w:val="007013F6"/>
    <w:rsid w:val="0071014A"/>
    <w:rsid w:val="00733162"/>
    <w:rsid w:val="00745351"/>
    <w:rsid w:val="00782041"/>
    <w:rsid w:val="00787FC6"/>
    <w:rsid w:val="0079561F"/>
    <w:rsid w:val="007A03F0"/>
    <w:rsid w:val="007A2337"/>
    <w:rsid w:val="007A5D90"/>
    <w:rsid w:val="007B693A"/>
    <w:rsid w:val="007B6CC8"/>
    <w:rsid w:val="007E3071"/>
    <w:rsid w:val="007E322E"/>
    <w:rsid w:val="007E5C27"/>
    <w:rsid w:val="007F27E6"/>
    <w:rsid w:val="007F3FE3"/>
    <w:rsid w:val="00810B9E"/>
    <w:rsid w:val="0081364F"/>
    <w:rsid w:val="0085512A"/>
    <w:rsid w:val="008647D6"/>
    <w:rsid w:val="00884F2D"/>
    <w:rsid w:val="00885994"/>
    <w:rsid w:val="00887DD9"/>
    <w:rsid w:val="00892B34"/>
    <w:rsid w:val="008F6E4E"/>
    <w:rsid w:val="00953E67"/>
    <w:rsid w:val="00973B7B"/>
    <w:rsid w:val="00981663"/>
    <w:rsid w:val="00983C6F"/>
    <w:rsid w:val="00992D4B"/>
    <w:rsid w:val="009C1E84"/>
    <w:rsid w:val="009C457B"/>
    <w:rsid w:val="009D3553"/>
    <w:rsid w:val="009E4D37"/>
    <w:rsid w:val="009E6068"/>
    <w:rsid w:val="009F0B9E"/>
    <w:rsid w:val="00A20DD7"/>
    <w:rsid w:val="00A26369"/>
    <w:rsid w:val="00A61843"/>
    <w:rsid w:val="00A81F65"/>
    <w:rsid w:val="00A91782"/>
    <w:rsid w:val="00A96F8E"/>
    <w:rsid w:val="00A974C2"/>
    <w:rsid w:val="00AA4DB1"/>
    <w:rsid w:val="00AA7DBF"/>
    <w:rsid w:val="00AC3070"/>
    <w:rsid w:val="00AE03C9"/>
    <w:rsid w:val="00AF4331"/>
    <w:rsid w:val="00B602F6"/>
    <w:rsid w:val="00BC405D"/>
    <w:rsid w:val="00BD68F1"/>
    <w:rsid w:val="00C25CAC"/>
    <w:rsid w:val="00C316EE"/>
    <w:rsid w:val="00CE5246"/>
    <w:rsid w:val="00D27427"/>
    <w:rsid w:val="00D40C29"/>
    <w:rsid w:val="00D47BAF"/>
    <w:rsid w:val="00D84EC4"/>
    <w:rsid w:val="00D90C6D"/>
    <w:rsid w:val="00DA52E2"/>
    <w:rsid w:val="00DB15F6"/>
    <w:rsid w:val="00DF278F"/>
    <w:rsid w:val="00DF6F62"/>
    <w:rsid w:val="00E17D45"/>
    <w:rsid w:val="00E216F6"/>
    <w:rsid w:val="00E33FF1"/>
    <w:rsid w:val="00E40EA3"/>
    <w:rsid w:val="00E83F83"/>
    <w:rsid w:val="00E84AA7"/>
    <w:rsid w:val="00E8783C"/>
    <w:rsid w:val="00EA3D9D"/>
    <w:rsid w:val="00EC6F50"/>
    <w:rsid w:val="00EE1BE3"/>
    <w:rsid w:val="00F22EA6"/>
    <w:rsid w:val="00F25882"/>
    <w:rsid w:val="00F3017A"/>
    <w:rsid w:val="00F40496"/>
    <w:rsid w:val="00F52871"/>
    <w:rsid w:val="00F54EF5"/>
    <w:rsid w:val="00F62969"/>
    <w:rsid w:val="00F70C68"/>
    <w:rsid w:val="00FC2853"/>
    <w:rsid w:val="00FD4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328B"/>
  <w15:chartTrackingRefBased/>
  <w15:docId w15:val="{4D08F6BE-ADB1-49CB-988D-9C319DEA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E60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C2B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2B34"/>
    <w:rPr>
      <w:sz w:val="20"/>
      <w:szCs w:val="20"/>
    </w:rPr>
  </w:style>
  <w:style w:type="character" w:styleId="DipnotBavurusu">
    <w:name w:val="footnote reference"/>
    <w:basedOn w:val="VarsaylanParagrafYazTipi"/>
    <w:uiPriority w:val="99"/>
    <w:semiHidden/>
    <w:unhideWhenUsed/>
    <w:rsid w:val="004C2B34"/>
    <w:rPr>
      <w:vertAlign w:val="superscript"/>
    </w:rPr>
  </w:style>
  <w:style w:type="character" w:styleId="Kpr">
    <w:name w:val="Hyperlink"/>
    <w:basedOn w:val="VarsaylanParagrafYazTipi"/>
    <w:uiPriority w:val="99"/>
    <w:unhideWhenUsed/>
    <w:rsid w:val="004C2B34"/>
    <w:rPr>
      <w:color w:val="0563C1" w:themeColor="hyperlink"/>
      <w:u w:val="single"/>
    </w:rPr>
  </w:style>
  <w:style w:type="character" w:styleId="zmlenmeyenBahsetme">
    <w:name w:val="Unresolved Mention"/>
    <w:basedOn w:val="VarsaylanParagrafYazTipi"/>
    <w:uiPriority w:val="99"/>
    <w:semiHidden/>
    <w:unhideWhenUsed/>
    <w:rsid w:val="004C2B34"/>
    <w:rPr>
      <w:color w:val="605E5C"/>
      <w:shd w:val="clear" w:color="auto" w:fill="E1DFDD"/>
    </w:rPr>
  </w:style>
  <w:style w:type="character" w:customStyle="1" w:styleId="Balk1Char">
    <w:name w:val="Başlık 1 Char"/>
    <w:basedOn w:val="VarsaylanParagrafYazTipi"/>
    <w:link w:val="Balk1"/>
    <w:uiPriority w:val="9"/>
    <w:rsid w:val="009E6068"/>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810B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0B9E"/>
  </w:style>
  <w:style w:type="paragraph" w:styleId="AltBilgi">
    <w:name w:val="footer"/>
    <w:basedOn w:val="Normal"/>
    <w:link w:val="AltBilgiChar"/>
    <w:uiPriority w:val="99"/>
    <w:unhideWhenUsed/>
    <w:rsid w:val="00810B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0B9E"/>
  </w:style>
  <w:style w:type="paragraph" w:styleId="ListeParagraf">
    <w:name w:val="List Paragraph"/>
    <w:basedOn w:val="Normal"/>
    <w:uiPriority w:val="34"/>
    <w:qFormat/>
    <w:rsid w:val="004C7B92"/>
    <w:pPr>
      <w:ind w:left="720"/>
      <w:contextualSpacing/>
    </w:pPr>
  </w:style>
  <w:style w:type="character" w:styleId="YerTutucuMetni">
    <w:name w:val="Placeholder Text"/>
    <w:basedOn w:val="VarsaylanParagrafYazTipi"/>
    <w:uiPriority w:val="99"/>
    <w:semiHidden/>
    <w:rsid w:val="00745351"/>
    <w:rPr>
      <w:color w:val="808080"/>
    </w:rPr>
  </w:style>
  <w:style w:type="table" w:styleId="TabloKlavuzu">
    <w:name w:val="Table Grid"/>
    <w:basedOn w:val="NormalTablo"/>
    <w:uiPriority w:val="39"/>
    <w:rsid w:val="00FD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7650">
      <w:bodyDiv w:val="1"/>
      <w:marLeft w:val="0"/>
      <w:marRight w:val="0"/>
      <w:marTop w:val="0"/>
      <w:marBottom w:val="0"/>
      <w:divBdr>
        <w:top w:val="none" w:sz="0" w:space="0" w:color="auto"/>
        <w:left w:val="none" w:sz="0" w:space="0" w:color="auto"/>
        <w:bottom w:val="none" w:sz="0" w:space="0" w:color="auto"/>
        <w:right w:val="none" w:sz="0" w:space="0" w:color="auto"/>
      </w:divBdr>
    </w:div>
    <w:div w:id="102379711">
      <w:bodyDiv w:val="1"/>
      <w:marLeft w:val="0"/>
      <w:marRight w:val="0"/>
      <w:marTop w:val="0"/>
      <w:marBottom w:val="0"/>
      <w:divBdr>
        <w:top w:val="none" w:sz="0" w:space="0" w:color="auto"/>
        <w:left w:val="none" w:sz="0" w:space="0" w:color="auto"/>
        <w:bottom w:val="none" w:sz="0" w:space="0" w:color="auto"/>
        <w:right w:val="none" w:sz="0" w:space="0" w:color="auto"/>
      </w:divBdr>
    </w:div>
    <w:div w:id="338629054">
      <w:bodyDiv w:val="1"/>
      <w:marLeft w:val="0"/>
      <w:marRight w:val="0"/>
      <w:marTop w:val="0"/>
      <w:marBottom w:val="0"/>
      <w:divBdr>
        <w:top w:val="none" w:sz="0" w:space="0" w:color="auto"/>
        <w:left w:val="none" w:sz="0" w:space="0" w:color="auto"/>
        <w:bottom w:val="none" w:sz="0" w:space="0" w:color="auto"/>
        <w:right w:val="none" w:sz="0" w:space="0" w:color="auto"/>
      </w:divBdr>
    </w:div>
    <w:div w:id="451942292">
      <w:bodyDiv w:val="1"/>
      <w:marLeft w:val="0"/>
      <w:marRight w:val="0"/>
      <w:marTop w:val="0"/>
      <w:marBottom w:val="0"/>
      <w:divBdr>
        <w:top w:val="none" w:sz="0" w:space="0" w:color="auto"/>
        <w:left w:val="none" w:sz="0" w:space="0" w:color="auto"/>
        <w:bottom w:val="none" w:sz="0" w:space="0" w:color="auto"/>
        <w:right w:val="none" w:sz="0" w:space="0" w:color="auto"/>
      </w:divBdr>
    </w:div>
    <w:div w:id="879248294">
      <w:bodyDiv w:val="1"/>
      <w:marLeft w:val="0"/>
      <w:marRight w:val="0"/>
      <w:marTop w:val="0"/>
      <w:marBottom w:val="0"/>
      <w:divBdr>
        <w:top w:val="none" w:sz="0" w:space="0" w:color="auto"/>
        <w:left w:val="none" w:sz="0" w:space="0" w:color="auto"/>
        <w:bottom w:val="none" w:sz="0" w:space="0" w:color="auto"/>
        <w:right w:val="none" w:sz="0" w:space="0" w:color="auto"/>
      </w:divBdr>
    </w:div>
    <w:div w:id="1087505222">
      <w:bodyDiv w:val="1"/>
      <w:marLeft w:val="0"/>
      <w:marRight w:val="0"/>
      <w:marTop w:val="0"/>
      <w:marBottom w:val="0"/>
      <w:divBdr>
        <w:top w:val="none" w:sz="0" w:space="0" w:color="auto"/>
        <w:left w:val="none" w:sz="0" w:space="0" w:color="auto"/>
        <w:bottom w:val="none" w:sz="0" w:space="0" w:color="auto"/>
        <w:right w:val="none" w:sz="0" w:space="0" w:color="auto"/>
      </w:divBdr>
    </w:div>
    <w:div w:id="1347099763">
      <w:bodyDiv w:val="1"/>
      <w:marLeft w:val="0"/>
      <w:marRight w:val="0"/>
      <w:marTop w:val="0"/>
      <w:marBottom w:val="0"/>
      <w:divBdr>
        <w:top w:val="none" w:sz="0" w:space="0" w:color="auto"/>
        <w:left w:val="none" w:sz="0" w:space="0" w:color="auto"/>
        <w:bottom w:val="none" w:sz="0" w:space="0" w:color="auto"/>
        <w:right w:val="none" w:sz="0" w:space="0" w:color="auto"/>
      </w:divBdr>
    </w:div>
    <w:div w:id="1382362092">
      <w:bodyDiv w:val="1"/>
      <w:marLeft w:val="0"/>
      <w:marRight w:val="0"/>
      <w:marTop w:val="0"/>
      <w:marBottom w:val="0"/>
      <w:divBdr>
        <w:top w:val="none" w:sz="0" w:space="0" w:color="auto"/>
        <w:left w:val="none" w:sz="0" w:space="0" w:color="auto"/>
        <w:bottom w:val="none" w:sz="0" w:space="0" w:color="auto"/>
        <w:right w:val="none" w:sz="0" w:space="0" w:color="auto"/>
      </w:divBdr>
    </w:div>
    <w:div w:id="1589995435">
      <w:bodyDiv w:val="1"/>
      <w:marLeft w:val="0"/>
      <w:marRight w:val="0"/>
      <w:marTop w:val="0"/>
      <w:marBottom w:val="0"/>
      <w:divBdr>
        <w:top w:val="none" w:sz="0" w:space="0" w:color="auto"/>
        <w:left w:val="none" w:sz="0" w:space="0" w:color="auto"/>
        <w:bottom w:val="none" w:sz="0" w:space="0" w:color="auto"/>
        <w:right w:val="none" w:sz="0" w:space="0" w:color="auto"/>
      </w:divBdr>
    </w:div>
    <w:div w:id="171438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ata.tuik.gov.tr/Kategori/GetKategori?p=Dis-Ticaret-1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ortsea.org.tr/sss/pages/limanlar%20geri%20saha%20karayolu%20ve%20demiryolu%20ba%C4%9Flant%C4%B1lar%C4%B1%20master%20plan%20%C3%A7al%C4%B1%C5%9Fmas%C4%B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sulegungor@tarsus.edu.tr" TargetMode="External"/><Relationship Id="rId1" Type="http://schemas.openxmlformats.org/officeDocument/2006/relationships/hyperlink" Target="mailto:mince@tarsus.edu.t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Kitap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Kongre\Assan%20Limak%20MIP.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7372036416240054E-2"/>
          <c:y val="5.3398058252427182E-2"/>
          <c:w val="0.95557755775577558"/>
          <c:h val="0.74767678312055652"/>
        </c:manualLayout>
      </c:layout>
      <c:barChart>
        <c:barDir val="col"/>
        <c:grouping val="stacked"/>
        <c:varyColors val="0"/>
        <c:ser>
          <c:idx val="0"/>
          <c:order val="0"/>
          <c:tx>
            <c:strRef>
              <c:f>Sayfa1!$B$1</c:f>
              <c:strCache>
                <c:ptCount val="1"/>
                <c:pt idx="0">
                  <c:v>İhracat</c:v>
                </c:pt>
              </c:strCache>
            </c:strRef>
          </c:tx>
          <c:spPr>
            <a:solidFill>
              <a:schemeClr val="bg1">
                <a:alpha val="2000"/>
              </a:schemeClr>
            </a:solidFill>
            <a:ln w="63500" cap="flat" cmpd="sng">
              <a:solidFill>
                <a:schemeClr val="accent1">
                  <a:lumMod val="50000"/>
                </a:schemeClr>
              </a:solidFill>
              <a:prstDash val="solid"/>
            </a:ln>
            <a:effectLst/>
            <a:scene3d>
              <a:camera prst="orthographicFront"/>
              <a:lightRig rig="threePt" dir="t"/>
            </a:scene3d>
            <a:sp3d>
              <a:bevelT w="254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Sayfa1!$A$2:$A$9</c:f>
              <c:numCache>
                <c:formatCode>General</c:formatCode>
                <c:ptCount val="8"/>
                <c:pt idx="0">
                  <c:v>2013</c:v>
                </c:pt>
                <c:pt idx="1">
                  <c:v>2014</c:v>
                </c:pt>
                <c:pt idx="2">
                  <c:v>2015</c:v>
                </c:pt>
                <c:pt idx="3">
                  <c:v>2016</c:v>
                </c:pt>
                <c:pt idx="4">
                  <c:v>2017</c:v>
                </c:pt>
                <c:pt idx="5">
                  <c:v>2018</c:v>
                </c:pt>
                <c:pt idx="6">
                  <c:v>2019</c:v>
                </c:pt>
                <c:pt idx="7">
                  <c:v>2020</c:v>
                </c:pt>
              </c:numCache>
            </c:numRef>
          </c:cat>
          <c:val>
            <c:numRef>
              <c:f>Sayfa1!$B$2:$B$9</c:f>
              <c:numCache>
                <c:formatCode>#,##0</c:formatCode>
                <c:ptCount val="8"/>
                <c:pt idx="0">
                  <c:v>161481</c:v>
                </c:pt>
                <c:pt idx="1">
                  <c:v>166505</c:v>
                </c:pt>
                <c:pt idx="2">
                  <c:v>150982</c:v>
                </c:pt>
                <c:pt idx="3">
                  <c:v>149247</c:v>
                </c:pt>
                <c:pt idx="4">
                  <c:v>164495</c:v>
                </c:pt>
                <c:pt idx="5">
                  <c:v>177169</c:v>
                </c:pt>
                <c:pt idx="6">
                  <c:v>180833</c:v>
                </c:pt>
                <c:pt idx="7">
                  <c:v>169669</c:v>
                </c:pt>
              </c:numCache>
            </c:numRef>
          </c:val>
          <c:extLst>
            <c:ext xmlns:c16="http://schemas.microsoft.com/office/drawing/2014/chart" uri="{C3380CC4-5D6E-409C-BE32-E72D297353CC}">
              <c16:uniqueId val="{00000000-7F12-4E3D-8D1E-ECECB9DD5EE2}"/>
            </c:ext>
          </c:extLst>
        </c:ser>
        <c:ser>
          <c:idx val="1"/>
          <c:order val="1"/>
          <c:tx>
            <c:strRef>
              <c:f>Sayfa1!$C$1</c:f>
              <c:strCache>
                <c:ptCount val="1"/>
                <c:pt idx="0">
                  <c:v>İthalat</c:v>
                </c:pt>
              </c:strCache>
            </c:strRef>
          </c:tx>
          <c:spPr>
            <a:solidFill>
              <a:schemeClr val="bg1"/>
            </a:solidFill>
            <a:ln w="63500" cmpd="sng">
              <a:solidFill>
                <a:srgbClr val="C00000"/>
              </a:solidFill>
            </a:ln>
            <a:effectLst>
              <a:softEdge rad="0"/>
            </a:effectLst>
            <a:scene3d>
              <a:camera prst="orthographicFront"/>
              <a:lightRig rig="threePt" dir="t"/>
            </a:scene3d>
            <a:sp3d>
              <a:bevelT w="25400" h="25400"/>
            </a:sp3d>
          </c:spPr>
          <c:invertIfNegative val="0"/>
          <c:dLbls>
            <c:spPr>
              <a:noFill/>
              <a:ln>
                <a:noFill/>
              </a:ln>
              <a:effectLst/>
            </c:spPr>
            <c:txPr>
              <a:bodyPr rot="-5400000" spcFirstLastPara="1" vertOverflow="ellipsis"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Sayfa1!$A$2:$A$9</c:f>
              <c:numCache>
                <c:formatCode>General</c:formatCode>
                <c:ptCount val="8"/>
                <c:pt idx="0">
                  <c:v>2013</c:v>
                </c:pt>
                <c:pt idx="1">
                  <c:v>2014</c:v>
                </c:pt>
                <c:pt idx="2">
                  <c:v>2015</c:v>
                </c:pt>
                <c:pt idx="3">
                  <c:v>2016</c:v>
                </c:pt>
                <c:pt idx="4">
                  <c:v>2017</c:v>
                </c:pt>
                <c:pt idx="5">
                  <c:v>2018</c:v>
                </c:pt>
                <c:pt idx="6">
                  <c:v>2019</c:v>
                </c:pt>
                <c:pt idx="7">
                  <c:v>2020</c:v>
                </c:pt>
              </c:numCache>
            </c:numRef>
          </c:cat>
          <c:val>
            <c:numRef>
              <c:f>Sayfa1!$C$2:$C$9</c:f>
              <c:numCache>
                <c:formatCode>#,##0</c:formatCode>
                <c:ptCount val="8"/>
                <c:pt idx="0">
                  <c:v>260823</c:v>
                </c:pt>
                <c:pt idx="1">
                  <c:v>251142</c:v>
                </c:pt>
                <c:pt idx="2">
                  <c:v>213619</c:v>
                </c:pt>
                <c:pt idx="3">
                  <c:v>202189</c:v>
                </c:pt>
                <c:pt idx="4">
                  <c:v>238715</c:v>
                </c:pt>
                <c:pt idx="5">
                  <c:v>231152</c:v>
                </c:pt>
                <c:pt idx="6">
                  <c:v>210345</c:v>
                </c:pt>
                <c:pt idx="7">
                  <c:v>219510</c:v>
                </c:pt>
              </c:numCache>
            </c:numRef>
          </c:val>
          <c:extLst>
            <c:ext xmlns:c16="http://schemas.microsoft.com/office/drawing/2014/chart" uri="{C3380CC4-5D6E-409C-BE32-E72D297353CC}">
              <c16:uniqueId val="{00000001-7F12-4E3D-8D1E-ECECB9DD5EE2}"/>
            </c:ext>
          </c:extLst>
        </c:ser>
        <c:dLbls>
          <c:showLegendKey val="0"/>
          <c:showVal val="0"/>
          <c:showCatName val="0"/>
          <c:showSerName val="0"/>
          <c:showPercent val="0"/>
          <c:showBubbleSize val="0"/>
        </c:dLbls>
        <c:gapWidth val="211"/>
        <c:overlap val="100"/>
        <c:axId val="335297759"/>
        <c:axId val="335301503"/>
      </c:barChart>
      <c:catAx>
        <c:axId val="33529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335301503"/>
        <c:crosses val="autoZero"/>
        <c:auto val="1"/>
        <c:lblAlgn val="ctr"/>
        <c:lblOffset val="100"/>
        <c:noMultiLvlLbl val="0"/>
      </c:catAx>
      <c:valAx>
        <c:axId val="335301503"/>
        <c:scaling>
          <c:orientation val="minMax"/>
        </c:scaling>
        <c:delete val="1"/>
        <c:axPos val="l"/>
        <c:numFmt formatCode="#,##0" sourceLinked="1"/>
        <c:majorTickMark val="none"/>
        <c:minorTickMark val="none"/>
        <c:tickLblPos val="nextTo"/>
        <c:crossAx val="3352977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527777777777779"/>
          <c:y val="2.5462962962962962E-2"/>
          <c:w val="0.59166666666666667"/>
          <c:h val="0.9745370370370370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D84-4E12-B87C-F2D4741C0D03}"/>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BD84-4E12-B87C-F2D4741C0D03}"/>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BD84-4E12-B87C-F2D4741C0D03}"/>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BD84-4E12-B87C-F2D4741C0D03}"/>
              </c:ext>
            </c:extLst>
          </c:dPt>
          <c:dLbls>
            <c:dLbl>
              <c:idx val="0"/>
              <c:delete val="1"/>
              <c:extLst>
                <c:ext xmlns:c15="http://schemas.microsoft.com/office/drawing/2012/chart" uri="{CE6537A1-D6FC-4f65-9D91-7224C49458BB}"/>
                <c:ext xmlns:c16="http://schemas.microsoft.com/office/drawing/2014/chart" uri="{C3380CC4-5D6E-409C-BE32-E72D297353CC}">
                  <c16:uniqueId val="{00000001-BD84-4E12-B87C-F2D4741C0D03}"/>
                </c:ext>
              </c:extLst>
            </c:dLbl>
            <c:dLbl>
              <c:idx val="1"/>
              <c:layout>
                <c:manualLayout>
                  <c:x val="-0.13731258202099739"/>
                  <c:y val="0.11715205119907954"/>
                </c:manualLayout>
              </c:layout>
              <c:tx>
                <c:rich>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fld id="{85AC7895-1D5A-405A-BDBF-409DA3ACEE4A}" type="CATEGORYNAME">
                      <a:rPr lang="en-US"/>
                      <a:pPr>
                        <a:defRPr b="1">
                          <a:solidFill>
                            <a:schemeClr val="bg1"/>
                          </a:solidFill>
                          <a:latin typeface="Times New Roman" panose="02020603050405020304" pitchFamily="18" charset="0"/>
                          <a:cs typeface="Times New Roman" panose="02020603050405020304" pitchFamily="18" charset="0"/>
                        </a:defRPr>
                      </a:pPr>
                      <a:t>[KATEGORİ ADI]</a:t>
                    </a:fld>
                    <a:r>
                      <a:rPr lang="en-US"/>
                      <a:t> İskenderun</a:t>
                    </a:r>
                  </a:p>
                </c:rich>
              </c:tx>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1"/>
              <c:showSerName val="0"/>
              <c:showPercent val="0"/>
              <c:showBubbleSize val="0"/>
              <c:extLst>
                <c:ext xmlns:c15="http://schemas.microsoft.com/office/drawing/2012/chart" uri="{CE6537A1-D6FC-4f65-9D91-7224C49458BB}">
                  <c15:layout>
                    <c:manualLayout>
                      <c:w val="0.18404500218722655"/>
                      <c:h val="0.23421826124474165"/>
                    </c:manualLayout>
                  </c15:layout>
                  <c15:dlblFieldTable/>
                  <c15:showDataLabelsRange val="0"/>
                </c:ext>
                <c:ext xmlns:c16="http://schemas.microsoft.com/office/drawing/2014/chart" uri="{C3380CC4-5D6E-409C-BE32-E72D297353CC}">
                  <c16:uniqueId val="{00000003-BD84-4E12-B87C-F2D4741C0D03}"/>
                </c:ext>
              </c:extLst>
            </c:dLbl>
            <c:dLbl>
              <c:idx val="2"/>
              <c:tx>
                <c:rich>
                  <a:bodyPr/>
                  <a:lstStyle/>
                  <a:p>
                    <a:fld id="{48BDB978-C0D3-4C84-B748-51FD42526F9F}" type="CATEGORYNAME">
                      <a:rPr lang="en-US"/>
                      <a:pPr/>
                      <a:t>[KATEGORİ ADI]</a:t>
                    </a:fld>
                    <a:endParaRPr lang="tr-T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D84-4E12-B87C-F2D4741C0D03}"/>
                </c:ext>
              </c:extLst>
            </c:dLbl>
            <c:dLbl>
              <c:idx val="3"/>
              <c:layout>
                <c:manualLayout>
                  <c:x val="0.20871653543307087"/>
                  <c:y val="-0.27110053951589391"/>
                </c:manualLayout>
              </c:layout>
              <c:tx>
                <c:rich>
                  <a:bodyPr/>
                  <a:lstStyle/>
                  <a:p>
                    <a:r>
                      <a:rPr lang="en-US" baseline="0"/>
                      <a:t>Mersin Limanı</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BD84-4E12-B87C-F2D4741C0D0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Sayfa1!$H$1:$K$1</c:f>
              <c:strCache>
                <c:ptCount val="4"/>
                <c:pt idx="0">
                  <c:v>Yıl</c:v>
                </c:pt>
                <c:pt idx="1">
                  <c:v>Limak</c:v>
                </c:pt>
                <c:pt idx="2">
                  <c:v>Assan</c:v>
                </c:pt>
                <c:pt idx="3">
                  <c:v>MIP</c:v>
                </c:pt>
              </c:strCache>
            </c:strRef>
          </c:cat>
          <c:val>
            <c:numRef>
              <c:f>Sayfa1!$H$2:$K$2</c:f>
              <c:numCache>
                <c:formatCode>#,##0</c:formatCode>
                <c:ptCount val="4"/>
                <c:pt idx="0" formatCode="General">
                  <c:v>2020</c:v>
                </c:pt>
                <c:pt idx="1">
                  <c:v>480614</c:v>
                </c:pt>
                <c:pt idx="2">
                  <c:v>236695</c:v>
                </c:pt>
                <c:pt idx="3">
                  <c:v>2009725</c:v>
                </c:pt>
              </c:numCache>
            </c:numRef>
          </c:val>
          <c:extLst>
            <c:ext xmlns:c16="http://schemas.microsoft.com/office/drawing/2014/chart" uri="{C3380CC4-5D6E-409C-BE32-E72D297353CC}">
              <c16:uniqueId val="{00000008-BD84-4E12-B87C-F2D4741C0D03}"/>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bg1">
          <a:lumMod val="9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D4099-EF84-41B1-8585-E583C082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974</TotalTime>
  <Pages>9</Pages>
  <Words>4123</Words>
  <Characters>23505</Characters>
  <Application>Microsoft Office Word</Application>
  <DocSecurity>0</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2021-04-22T10:53:00Z</dcterms:created>
  <dcterms:modified xsi:type="dcterms:W3CDTF">2021-05-04T10:48:00Z</dcterms:modified>
</cp:coreProperties>
</file>