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23E" w:rsidRPr="00E51B87" w:rsidRDefault="00E51B87" w:rsidP="00DB2CEA">
      <w:pPr>
        <w:jc w:val="both"/>
        <w:rPr>
          <w:rFonts w:ascii="Times New Roman" w:hAnsi="Times New Roman" w:cs="Times New Roman"/>
          <w:b/>
          <w:sz w:val="24"/>
          <w:szCs w:val="24"/>
        </w:rPr>
      </w:pPr>
      <w:r w:rsidRPr="00E51B87">
        <w:rPr>
          <w:rFonts w:ascii="Times New Roman" w:hAnsi="Times New Roman" w:cs="Times New Roman"/>
          <w:b/>
          <w:sz w:val="24"/>
          <w:szCs w:val="24"/>
        </w:rPr>
        <w:t>İKLİM DEĞİŞİKLİĞİNE KENTSEL UYUM POLİTİKALARI KAPSAMINDA KIRILGANLIK ANALİZLERİNİN ÖNEMİ VE ÖLÇEK TEMELLİ YAKLAŞIM</w:t>
      </w:r>
    </w:p>
    <w:p w:rsidR="008B596F" w:rsidRDefault="008B596F">
      <w:pPr>
        <w:rPr>
          <w:rFonts w:ascii="Times New Roman" w:hAnsi="Times New Roman" w:cs="Times New Roman"/>
          <w:i/>
          <w:sz w:val="24"/>
          <w:szCs w:val="24"/>
        </w:rPr>
      </w:pPr>
      <w:r w:rsidRPr="008B596F">
        <w:rPr>
          <w:rFonts w:ascii="Times New Roman" w:hAnsi="Times New Roman" w:cs="Times New Roman"/>
          <w:i/>
          <w:sz w:val="24"/>
          <w:szCs w:val="24"/>
        </w:rPr>
        <w:t>Mediha Burcu SILAYDIN AYDIN</w:t>
      </w:r>
      <w:r>
        <w:rPr>
          <w:rStyle w:val="DipnotBavurusu"/>
          <w:rFonts w:ascii="Times New Roman" w:hAnsi="Times New Roman" w:cs="Times New Roman"/>
          <w:i/>
          <w:sz w:val="24"/>
          <w:szCs w:val="24"/>
        </w:rPr>
        <w:footnoteReference w:id="2"/>
      </w:r>
    </w:p>
    <w:p w:rsidR="008B596F" w:rsidRPr="004647D5" w:rsidRDefault="008B596F" w:rsidP="008B596F">
      <w:pPr>
        <w:jc w:val="center"/>
        <w:rPr>
          <w:rFonts w:ascii="Times New Roman" w:hAnsi="Times New Roman" w:cs="Times New Roman"/>
          <w:b/>
          <w:sz w:val="20"/>
          <w:szCs w:val="20"/>
        </w:rPr>
      </w:pPr>
      <w:r w:rsidRPr="004647D5">
        <w:rPr>
          <w:rFonts w:ascii="Times New Roman" w:hAnsi="Times New Roman" w:cs="Times New Roman"/>
          <w:b/>
          <w:sz w:val="20"/>
          <w:szCs w:val="20"/>
        </w:rPr>
        <w:t>ÖZET</w:t>
      </w:r>
    </w:p>
    <w:p w:rsidR="00963169" w:rsidRPr="004647D5" w:rsidRDefault="005A6546" w:rsidP="00752B46">
      <w:pPr>
        <w:jc w:val="both"/>
        <w:rPr>
          <w:rFonts w:ascii="Times New Roman" w:hAnsi="Times New Roman" w:cs="Times New Roman"/>
          <w:sz w:val="20"/>
          <w:szCs w:val="20"/>
        </w:rPr>
      </w:pPr>
      <w:r w:rsidRPr="004647D5">
        <w:rPr>
          <w:rFonts w:ascii="Times New Roman" w:hAnsi="Times New Roman" w:cs="Times New Roman"/>
          <w:sz w:val="20"/>
          <w:szCs w:val="20"/>
        </w:rPr>
        <w:t>Kentler, iklim değişikliğine karşı en kırılgan yapı sergileyen yerleşim birimlerini oluşturmaktadır</w:t>
      </w:r>
      <w:r w:rsidR="00DA1D4D" w:rsidRPr="004647D5">
        <w:rPr>
          <w:rFonts w:ascii="Times New Roman" w:hAnsi="Times New Roman" w:cs="Times New Roman"/>
          <w:sz w:val="20"/>
          <w:szCs w:val="20"/>
        </w:rPr>
        <w:t xml:space="preserve">. </w:t>
      </w:r>
      <w:r w:rsidR="00094E71" w:rsidRPr="004647D5">
        <w:rPr>
          <w:rFonts w:ascii="Times New Roman" w:hAnsi="Times New Roman" w:cs="Times New Roman"/>
          <w:sz w:val="20"/>
          <w:szCs w:val="20"/>
        </w:rPr>
        <w:t>İklim değişikliği deniz seviyesi</w:t>
      </w:r>
      <w:r w:rsidR="00DA1D4D" w:rsidRPr="004647D5">
        <w:rPr>
          <w:rFonts w:ascii="Times New Roman" w:hAnsi="Times New Roman" w:cs="Times New Roman"/>
          <w:sz w:val="20"/>
          <w:szCs w:val="20"/>
        </w:rPr>
        <w:t>nin</w:t>
      </w:r>
      <w:r w:rsidR="00094E71" w:rsidRPr="004647D5">
        <w:rPr>
          <w:rFonts w:ascii="Times New Roman" w:hAnsi="Times New Roman" w:cs="Times New Roman"/>
          <w:sz w:val="20"/>
          <w:szCs w:val="20"/>
        </w:rPr>
        <w:t xml:space="preserve"> yükselmesi, ani ve şiddetli fırtına ve yağışlar, sel baskını, kasırgalar gibi aşırı hava olayları</w:t>
      </w:r>
      <w:r w:rsidR="00DA1D4D" w:rsidRPr="004647D5">
        <w:rPr>
          <w:rFonts w:ascii="Times New Roman" w:hAnsi="Times New Roman" w:cs="Times New Roman"/>
          <w:sz w:val="20"/>
          <w:szCs w:val="20"/>
        </w:rPr>
        <w:t>na neden olmakta</w:t>
      </w:r>
      <w:r w:rsidR="00094E71" w:rsidRPr="004647D5">
        <w:rPr>
          <w:rFonts w:ascii="Times New Roman" w:hAnsi="Times New Roman" w:cs="Times New Roman"/>
          <w:sz w:val="20"/>
          <w:szCs w:val="20"/>
        </w:rPr>
        <w:t xml:space="preserve"> ve bu </w:t>
      </w:r>
      <w:r w:rsidR="00DA1D4D" w:rsidRPr="004647D5">
        <w:rPr>
          <w:rFonts w:ascii="Times New Roman" w:hAnsi="Times New Roman" w:cs="Times New Roman"/>
          <w:sz w:val="20"/>
          <w:szCs w:val="20"/>
        </w:rPr>
        <w:t xml:space="preserve">etkiler </w:t>
      </w:r>
      <w:r w:rsidR="00094E71" w:rsidRPr="004647D5">
        <w:rPr>
          <w:rFonts w:ascii="Times New Roman" w:hAnsi="Times New Roman" w:cs="Times New Roman"/>
          <w:sz w:val="20"/>
          <w:szCs w:val="20"/>
        </w:rPr>
        <w:t>kentler</w:t>
      </w:r>
      <w:r w:rsidR="00DA1D4D" w:rsidRPr="004647D5">
        <w:rPr>
          <w:rFonts w:ascii="Times New Roman" w:hAnsi="Times New Roman" w:cs="Times New Roman"/>
          <w:sz w:val="20"/>
          <w:szCs w:val="20"/>
        </w:rPr>
        <w:t xml:space="preserve">i </w:t>
      </w:r>
      <w:r w:rsidR="00094E71" w:rsidRPr="004647D5">
        <w:rPr>
          <w:rFonts w:ascii="Times New Roman" w:hAnsi="Times New Roman" w:cs="Times New Roman"/>
          <w:sz w:val="20"/>
          <w:szCs w:val="20"/>
        </w:rPr>
        <w:t>sosyal, fiziksel, mekansal ve e</w:t>
      </w:r>
      <w:r w:rsidR="006262CF" w:rsidRPr="004647D5">
        <w:rPr>
          <w:rFonts w:ascii="Times New Roman" w:hAnsi="Times New Roman" w:cs="Times New Roman"/>
          <w:sz w:val="20"/>
          <w:szCs w:val="20"/>
        </w:rPr>
        <w:t>konomik yönden önemli derecede zarara uğratmaktadır.</w:t>
      </w:r>
      <w:r w:rsidR="00094E71" w:rsidRPr="004647D5">
        <w:rPr>
          <w:rFonts w:ascii="Times New Roman" w:hAnsi="Times New Roman" w:cs="Times New Roman"/>
          <w:sz w:val="20"/>
          <w:szCs w:val="20"/>
        </w:rPr>
        <w:t xml:space="preserve"> Bu nedenle iklim de</w:t>
      </w:r>
      <w:r w:rsidRPr="004647D5">
        <w:rPr>
          <w:rFonts w:ascii="Times New Roman" w:hAnsi="Times New Roman" w:cs="Times New Roman"/>
          <w:sz w:val="20"/>
          <w:szCs w:val="20"/>
        </w:rPr>
        <w:t>ğişikliği ile mücadelede</w:t>
      </w:r>
      <w:r w:rsidR="00094E71" w:rsidRPr="004647D5">
        <w:rPr>
          <w:rFonts w:ascii="Times New Roman" w:hAnsi="Times New Roman" w:cs="Times New Roman"/>
          <w:sz w:val="20"/>
          <w:szCs w:val="20"/>
        </w:rPr>
        <w:t xml:space="preserve"> </w:t>
      </w:r>
      <w:r w:rsidR="00191450" w:rsidRPr="004647D5">
        <w:rPr>
          <w:rFonts w:ascii="Times New Roman" w:hAnsi="Times New Roman" w:cs="Times New Roman"/>
          <w:sz w:val="20"/>
          <w:szCs w:val="20"/>
        </w:rPr>
        <w:t>kentsel adaptasyon politikaları</w:t>
      </w:r>
      <w:r w:rsidRPr="004647D5">
        <w:rPr>
          <w:rFonts w:ascii="Times New Roman" w:hAnsi="Times New Roman" w:cs="Times New Roman"/>
          <w:sz w:val="20"/>
          <w:szCs w:val="20"/>
        </w:rPr>
        <w:t>nın geliştirilmesi</w:t>
      </w:r>
      <w:r w:rsidR="00191450" w:rsidRPr="004647D5">
        <w:rPr>
          <w:rFonts w:ascii="Times New Roman" w:hAnsi="Times New Roman" w:cs="Times New Roman"/>
          <w:sz w:val="20"/>
          <w:szCs w:val="20"/>
        </w:rPr>
        <w:t xml:space="preserve"> önem kazanmıştır. </w:t>
      </w:r>
      <w:r w:rsidR="00752B46" w:rsidRPr="004647D5">
        <w:rPr>
          <w:rFonts w:ascii="Times New Roman" w:hAnsi="Times New Roman" w:cs="Times New Roman"/>
          <w:sz w:val="20"/>
          <w:szCs w:val="20"/>
        </w:rPr>
        <w:t xml:space="preserve">Öte yandan iklim değişikliği politikaları kapsamında, kentsel ve bölgesel planlama süreçlerinin adaptasyon ile bütünleştirilmesi de önemli mücadele araçlarından biri haline gelmektedir. Ancak, literatürde bu entegrasyonun sağlanması konusunda boşluklar olduğu sıkça vurgulanmakta; ülkemiz planlama süreci gözetildiğinde ise adaptasyon politikalarının mekan üretme pratiklerinde henüz yer almadığı görülmektedir. Mekansal kırılganlık analizleri, bu boşluğu doldurmak üzere atılacak ön adımlardan biri olarak tanımlanabilir. </w:t>
      </w:r>
      <w:r w:rsidR="00663A10" w:rsidRPr="004647D5">
        <w:rPr>
          <w:rFonts w:ascii="Times New Roman" w:hAnsi="Times New Roman" w:cs="Times New Roman"/>
          <w:sz w:val="20"/>
          <w:szCs w:val="20"/>
        </w:rPr>
        <w:t>Adaptasyon polit</w:t>
      </w:r>
      <w:r w:rsidR="00DA1D4D" w:rsidRPr="004647D5">
        <w:rPr>
          <w:rFonts w:ascii="Times New Roman" w:hAnsi="Times New Roman" w:cs="Times New Roman"/>
          <w:sz w:val="20"/>
          <w:szCs w:val="20"/>
        </w:rPr>
        <w:t xml:space="preserve">ikalarının yönlendirilebilmesi ve </w:t>
      </w:r>
      <w:r w:rsidR="00663A10" w:rsidRPr="004647D5">
        <w:rPr>
          <w:rFonts w:ascii="Times New Roman" w:hAnsi="Times New Roman" w:cs="Times New Roman"/>
          <w:sz w:val="20"/>
          <w:szCs w:val="20"/>
        </w:rPr>
        <w:t xml:space="preserve">yer bağımlı doğru stratejilerin geliştirilebilmesi için, kırılganlık analizlerinin yapılması bir ön koşul olarak gereklidir. </w:t>
      </w:r>
      <w:r w:rsidRPr="004647D5">
        <w:rPr>
          <w:rFonts w:ascii="Times New Roman" w:hAnsi="Times New Roman" w:cs="Times New Roman"/>
          <w:sz w:val="20"/>
          <w:szCs w:val="20"/>
        </w:rPr>
        <w:t>Öte yandan k</w:t>
      </w:r>
      <w:r w:rsidR="00963169" w:rsidRPr="004647D5">
        <w:rPr>
          <w:rFonts w:ascii="Times New Roman" w:hAnsi="Times New Roman" w:cs="Times New Roman"/>
          <w:sz w:val="20"/>
          <w:szCs w:val="20"/>
        </w:rPr>
        <w:t>entlerin kırılganlık düzeyleri, bulundukları coğrafi bölge, gelişmişlik düzeyleri, yapılaşma koşulları gibi daha pek çok faktöre göre değişiklik göstermektedir. Kentsel mekan ölçeğinde de benzer şekilde çeşitli alanların ve bu alanlarda yaşayan insanların, iklim değişikliğine karşı kırılganlıkları farklılaşmaktadır.</w:t>
      </w:r>
      <w:r w:rsidR="008C2E99" w:rsidRPr="004647D5">
        <w:rPr>
          <w:rFonts w:ascii="Times New Roman" w:hAnsi="Times New Roman" w:cs="Times New Roman"/>
          <w:sz w:val="20"/>
          <w:szCs w:val="20"/>
        </w:rPr>
        <w:t xml:space="preserve"> </w:t>
      </w:r>
      <w:r w:rsidR="00752B46" w:rsidRPr="004647D5">
        <w:rPr>
          <w:rFonts w:ascii="Times New Roman" w:hAnsi="Times New Roman" w:cs="Times New Roman"/>
          <w:sz w:val="20"/>
          <w:szCs w:val="20"/>
        </w:rPr>
        <w:t>Buna ek olarak, ele alınan birime göre kıyaslamalı sonuçları içeren kırılganlık analizlerinde kullanılacak gösterge türleri de ölçeğine bağlı farklılık göstermektedir.</w:t>
      </w:r>
      <w:r w:rsidR="004E03C8" w:rsidRPr="004647D5">
        <w:rPr>
          <w:rFonts w:ascii="Times New Roman" w:hAnsi="Times New Roman" w:cs="Times New Roman"/>
          <w:sz w:val="20"/>
          <w:szCs w:val="20"/>
        </w:rPr>
        <w:t xml:space="preserve"> </w:t>
      </w:r>
      <w:r w:rsidR="00DA1D4D" w:rsidRPr="004647D5">
        <w:rPr>
          <w:rFonts w:ascii="Times New Roman" w:hAnsi="Times New Roman" w:cs="Times New Roman"/>
          <w:sz w:val="20"/>
          <w:szCs w:val="20"/>
        </w:rPr>
        <w:t>Söz konusu farklılıklar, değişen ölçeklerde üretilecek adaptasyon politikalarını ve bunların planlama ile nasıl bütünleşebileceğini içeren kararları etkilemektedir. Bu doğrultuda kentsel adaptas</w:t>
      </w:r>
      <w:r w:rsidR="006262CF" w:rsidRPr="004647D5">
        <w:rPr>
          <w:rFonts w:ascii="Times New Roman" w:hAnsi="Times New Roman" w:cs="Times New Roman"/>
          <w:sz w:val="20"/>
          <w:szCs w:val="20"/>
        </w:rPr>
        <w:t>yon politikaları</w:t>
      </w:r>
      <w:r w:rsidR="00DA1D4D" w:rsidRPr="004647D5">
        <w:rPr>
          <w:rFonts w:ascii="Times New Roman" w:hAnsi="Times New Roman" w:cs="Times New Roman"/>
          <w:sz w:val="20"/>
          <w:szCs w:val="20"/>
        </w:rPr>
        <w:t xml:space="preserve"> belirl</w:t>
      </w:r>
      <w:r w:rsidR="006262CF" w:rsidRPr="004647D5">
        <w:rPr>
          <w:rFonts w:ascii="Times New Roman" w:hAnsi="Times New Roman" w:cs="Times New Roman"/>
          <w:sz w:val="20"/>
          <w:szCs w:val="20"/>
        </w:rPr>
        <w:t>i bir bölge için geliştirilme</w:t>
      </w:r>
      <w:r w:rsidR="00DA1D4D" w:rsidRPr="004647D5">
        <w:rPr>
          <w:rFonts w:ascii="Times New Roman" w:hAnsi="Times New Roman" w:cs="Times New Roman"/>
          <w:sz w:val="20"/>
          <w:szCs w:val="20"/>
        </w:rPr>
        <w:t xml:space="preserve">den önce, öncelikli ve kritik müdahale alanlarını belirleyebilmek ve doğru politikaları uygun alanlara yönlendirebilmek için, kentlere yönelik kırılganlık analizleri yapılarak kırılganlık düzey ve desenleri saptanmalıdır. </w:t>
      </w:r>
      <w:r w:rsidR="00C96D14" w:rsidRPr="004647D5">
        <w:rPr>
          <w:rFonts w:ascii="Times New Roman" w:hAnsi="Times New Roman" w:cs="Times New Roman"/>
          <w:sz w:val="20"/>
          <w:szCs w:val="20"/>
        </w:rPr>
        <w:t xml:space="preserve">Bu bildiride, </w:t>
      </w:r>
      <w:r w:rsidR="00752B46" w:rsidRPr="004647D5">
        <w:rPr>
          <w:rFonts w:ascii="Times New Roman" w:hAnsi="Times New Roman" w:cs="Times New Roman"/>
          <w:sz w:val="20"/>
          <w:szCs w:val="20"/>
        </w:rPr>
        <w:t>öncelikle ulusal ölçekten yerel ölçeğe inen bir yelpazede kırılganlık analizler</w:t>
      </w:r>
      <w:r w:rsidR="00DA1D4D" w:rsidRPr="004647D5">
        <w:rPr>
          <w:rFonts w:ascii="Times New Roman" w:hAnsi="Times New Roman" w:cs="Times New Roman"/>
          <w:sz w:val="20"/>
          <w:szCs w:val="20"/>
        </w:rPr>
        <w:t>inin önemi ortaya konulmakta; d</w:t>
      </w:r>
      <w:r w:rsidR="00752B46" w:rsidRPr="004647D5">
        <w:rPr>
          <w:rFonts w:ascii="Times New Roman" w:hAnsi="Times New Roman" w:cs="Times New Roman"/>
          <w:sz w:val="20"/>
          <w:szCs w:val="20"/>
        </w:rPr>
        <w:t xml:space="preserve">aha sonra </w:t>
      </w:r>
      <w:r w:rsidR="00D00890" w:rsidRPr="004647D5">
        <w:rPr>
          <w:rFonts w:ascii="Times New Roman" w:hAnsi="Times New Roman" w:cs="Times New Roman"/>
          <w:sz w:val="20"/>
          <w:szCs w:val="20"/>
        </w:rPr>
        <w:t xml:space="preserve">iklim değişikliği kentsel </w:t>
      </w:r>
      <w:r w:rsidR="009C62E5">
        <w:rPr>
          <w:rFonts w:ascii="Times New Roman" w:hAnsi="Times New Roman" w:cs="Times New Roman"/>
          <w:sz w:val="20"/>
          <w:szCs w:val="20"/>
        </w:rPr>
        <w:t xml:space="preserve">adaptasyon politikaları </w:t>
      </w:r>
      <w:r w:rsidR="00D00890" w:rsidRPr="004647D5">
        <w:rPr>
          <w:rFonts w:ascii="Times New Roman" w:hAnsi="Times New Roman" w:cs="Times New Roman"/>
          <w:sz w:val="20"/>
          <w:szCs w:val="20"/>
        </w:rPr>
        <w:t xml:space="preserve">ve kentsel planlama kararlarını yönlendirebilmek amacıyla, </w:t>
      </w:r>
      <w:r w:rsidR="008C2E99" w:rsidRPr="004647D5">
        <w:rPr>
          <w:rFonts w:ascii="Times New Roman" w:hAnsi="Times New Roman" w:cs="Times New Roman"/>
          <w:sz w:val="20"/>
          <w:szCs w:val="20"/>
        </w:rPr>
        <w:t xml:space="preserve"> </w:t>
      </w:r>
      <w:r w:rsidR="006262CF" w:rsidRPr="004647D5">
        <w:rPr>
          <w:rFonts w:ascii="Times New Roman" w:hAnsi="Times New Roman" w:cs="Times New Roman"/>
          <w:sz w:val="20"/>
          <w:szCs w:val="20"/>
        </w:rPr>
        <w:t>farklı ölçeklerde</w:t>
      </w:r>
      <w:r w:rsidR="00D00890" w:rsidRPr="004647D5">
        <w:rPr>
          <w:rFonts w:ascii="Times New Roman" w:hAnsi="Times New Roman" w:cs="Times New Roman"/>
          <w:sz w:val="20"/>
          <w:szCs w:val="20"/>
        </w:rPr>
        <w:t xml:space="preserve"> kırılganlık analizlerinin </w:t>
      </w:r>
      <w:r w:rsidR="00C96D14" w:rsidRPr="004647D5">
        <w:rPr>
          <w:rFonts w:ascii="Times New Roman" w:hAnsi="Times New Roman" w:cs="Times New Roman"/>
          <w:sz w:val="20"/>
          <w:szCs w:val="20"/>
        </w:rPr>
        <w:t>nası</w:t>
      </w:r>
      <w:r w:rsidR="00DA1D4D" w:rsidRPr="004647D5">
        <w:rPr>
          <w:rFonts w:ascii="Times New Roman" w:hAnsi="Times New Roman" w:cs="Times New Roman"/>
          <w:sz w:val="20"/>
          <w:szCs w:val="20"/>
        </w:rPr>
        <w:t>l ele alınması gerektiğine iliş</w:t>
      </w:r>
      <w:r w:rsidR="00C96D14" w:rsidRPr="004647D5">
        <w:rPr>
          <w:rFonts w:ascii="Times New Roman" w:hAnsi="Times New Roman" w:cs="Times New Roman"/>
          <w:sz w:val="20"/>
          <w:szCs w:val="20"/>
        </w:rPr>
        <w:t>kin bir çerç</w:t>
      </w:r>
      <w:r w:rsidR="00DA1D4D" w:rsidRPr="004647D5">
        <w:rPr>
          <w:rFonts w:ascii="Times New Roman" w:hAnsi="Times New Roman" w:cs="Times New Roman"/>
          <w:sz w:val="20"/>
          <w:szCs w:val="20"/>
        </w:rPr>
        <w:t>eve oluşturulmaya çalışılmaktadır.</w:t>
      </w:r>
      <w:r w:rsidR="00D00890" w:rsidRPr="004647D5">
        <w:rPr>
          <w:rFonts w:ascii="Times New Roman" w:hAnsi="Times New Roman" w:cs="Times New Roman"/>
          <w:sz w:val="20"/>
          <w:szCs w:val="20"/>
        </w:rPr>
        <w:t xml:space="preserve"> Hedeflenen çerçeve, kırılganlık analizleri, kentsel planlama ve </w:t>
      </w:r>
      <w:r w:rsidR="00DA1D4D" w:rsidRPr="004647D5">
        <w:rPr>
          <w:rFonts w:ascii="Times New Roman" w:hAnsi="Times New Roman" w:cs="Times New Roman"/>
          <w:sz w:val="20"/>
          <w:szCs w:val="20"/>
        </w:rPr>
        <w:t>adaptasyon</w:t>
      </w:r>
      <w:r w:rsidR="00D00890" w:rsidRPr="004647D5">
        <w:rPr>
          <w:rFonts w:ascii="Times New Roman" w:hAnsi="Times New Roman" w:cs="Times New Roman"/>
          <w:sz w:val="20"/>
          <w:szCs w:val="20"/>
        </w:rPr>
        <w:t xml:space="preserve"> kapsamında ölçek temelli ilişkileri içerecek şekilde tanımlanacaktır. </w:t>
      </w:r>
    </w:p>
    <w:p w:rsidR="006262CF" w:rsidRPr="004647D5" w:rsidRDefault="007F754C" w:rsidP="00752B46">
      <w:pPr>
        <w:jc w:val="both"/>
        <w:rPr>
          <w:rFonts w:ascii="Times New Roman" w:hAnsi="Times New Roman" w:cs="Times New Roman"/>
          <w:sz w:val="20"/>
          <w:szCs w:val="20"/>
        </w:rPr>
      </w:pPr>
      <w:r w:rsidRPr="004647D5">
        <w:rPr>
          <w:rFonts w:ascii="Times New Roman" w:hAnsi="Times New Roman" w:cs="Times New Roman"/>
          <w:b/>
          <w:sz w:val="20"/>
          <w:szCs w:val="20"/>
        </w:rPr>
        <w:t xml:space="preserve">Anahtar Kelimeler: </w:t>
      </w:r>
      <w:r w:rsidRPr="004647D5">
        <w:rPr>
          <w:rFonts w:ascii="Times New Roman" w:hAnsi="Times New Roman" w:cs="Times New Roman"/>
          <w:sz w:val="20"/>
          <w:szCs w:val="20"/>
        </w:rPr>
        <w:t>İklim Değişikliği, Kırılganlık</w:t>
      </w:r>
      <w:r w:rsidR="00A82E46" w:rsidRPr="004647D5">
        <w:rPr>
          <w:rFonts w:ascii="Times New Roman" w:hAnsi="Times New Roman" w:cs="Times New Roman"/>
          <w:sz w:val="20"/>
          <w:szCs w:val="20"/>
        </w:rPr>
        <w:t xml:space="preserve"> Analizi</w:t>
      </w:r>
      <w:r w:rsidRPr="004647D5">
        <w:rPr>
          <w:rFonts w:ascii="Times New Roman" w:hAnsi="Times New Roman" w:cs="Times New Roman"/>
          <w:sz w:val="20"/>
          <w:szCs w:val="20"/>
        </w:rPr>
        <w:t>, Adaptasyon,</w:t>
      </w:r>
      <w:r w:rsidR="00A82E46" w:rsidRPr="004647D5">
        <w:rPr>
          <w:rFonts w:ascii="Times New Roman" w:hAnsi="Times New Roman" w:cs="Times New Roman"/>
          <w:sz w:val="20"/>
          <w:szCs w:val="20"/>
        </w:rPr>
        <w:t xml:space="preserve"> Kentler,</w:t>
      </w:r>
      <w:r w:rsidRPr="004647D5">
        <w:rPr>
          <w:rFonts w:ascii="Times New Roman" w:hAnsi="Times New Roman" w:cs="Times New Roman"/>
          <w:sz w:val="20"/>
          <w:szCs w:val="20"/>
        </w:rPr>
        <w:t xml:space="preserve"> Kentsel Planlama.</w:t>
      </w:r>
    </w:p>
    <w:p w:rsidR="008B596F" w:rsidRPr="004647D5" w:rsidRDefault="008B596F" w:rsidP="008B596F">
      <w:pPr>
        <w:jc w:val="center"/>
        <w:rPr>
          <w:rFonts w:ascii="Times New Roman" w:hAnsi="Times New Roman" w:cs="Times New Roman"/>
          <w:b/>
          <w:sz w:val="20"/>
          <w:szCs w:val="20"/>
        </w:rPr>
      </w:pPr>
      <w:r w:rsidRPr="004647D5">
        <w:rPr>
          <w:rFonts w:ascii="Times New Roman" w:hAnsi="Times New Roman" w:cs="Times New Roman"/>
          <w:b/>
          <w:sz w:val="20"/>
          <w:szCs w:val="20"/>
        </w:rPr>
        <w:t>ABSTRACT</w:t>
      </w:r>
    </w:p>
    <w:p w:rsidR="00752B46" w:rsidRPr="004647D5" w:rsidRDefault="005A5F31" w:rsidP="00752B46">
      <w:pPr>
        <w:jc w:val="both"/>
        <w:rPr>
          <w:rFonts w:ascii="Times New Roman" w:hAnsi="Times New Roman" w:cs="Times New Roman"/>
          <w:b/>
          <w:sz w:val="20"/>
          <w:szCs w:val="20"/>
        </w:rPr>
      </w:pPr>
      <w:r w:rsidRPr="004647D5">
        <w:rPr>
          <w:rFonts w:ascii="Times New Roman" w:hAnsi="Times New Roman" w:cs="Times New Roman"/>
          <w:b/>
          <w:sz w:val="20"/>
          <w:szCs w:val="20"/>
        </w:rPr>
        <w:t>The Importance of Vulnerability Analysis in the Context of Urban Adaptation Policies to Climate Change and Scale-Based Approach</w:t>
      </w:r>
    </w:p>
    <w:p w:rsidR="00E855D2" w:rsidRPr="004647D5" w:rsidRDefault="00E855D2" w:rsidP="00E855D2">
      <w:pPr>
        <w:jc w:val="both"/>
        <w:rPr>
          <w:rFonts w:ascii="Times New Roman" w:hAnsi="Times New Roman" w:cs="Times New Roman"/>
          <w:sz w:val="20"/>
          <w:szCs w:val="20"/>
        </w:rPr>
      </w:pPr>
      <w:r w:rsidRPr="004647D5">
        <w:rPr>
          <w:rFonts w:ascii="Times New Roman" w:hAnsi="Times New Roman" w:cs="Times New Roman"/>
          <w:sz w:val="20"/>
          <w:szCs w:val="20"/>
        </w:rPr>
        <w:t xml:space="preserve">Cities are the settlements that are most vulnerable to climate change. Climate change causes sea level rise, extreme weather events such as storms and hurricanes, excessive rains and these effects cause significant damage to cities in social, physical, spatial and economic aspects. </w:t>
      </w:r>
      <w:r w:rsidR="00325787" w:rsidRPr="004647D5">
        <w:rPr>
          <w:rFonts w:ascii="Times New Roman" w:hAnsi="Times New Roman" w:cs="Times New Roman"/>
          <w:sz w:val="20"/>
          <w:szCs w:val="20"/>
        </w:rPr>
        <w:t xml:space="preserve">Therefore, it has become important to develop urban adaptation policies in combating climate change. On the other hand, integrating urban and regional planning processes with adaptation becomes one of the important tools to tackle climate change.  </w:t>
      </w:r>
      <w:r w:rsidR="00B7039E" w:rsidRPr="004647D5">
        <w:rPr>
          <w:rFonts w:ascii="Times New Roman" w:hAnsi="Times New Roman" w:cs="Times New Roman"/>
          <w:sz w:val="20"/>
          <w:szCs w:val="20"/>
        </w:rPr>
        <w:t xml:space="preserve">However, it is frequently emphasized in the realted literature that there are gaps in achieving this integration. In addition, when the planning process of our country is taken into consideration, it is seen that adaptation policies have not yet taken place in the </w:t>
      </w:r>
      <w:r w:rsidR="00714902" w:rsidRPr="004647D5">
        <w:rPr>
          <w:rFonts w:ascii="Times New Roman" w:hAnsi="Times New Roman" w:cs="Times New Roman"/>
          <w:sz w:val="20"/>
          <w:szCs w:val="20"/>
        </w:rPr>
        <w:t>spatial development p</w:t>
      </w:r>
      <w:r w:rsidR="00B7039E" w:rsidRPr="004647D5">
        <w:rPr>
          <w:rFonts w:ascii="Times New Roman" w:hAnsi="Times New Roman" w:cs="Times New Roman"/>
          <w:sz w:val="20"/>
          <w:szCs w:val="20"/>
        </w:rPr>
        <w:t xml:space="preserve">ractices. </w:t>
      </w:r>
      <w:r w:rsidR="00DE1E66" w:rsidRPr="004647D5">
        <w:rPr>
          <w:rFonts w:ascii="Times New Roman" w:hAnsi="Times New Roman" w:cs="Times New Roman"/>
          <w:sz w:val="20"/>
          <w:szCs w:val="20"/>
        </w:rPr>
        <w:t xml:space="preserve">Spatial vulnerability analysis can be defined as one of the preliminary steps to be taken to fill this mentioned gap. </w:t>
      </w:r>
      <w:r w:rsidR="00BD3E54" w:rsidRPr="004647D5">
        <w:rPr>
          <w:rFonts w:ascii="Times New Roman" w:hAnsi="Times New Roman" w:cs="Times New Roman"/>
          <w:sz w:val="20"/>
          <w:szCs w:val="20"/>
        </w:rPr>
        <w:t>Vulnerability analysis is necessary as a preliminary step in order to determine adaptation policies and develop appropriate location-dependent strategies.</w:t>
      </w:r>
      <w:r w:rsidR="00C84590" w:rsidRPr="004647D5">
        <w:rPr>
          <w:rFonts w:ascii="Times New Roman" w:hAnsi="Times New Roman" w:cs="Times New Roman"/>
          <w:sz w:val="20"/>
          <w:szCs w:val="20"/>
        </w:rPr>
        <w:t xml:space="preserve"> </w:t>
      </w:r>
      <w:r w:rsidR="00594216" w:rsidRPr="004647D5">
        <w:rPr>
          <w:rFonts w:ascii="Times New Roman" w:hAnsi="Times New Roman" w:cs="Times New Roman"/>
          <w:sz w:val="20"/>
          <w:szCs w:val="20"/>
        </w:rPr>
        <w:t xml:space="preserve">On the other hand, the vulnerability levels of cities vary according to many factors such as their geographical region, their </w:t>
      </w:r>
      <w:r w:rsidR="00594216" w:rsidRPr="004647D5">
        <w:rPr>
          <w:rFonts w:ascii="Times New Roman" w:hAnsi="Times New Roman" w:cs="Times New Roman"/>
          <w:sz w:val="20"/>
          <w:szCs w:val="20"/>
        </w:rPr>
        <w:lastRenderedPageBreak/>
        <w:t xml:space="preserve">level of development, and building conditions. Similarly, the vulnerabilities to climate change of various areas in cities also differ compared to each other. </w:t>
      </w:r>
      <w:r w:rsidR="006F685A" w:rsidRPr="004647D5">
        <w:rPr>
          <w:rFonts w:ascii="Times New Roman" w:hAnsi="Times New Roman" w:cs="Times New Roman"/>
          <w:sz w:val="20"/>
          <w:szCs w:val="20"/>
        </w:rPr>
        <w:t xml:space="preserve">In addition, the types of indicators to be used in </w:t>
      </w:r>
      <w:r w:rsidR="00BD3E54" w:rsidRPr="004647D5">
        <w:rPr>
          <w:rFonts w:ascii="Times New Roman" w:hAnsi="Times New Roman" w:cs="Times New Roman"/>
          <w:sz w:val="20"/>
          <w:szCs w:val="20"/>
        </w:rPr>
        <w:t>vulnerability analysis</w:t>
      </w:r>
      <w:r w:rsidR="006F685A" w:rsidRPr="004647D5">
        <w:rPr>
          <w:rFonts w:ascii="Times New Roman" w:hAnsi="Times New Roman" w:cs="Times New Roman"/>
          <w:sz w:val="20"/>
          <w:szCs w:val="20"/>
        </w:rPr>
        <w:t xml:space="preserve">, which include comparative results according to the unit dealt with, also differ depending on the scale. </w:t>
      </w:r>
      <w:r w:rsidR="00BD3E54" w:rsidRPr="004647D5">
        <w:rPr>
          <w:rFonts w:ascii="Times New Roman" w:hAnsi="Times New Roman" w:cs="Times New Roman"/>
          <w:sz w:val="20"/>
          <w:szCs w:val="20"/>
        </w:rPr>
        <w:t>These differences affect the decisions that include adaptation policies to be produced at varying scales and how these can be integrated with planning. For this reason, before urban adaptation policies are developed for a specific region, vulnarabilty levels and patterns should be determined in order to identify priority and critical intervention areas and produce correct policies to a given city.</w:t>
      </w:r>
      <w:r w:rsidRPr="004647D5">
        <w:rPr>
          <w:rFonts w:ascii="Times New Roman" w:hAnsi="Times New Roman" w:cs="Times New Roman"/>
          <w:sz w:val="20"/>
          <w:szCs w:val="20"/>
        </w:rPr>
        <w:t xml:space="preserve"> </w:t>
      </w:r>
      <w:r w:rsidR="00BD3E54" w:rsidRPr="004647D5">
        <w:rPr>
          <w:rFonts w:ascii="Times New Roman" w:hAnsi="Times New Roman" w:cs="Times New Roman"/>
          <w:sz w:val="20"/>
          <w:szCs w:val="20"/>
        </w:rPr>
        <w:t xml:space="preserve">In this paper, firstly, the importance of vulnerability analysis in a range from national to local scale will be explained; then, in order to guide climate change </w:t>
      </w:r>
      <w:r w:rsidR="00087FEC">
        <w:rPr>
          <w:rFonts w:ascii="Times New Roman" w:hAnsi="Times New Roman" w:cs="Times New Roman"/>
          <w:sz w:val="20"/>
          <w:szCs w:val="20"/>
        </w:rPr>
        <w:t>adaptation policies</w:t>
      </w:r>
      <w:r w:rsidR="00BD3E54" w:rsidRPr="004647D5">
        <w:rPr>
          <w:rFonts w:ascii="Times New Roman" w:hAnsi="Times New Roman" w:cs="Times New Roman"/>
          <w:sz w:val="20"/>
          <w:szCs w:val="20"/>
        </w:rPr>
        <w:t xml:space="preserve"> and urban planning decisions, it will be tried to form a framework on how vulnerability analyzes at different scales should be handled. The framework will be defined to include scale-based relationships within the scope of vulnerability </w:t>
      </w:r>
      <w:r w:rsidR="00C84590" w:rsidRPr="004647D5">
        <w:rPr>
          <w:rFonts w:ascii="Times New Roman" w:hAnsi="Times New Roman" w:cs="Times New Roman"/>
          <w:sz w:val="20"/>
          <w:szCs w:val="20"/>
        </w:rPr>
        <w:t>analysis</w:t>
      </w:r>
      <w:r w:rsidR="00BD3E54" w:rsidRPr="004647D5">
        <w:rPr>
          <w:rFonts w:ascii="Times New Roman" w:hAnsi="Times New Roman" w:cs="Times New Roman"/>
          <w:sz w:val="20"/>
          <w:szCs w:val="20"/>
        </w:rPr>
        <w:t>, urban planning and adaptation</w:t>
      </w:r>
      <w:r w:rsidRPr="004647D5">
        <w:rPr>
          <w:rFonts w:ascii="Times New Roman" w:hAnsi="Times New Roman" w:cs="Times New Roman"/>
          <w:sz w:val="20"/>
          <w:szCs w:val="20"/>
        </w:rPr>
        <w:t xml:space="preserve"> </w:t>
      </w:r>
    </w:p>
    <w:p w:rsidR="00A82E46" w:rsidRPr="004647D5" w:rsidRDefault="00A82E46" w:rsidP="00A82E46">
      <w:pPr>
        <w:jc w:val="both"/>
        <w:rPr>
          <w:rFonts w:ascii="Times New Roman" w:hAnsi="Times New Roman" w:cs="Times New Roman"/>
          <w:sz w:val="20"/>
          <w:szCs w:val="20"/>
        </w:rPr>
      </w:pPr>
      <w:r w:rsidRPr="004647D5">
        <w:rPr>
          <w:rFonts w:ascii="Times New Roman" w:hAnsi="Times New Roman" w:cs="Times New Roman"/>
          <w:b/>
          <w:sz w:val="20"/>
          <w:szCs w:val="20"/>
        </w:rPr>
        <w:t xml:space="preserve">Anahtar Kelimeler: </w:t>
      </w:r>
      <w:r w:rsidRPr="004647D5">
        <w:rPr>
          <w:rFonts w:ascii="Times New Roman" w:hAnsi="Times New Roman" w:cs="Times New Roman"/>
          <w:sz w:val="20"/>
          <w:szCs w:val="20"/>
        </w:rPr>
        <w:t xml:space="preserve">Climate Change, Vulnerabilty Analysis, Adaptation, Cities, Urban Planning. </w:t>
      </w:r>
    </w:p>
    <w:p w:rsidR="008B596F" w:rsidRDefault="008B596F" w:rsidP="00752B46">
      <w:pPr>
        <w:jc w:val="both"/>
        <w:rPr>
          <w:rFonts w:ascii="Times New Roman" w:hAnsi="Times New Roman" w:cs="Times New Roman"/>
          <w:b/>
          <w:sz w:val="24"/>
          <w:szCs w:val="24"/>
        </w:rPr>
      </w:pPr>
      <w:r>
        <w:rPr>
          <w:rFonts w:ascii="Times New Roman" w:hAnsi="Times New Roman" w:cs="Times New Roman"/>
          <w:b/>
          <w:sz w:val="24"/>
          <w:szCs w:val="24"/>
        </w:rPr>
        <w:t>1. GİRİŞ</w:t>
      </w:r>
    </w:p>
    <w:p w:rsidR="00240DE2" w:rsidRDefault="00AD77E0" w:rsidP="00535410">
      <w:pPr>
        <w:jc w:val="both"/>
        <w:rPr>
          <w:rFonts w:ascii="Times New Roman" w:hAnsi="Times New Roman" w:cs="Times New Roman"/>
          <w:sz w:val="24"/>
          <w:szCs w:val="24"/>
        </w:rPr>
      </w:pPr>
      <w:r w:rsidRPr="00AD77E0">
        <w:rPr>
          <w:rFonts w:ascii="Times New Roman" w:hAnsi="Times New Roman" w:cs="Times New Roman"/>
          <w:sz w:val="24"/>
          <w:szCs w:val="24"/>
        </w:rPr>
        <w:t>İklim</w:t>
      </w:r>
      <w:r>
        <w:rPr>
          <w:rFonts w:ascii="Times New Roman" w:hAnsi="Times New Roman" w:cs="Times New Roman"/>
          <w:sz w:val="24"/>
          <w:szCs w:val="24"/>
        </w:rPr>
        <w:t xml:space="preserve"> değişikliği, buzulların erimesi, deniz seviyesinin yükselmesi, orman yangınlarında artış, aşırı yağışlar, kuraklık, tarımsal ürün deseninde değişme, şiddetli hava olaylarında artış gibi hem ekolojik hem de toplumsal sistemleri etkileyen çok geniş yelpazede </w:t>
      </w:r>
      <w:r w:rsidR="00FE0FE6">
        <w:rPr>
          <w:rFonts w:ascii="Times New Roman" w:hAnsi="Times New Roman" w:cs="Times New Roman"/>
          <w:sz w:val="24"/>
          <w:szCs w:val="24"/>
        </w:rPr>
        <w:t>sorunlara</w:t>
      </w:r>
      <w:r>
        <w:rPr>
          <w:rFonts w:ascii="Times New Roman" w:hAnsi="Times New Roman" w:cs="Times New Roman"/>
          <w:sz w:val="24"/>
          <w:szCs w:val="24"/>
        </w:rPr>
        <w:t xml:space="preserve"> yol açmaktadır. </w:t>
      </w:r>
      <w:r w:rsidR="003A021A">
        <w:rPr>
          <w:rFonts w:ascii="Times New Roman" w:hAnsi="Times New Roman" w:cs="Times New Roman"/>
          <w:sz w:val="24"/>
          <w:szCs w:val="24"/>
        </w:rPr>
        <w:t xml:space="preserve">Bunlardan aşırı yağışlar, ani ve şiddetli fırtına ve kasırgalar, deniz seviyesinin yükselmesi, aşırı sıcak hava dalgaları gibi bazıları doğrudan kentleri etkilemekte ve bu etkiler kentleri sosyal, fiziksel, mekansal ve ekonomik yönden önemli derecede zarara uğratmaktadır. </w:t>
      </w:r>
      <w:r w:rsidR="001D1780">
        <w:rPr>
          <w:rFonts w:ascii="Times New Roman" w:hAnsi="Times New Roman" w:cs="Times New Roman"/>
          <w:sz w:val="24"/>
          <w:szCs w:val="24"/>
        </w:rPr>
        <w:t>Dünya nüfusunun yarısından fazlasına, yapısal varlıkların ve ekonomik faaliyetlerin çoğuna ev sahipliği yapan kentler, iklim değişikliğine bağlı gelişecek risklerin de yoğunlaştığı alanlardır (Revi ve diğ., 2014).</w:t>
      </w:r>
      <w:r w:rsidR="00F06D2D">
        <w:rPr>
          <w:rFonts w:ascii="Times New Roman" w:hAnsi="Times New Roman" w:cs="Times New Roman"/>
          <w:sz w:val="24"/>
          <w:szCs w:val="24"/>
        </w:rPr>
        <w:t xml:space="preserve"> </w:t>
      </w:r>
      <w:r w:rsidR="000D5AF2">
        <w:rPr>
          <w:rFonts w:ascii="Times New Roman" w:hAnsi="Times New Roman" w:cs="Times New Roman"/>
          <w:sz w:val="24"/>
          <w:szCs w:val="24"/>
        </w:rPr>
        <w:t xml:space="preserve">Bu nedenle iklim değişikliği ile mücadelede kentsel adaptasyon politikalarının geliştirilmesi önem kazanmıştır. </w:t>
      </w:r>
      <w:r w:rsidR="00C2023E">
        <w:rPr>
          <w:rFonts w:ascii="Times New Roman" w:hAnsi="Times New Roman" w:cs="Times New Roman"/>
          <w:sz w:val="24"/>
          <w:szCs w:val="24"/>
        </w:rPr>
        <w:t>Özellikle gelişmekte olan veya az gelişmiş ülkelerdeki kentler, yetersiz altyapı, afet risklerinin azaltılması için tedarik eksikliği, sağlık hizmetlerindeki sıkıntılar gibi nedenlerden ötürü iklim değişikliğine karşı oldukça kırılgan bir yapı sergilemektedir</w:t>
      </w:r>
      <w:r w:rsidR="00F06D2D">
        <w:rPr>
          <w:rFonts w:ascii="Times New Roman" w:hAnsi="Times New Roman" w:cs="Times New Roman"/>
          <w:sz w:val="24"/>
          <w:szCs w:val="24"/>
        </w:rPr>
        <w:t xml:space="preserve"> </w:t>
      </w:r>
      <w:r w:rsidR="009E5495">
        <w:rPr>
          <w:rFonts w:ascii="Times New Roman" w:hAnsi="Times New Roman" w:cs="Times New Roman"/>
          <w:sz w:val="24"/>
          <w:szCs w:val="24"/>
        </w:rPr>
        <w:t xml:space="preserve">ve 1970-2008 yılları arasında doğal felaketlere dayalı ölümlerin %95’i bu ülkelerde yaşanmıştır (Handmer ve diğ., 2012). </w:t>
      </w:r>
      <w:r w:rsidR="00E94EFD">
        <w:rPr>
          <w:rFonts w:ascii="Times New Roman" w:hAnsi="Times New Roman" w:cs="Times New Roman"/>
          <w:sz w:val="24"/>
          <w:szCs w:val="24"/>
        </w:rPr>
        <w:t>Bu nedenle i</w:t>
      </w:r>
      <w:r w:rsidR="007E2991">
        <w:rPr>
          <w:rFonts w:ascii="Times New Roman" w:hAnsi="Times New Roman" w:cs="Times New Roman"/>
          <w:sz w:val="24"/>
          <w:szCs w:val="24"/>
        </w:rPr>
        <w:t>lgili literatürde a</w:t>
      </w:r>
      <w:r w:rsidR="000D5AF2">
        <w:rPr>
          <w:rFonts w:ascii="Times New Roman" w:hAnsi="Times New Roman" w:cs="Times New Roman"/>
          <w:sz w:val="24"/>
          <w:szCs w:val="24"/>
        </w:rPr>
        <w:t>da</w:t>
      </w:r>
      <w:r w:rsidR="007E2991">
        <w:rPr>
          <w:rFonts w:ascii="Times New Roman" w:hAnsi="Times New Roman" w:cs="Times New Roman"/>
          <w:sz w:val="24"/>
          <w:szCs w:val="24"/>
        </w:rPr>
        <w:t>ptasyon politikaları</w:t>
      </w:r>
      <w:r w:rsidR="000D5AF2">
        <w:rPr>
          <w:rFonts w:ascii="Times New Roman" w:hAnsi="Times New Roman" w:cs="Times New Roman"/>
          <w:sz w:val="24"/>
          <w:szCs w:val="24"/>
        </w:rPr>
        <w:t xml:space="preserve"> genellikle gelişmekte olan ülkelerin afetlere karşı kırılganlığı bağlamında tartışıl</w:t>
      </w:r>
      <w:r w:rsidR="0034540C">
        <w:rPr>
          <w:rFonts w:ascii="Times New Roman" w:hAnsi="Times New Roman" w:cs="Times New Roman"/>
          <w:sz w:val="24"/>
          <w:szCs w:val="24"/>
        </w:rPr>
        <w:t xml:space="preserve">mış </w:t>
      </w:r>
      <w:r w:rsidR="000D5AF2">
        <w:rPr>
          <w:rFonts w:ascii="Times New Roman" w:hAnsi="Times New Roman" w:cs="Times New Roman"/>
          <w:sz w:val="24"/>
          <w:szCs w:val="24"/>
        </w:rPr>
        <w:t xml:space="preserve">ve bu ülkelerin adaptasyon kapasitelerinin artırılmasına yönelik stratejiler geliştirilmiştir </w:t>
      </w:r>
      <w:r w:rsidR="00E035B7">
        <w:rPr>
          <w:rFonts w:ascii="Times New Roman" w:hAnsi="Times New Roman" w:cs="Times New Roman"/>
          <w:sz w:val="24"/>
          <w:szCs w:val="24"/>
        </w:rPr>
        <w:t>(örn.</w:t>
      </w:r>
      <w:r w:rsidR="0034540C">
        <w:rPr>
          <w:rFonts w:ascii="Times New Roman" w:hAnsi="Times New Roman" w:cs="Times New Roman"/>
          <w:sz w:val="24"/>
          <w:szCs w:val="24"/>
        </w:rPr>
        <w:t xml:space="preserve"> </w:t>
      </w:r>
      <w:r w:rsidR="0034540C" w:rsidRPr="0034540C">
        <w:rPr>
          <w:rFonts w:ascii="Times New Roman" w:hAnsi="Times New Roman" w:cs="Times New Roman"/>
          <w:sz w:val="24"/>
          <w:szCs w:val="24"/>
        </w:rPr>
        <w:t>Adger et al. 2003; Alam and Rabbani 200</w:t>
      </w:r>
      <w:r w:rsidR="0034540C">
        <w:rPr>
          <w:rFonts w:ascii="Times New Roman" w:hAnsi="Times New Roman" w:cs="Times New Roman"/>
          <w:sz w:val="24"/>
          <w:szCs w:val="24"/>
        </w:rPr>
        <w:t>7; Mukheibir and Ziervogel 2007).</w:t>
      </w:r>
      <w:r w:rsidR="000E4D2C">
        <w:rPr>
          <w:rFonts w:ascii="Times New Roman" w:hAnsi="Times New Roman" w:cs="Times New Roman"/>
          <w:sz w:val="24"/>
          <w:szCs w:val="24"/>
        </w:rPr>
        <w:t xml:space="preserve"> </w:t>
      </w:r>
    </w:p>
    <w:p w:rsidR="00535410" w:rsidRDefault="00240DE2" w:rsidP="00535410">
      <w:pPr>
        <w:jc w:val="both"/>
        <w:rPr>
          <w:rFonts w:ascii="Times New Roman" w:hAnsi="Times New Roman" w:cs="Times New Roman"/>
          <w:sz w:val="24"/>
          <w:szCs w:val="24"/>
        </w:rPr>
      </w:pPr>
      <w:r>
        <w:rPr>
          <w:rFonts w:ascii="Times New Roman" w:hAnsi="Times New Roman" w:cs="Times New Roman"/>
          <w:sz w:val="24"/>
          <w:szCs w:val="24"/>
        </w:rPr>
        <w:t xml:space="preserve">İklim değişikliğinin hafifletilmesi ile ilgili çalışmalar </w:t>
      </w:r>
      <w:r w:rsidR="007E2991">
        <w:rPr>
          <w:rFonts w:ascii="Times New Roman" w:hAnsi="Times New Roman" w:cs="Times New Roman"/>
          <w:sz w:val="24"/>
          <w:szCs w:val="24"/>
        </w:rPr>
        <w:t>liter</w:t>
      </w:r>
      <w:r>
        <w:rPr>
          <w:rFonts w:ascii="Times New Roman" w:hAnsi="Times New Roman" w:cs="Times New Roman"/>
          <w:sz w:val="24"/>
          <w:szCs w:val="24"/>
        </w:rPr>
        <w:t>atürde ağırlıkla yer bulmuş olmakla birlikte</w:t>
      </w:r>
      <w:r w:rsidR="007E2991">
        <w:rPr>
          <w:rFonts w:ascii="Times New Roman" w:hAnsi="Times New Roman" w:cs="Times New Roman"/>
          <w:sz w:val="24"/>
          <w:szCs w:val="24"/>
        </w:rPr>
        <w:t xml:space="preserve"> son </w:t>
      </w:r>
      <w:r>
        <w:rPr>
          <w:rFonts w:ascii="Times New Roman" w:hAnsi="Times New Roman" w:cs="Times New Roman"/>
          <w:sz w:val="24"/>
          <w:szCs w:val="24"/>
        </w:rPr>
        <w:t xml:space="preserve">on beş </w:t>
      </w:r>
      <w:r w:rsidR="007E2991">
        <w:rPr>
          <w:rFonts w:ascii="Times New Roman" w:hAnsi="Times New Roman" w:cs="Times New Roman"/>
          <w:sz w:val="24"/>
          <w:szCs w:val="24"/>
        </w:rPr>
        <w:t xml:space="preserve">yıl içinde </w:t>
      </w:r>
      <w:r w:rsidR="001741CA">
        <w:rPr>
          <w:rFonts w:ascii="Times New Roman" w:hAnsi="Times New Roman" w:cs="Times New Roman"/>
          <w:sz w:val="24"/>
          <w:szCs w:val="24"/>
        </w:rPr>
        <w:t xml:space="preserve">kentsel adaptasyon çalışmalarının </w:t>
      </w:r>
      <w:r w:rsidR="001A4D0D">
        <w:rPr>
          <w:rFonts w:ascii="Times New Roman" w:hAnsi="Times New Roman" w:cs="Times New Roman"/>
          <w:sz w:val="24"/>
          <w:szCs w:val="24"/>
        </w:rPr>
        <w:t xml:space="preserve">da </w:t>
      </w:r>
      <w:r w:rsidR="004F6A26">
        <w:rPr>
          <w:rFonts w:ascii="Times New Roman" w:hAnsi="Times New Roman" w:cs="Times New Roman"/>
          <w:sz w:val="24"/>
          <w:szCs w:val="24"/>
        </w:rPr>
        <w:t>ağırlığı</w:t>
      </w:r>
      <w:r w:rsidR="007E2991">
        <w:rPr>
          <w:rFonts w:ascii="Times New Roman" w:hAnsi="Times New Roman" w:cs="Times New Roman"/>
          <w:sz w:val="24"/>
          <w:szCs w:val="24"/>
        </w:rPr>
        <w:t>nın</w:t>
      </w:r>
      <w:r w:rsidR="001741CA">
        <w:rPr>
          <w:rFonts w:ascii="Times New Roman" w:hAnsi="Times New Roman" w:cs="Times New Roman"/>
          <w:sz w:val="24"/>
          <w:szCs w:val="24"/>
        </w:rPr>
        <w:t xml:space="preserve"> giderek art</w:t>
      </w:r>
      <w:r w:rsidR="007E2991">
        <w:rPr>
          <w:rFonts w:ascii="Times New Roman" w:hAnsi="Times New Roman" w:cs="Times New Roman"/>
          <w:sz w:val="24"/>
          <w:szCs w:val="24"/>
        </w:rPr>
        <w:t>tığı görülmekte</w:t>
      </w:r>
      <w:r>
        <w:rPr>
          <w:rFonts w:ascii="Times New Roman" w:hAnsi="Times New Roman" w:cs="Times New Roman"/>
          <w:sz w:val="24"/>
          <w:szCs w:val="24"/>
        </w:rPr>
        <w:t>dir</w:t>
      </w:r>
      <w:r w:rsidR="0008645D">
        <w:rPr>
          <w:rFonts w:ascii="Times New Roman" w:hAnsi="Times New Roman" w:cs="Times New Roman"/>
          <w:sz w:val="24"/>
          <w:szCs w:val="24"/>
        </w:rPr>
        <w:t xml:space="preserve"> </w:t>
      </w:r>
      <w:r w:rsidR="00A936EB">
        <w:rPr>
          <w:rFonts w:ascii="Times New Roman" w:hAnsi="Times New Roman" w:cs="Times New Roman"/>
          <w:sz w:val="24"/>
          <w:szCs w:val="24"/>
        </w:rPr>
        <w:t xml:space="preserve">(Dhar ve Khirfan, </w:t>
      </w:r>
      <w:r w:rsidR="00A936EB" w:rsidRPr="004F6A26">
        <w:rPr>
          <w:rFonts w:ascii="Times New Roman" w:hAnsi="Times New Roman" w:cs="Times New Roman"/>
          <w:sz w:val="24"/>
          <w:szCs w:val="24"/>
        </w:rPr>
        <w:t>2017</w:t>
      </w:r>
      <w:r w:rsidR="00A936EB">
        <w:rPr>
          <w:rFonts w:ascii="Times New Roman" w:hAnsi="Times New Roman" w:cs="Times New Roman"/>
          <w:sz w:val="24"/>
          <w:szCs w:val="24"/>
        </w:rPr>
        <w:t>)</w:t>
      </w:r>
      <w:r>
        <w:rPr>
          <w:rFonts w:ascii="Times New Roman" w:hAnsi="Times New Roman" w:cs="Times New Roman"/>
          <w:sz w:val="24"/>
          <w:szCs w:val="24"/>
        </w:rPr>
        <w:t xml:space="preserve">. Adaptasyon politikalarının yerelde uygulanabilmesi için bir fırsat niteliği taşıyan kentsel planlama da </w:t>
      </w:r>
      <w:r w:rsidR="00BE63E8">
        <w:rPr>
          <w:rFonts w:ascii="Times New Roman" w:hAnsi="Times New Roman" w:cs="Times New Roman"/>
          <w:sz w:val="24"/>
          <w:szCs w:val="24"/>
        </w:rPr>
        <w:t>tartışmalarda yerini bulmakta</w:t>
      </w:r>
      <w:r w:rsidR="00A936EB">
        <w:rPr>
          <w:rFonts w:ascii="Times New Roman" w:hAnsi="Times New Roman" w:cs="Times New Roman"/>
          <w:sz w:val="24"/>
          <w:szCs w:val="24"/>
        </w:rPr>
        <w:t xml:space="preserve"> </w:t>
      </w:r>
      <w:r w:rsidR="004F6A26">
        <w:rPr>
          <w:rFonts w:ascii="Times New Roman" w:hAnsi="Times New Roman" w:cs="Times New Roman"/>
          <w:sz w:val="24"/>
          <w:szCs w:val="24"/>
        </w:rPr>
        <w:t>ve iklim değişikliği</w:t>
      </w:r>
      <w:r w:rsidR="00AE0D1E">
        <w:rPr>
          <w:rFonts w:ascii="Times New Roman" w:hAnsi="Times New Roman" w:cs="Times New Roman"/>
          <w:sz w:val="24"/>
          <w:szCs w:val="24"/>
        </w:rPr>
        <w:t xml:space="preserve">ne adaptasyonun </w:t>
      </w:r>
      <w:r w:rsidR="004F6A26">
        <w:rPr>
          <w:rFonts w:ascii="Times New Roman" w:hAnsi="Times New Roman" w:cs="Times New Roman"/>
          <w:sz w:val="24"/>
          <w:szCs w:val="24"/>
        </w:rPr>
        <w:t>kentsel</w:t>
      </w:r>
      <w:r w:rsidR="00A936EB">
        <w:rPr>
          <w:rFonts w:ascii="Times New Roman" w:hAnsi="Times New Roman" w:cs="Times New Roman"/>
          <w:sz w:val="24"/>
          <w:szCs w:val="24"/>
        </w:rPr>
        <w:t xml:space="preserve"> planlamayla </w:t>
      </w:r>
      <w:r w:rsidR="004F6A26">
        <w:rPr>
          <w:rFonts w:ascii="Times New Roman" w:hAnsi="Times New Roman" w:cs="Times New Roman"/>
          <w:sz w:val="24"/>
          <w:szCs w:val="24"/>
        </w:rPr>
        <w:t xml:space="preserve">bütünleştirilmesi önemli </w:t>
      </w:r>
      <w:r w:rsidR="00A936EB">
        <w:rPr>
          <w:rFonts w:ascii="Times New Roman" w:hAnsi="Times New Roman" w:cs="Times New Roman"/>
          <w:sz w:val="24"/>
          <w:szCs w:val="24"/>
        </w:rPr>
        <w:t>konulardan</w:t>
      </w:r>
      <w:r w:rsidR="004F6A26">
        <w:rPr>
          <w:rFonts w:ascii="Times New Roman" w:hAnsi="Times New Roman" w:cs="Times New Roman"/>
          <w:sz w:val="24"/>
          <w:szCs w:val="24"/>
        </w:rPr>
        <w:t xml:space="preserve"> biri haline gelmektedir.</w:t>
      </w:r>
      <w:r w:rsidR="00AF47E8">
        <w:rPr>
          <w:rFonts w:ascii="Times New Roman" w:hAnsi="Times New Roman" w:cs="Times New Roman"/>
          <w:sz w:val="24"/>
          <w:szCs w:val="24"/>
        </w:rPr>
        <w:t xml:space="preserve"> </w:t>
      </w:r>
      <w:r w:rsidR="007E2991">
        <w:rPr>
          <w:rFonts w:ascii="Times New Roman" w:hAnsi="Times New Roman" w:cs="Times New Roman"/>
          <w:sz w:val="24"/>
          <w:szCs w:val="24"/>
        </w:rPr>
        <w:t>Ancak</w:t>
      </w:r>
      <w:r w:rsidR="00F841C3">
        <w:rPr>
          <w:rFonts w:ascii="Times New Roman" w:hAnsi="Times New Roman" w:cs="Times New Roman"/>
          <w:sz w:val="24"/>
          <w:szCs w:val="24"/>
        </w:rPr>
        <w:t xml:space="preserve"> bu entegrasyonun sağlanması konusunda boşluklar </w:t>
      </w:r>
      <w:r w:rsidR="00BE63E8">
        <w:rPr>
          <w:rFonts w:ascii="Times New Roman" w:hAnsi="Times New Roman" w:cs="Times New Roman"/>
          <w:sz w:val="24"/>
          <w:szCs w:val="24"/>
        </w:rPr>
        <w:t xml:space="preserve">ve engeller bulunmaktadır </w:t>
      </w:r>
      <w:r w:rsidR="00F841C3">
        <w:rPr>
          <w:rFonts w:ascii="Times New Roman" w:hAnsi="Times New Roman" w:cs="Times New Roman"/>
          <w:sz w:val="24"/>
          <w:szCs w:val="24"/>
        </w:rPr>
        <w:t>(Sánchez-Rodríguez, 2009;</w:t>
      </w:r>
      <w:r w:rsidR="00F841C3" w:rsidRPr="00F841C3">
        <w:rPr>
          <w:rFonts w:ascii="Times New Roman" w:hAnsi="Times New Roman" w:cs="Times New Roman"/>
          <w:sz w:val="24"/>
          <w:szCs w:val="24"/>
        </w:rPr>
        <w:t xml:space="preserve"> </w:t>
      </w:r>
      <w:r w:rsidR="00BE63E8">
        <w:rPr>
          <w:rFonts w:ascii="Times New Roman" w:hAnsi="Times New Roman" w:cs="Times New Roman"/>
          <w:sz w:val="24"/>
          <w:szCs w:val="24"/>
        </w:rPr>
        <w:t>Dhar ve Krirfani 2017).</w:t>
      </w:r>
      <w:r w:rsidR="00F841C3">
        <w:rPr>
          <w:rFonts w:ascii="Times New Roman" w:hAnsi="Times New Roman" w:cs="Times New Roman"/>
          <w:sz w:val="24"/>
          <w:szCs w:val="24"/>
        </w:rPr>
        <w:t xml:space="preserve"> </w:t>
      </w:r>
      <w:r w:rsidR="00BE63E8">
        <w:rPr>
          <w:rFonts w:ascii="Times New Roman" w:hAnsi="Times New Roman" w:cs="Times New Roman"/>
          <w:sz w:val="24"/>
          <w:szCs w:val="24"/>
        </w:rPr>
        <w:t>Ü</w:t>
      </w:r>
      <w:r w:rsidR="00F841C3">
        <w:rPr>
          <w:rFonts w:ascii="Times New Roman" w:hAnsi="Times New Roman" w:cs="Times New Roman"/>
          <w:sz w:val="24"/>
          <w:szCs w:val="24"/>
        </w:rPr>
        <w:t xml:space="preserve">lkemiz planlama süreci gözetildiğinde ise adaptasyon politikalarının mekan üretme pratiklerinde henüz yer almadığı görülmektedir. </w:t>
      </w:r>
      <w:r w:rsidR="00F17E4D">
        <w:rPr>
          <w:rFonts w:ascii="Times New Roman" w:hAnsi="Times New Roman" w:cs="Times New Roman"/>
          <w:sz w:val="24"/>
          <w:szCs w:val="24"/>
        </w:rPr>
        <w:t>Kırılganlık değerlendirmeleri</w:t>
      </w:r>
      <w:r w:rsidR="00F841C3">
        <w:rPr>
          <w:rFonts w:ascii="Times New Roman" w:hAnsi="Times New Roman" w:cs="Times New Roman"/>
          <w:sz w:val="24"/>
          <w:szCs w:val="24"/>
        </w:rPr>
        <w:t xml:space="preserve">, bu boşluğu doldurmak üzere atılacak ön adımlardan biri olarak tanımlanabilir. </w:t>
      </w:r>
      <w:r w:rsidR="00F841C3" w:rsidRPr="008C2E99">
        <w:rPr>
          <w:rFonts w:ascii="Times New Roman" w:hAnsi="Times New Roman" w:cs="Times New Roman"/>
          <w:sz w:val="24"/>
          <w:szCs w:val="24"/>
        </w:rPr>
        <w:t>Adaptasyon polit</w:t>
      </w:r>
      <w:r w:rsidR="00F841C3">
        <w:rPr>
          <w:rFonts w:ascii="Times New Roman" w:hAnsi="Times New Roman" w:cs="Times New Roman"/>
          <w:sz w:val="24"/>
          <w:szCs w:val="24"/>
        </w:rPr>
        <w:t xml:space="preserve">ikalarının yönlendirilebilmesi ve </w:t>
      </w:r>
      <w:r w:rsidR="00F841C3" w:rsidRPr="008C2E99">
        <w:rPr>
          <w:rFonts w:ascii="Times New Roman" w:hAnsi="Times New Roman" w:cs="Times New Roman"/>
          <w:sz w:val="24"/>
          <w:szCs w:val="24"/>
        </w:rPr>
        <w:t xml:space="preserve">yer bağımlı doğru stratejilerin geliştirilebilmesi için, kırılganlık </w:t>
      </w:r>
      <w:r w:rsidR="00CD3BA1">
        <w:rPr>
          <w:rFonts w:ascii="Times New Roman" w:hAnsi="Times New Roman" w:cs="Times New Roman"/>
          <w:sz w:val="24"/>
          <w:szCs w:val="24"/>
        </w:rPr>
        <w:t>analizlerinin</w:t>
      </w:r>
      <w:r w:rsidR="00F841C3" w:rsidRPr="008C2E99">
        <w:rPr>
          <w:rFonts w:ascii="Times New Roman" w:hAnsi="Times New Roman" w:cs="Times New Roman"/>
          <w:sz w:val="24"/>
          <w:szCs w:val="24"/>
        </w:rPr>
        <w:t xml:space="preserve"> yapılması bir ön koşul olarak gereklidir.</w:t>
      </w:r>
      <w:r w:rsidR="00F841C3">
        <w:rPr>
          <w:rFonts w:ascii="Times New Roman" w:hAnsi="Times New Roman" w:cs="Times New Roman"/>
          <w:sz w:val="24"/>
          <w:szCs w:val="24"/>
        </w:rPr>
        <w:t xml:space="preserve"> </w:t>
      </w:r>
      <w:r w:rsidR="00535410" w:rsidRPr="008C2E99">
        <w:rPr>
          <w:rFonts w:ascii="Times New Roman" w:hAnsi="Times New Roman" w:cs="Times New Roman"/>
          <w:sz w:val="24"/>
          <w:szCs w:val="24"/>
        </w:rPr>
        <w:t xml:space="preserve">Bu </w:t>
      </w:r>
      <w:r w:rsidR="00535410">
        <w:rPr>
          <w:rFonts w:ascii="Times New Roman" w:hAnsi="Times New Roman" w:cs="Times New Roman"/>
          <w:sz w:val="24"/>
          <w:szCs w:val="24"/>
        </w:rPr>
        <w:t>çalışmada</w:t>
      </w:r>
      <w:r w:rsidR="00535410" w:rsidRPr="008C2E99">
        <w:rPr>
          <w:rFonts w:ascii="Times New Roman" w:hAnsi="Times New Roman" w:cs="Times New Roman"/>
          <w:sz w:val="24"/>
          <w:szCs w:val="24"/>
        </w:rPr>
        <w:t xml:space="preserve">, </w:t>
      </w:r>
      <w:r w:rsidR="00535410">
        <w:rPr>
          <w:rFonts w:ascii="Times New Roman" w:hAnsi="Times New Roman" w:cs="Times New Roman"/>
          <w:sz w:val="24"/>
          <w:szCs w:val="24"/>
        </w:rPr>
        <w:t xml:space="preserve">öncelikle ulusal ölçekten yerel ölçeğe inen bir </w:t>
      </w:r>
      <w:r w:rsidR="00535410">
        <w:rPr>
          <w:rFonts w:ascii="Times New Roman" w:hAnsi="Times New Roman" w:cs="Times New Roman"/>
          <w:sz w:val="24"/>
          <w:szCs w:val="24"/>
        </w:rPr>
        <w:lastRenderedPageBreak/>
        <w:t xml:space="preserve">yelpazede kırılganlık </w:t>
      </w:r>
      <w:r w:rsidR="00F17E4D">
        <w:rPr>
          <w:rFonts w:ascii="Times New Roman" w:hAnsi="Times New Roman" w:cs="Times New Roman"/>
          <w:sz w:val="24"/>
          <w:szCs w:val="24"/>
        </w:rPr>
        <w:t xml:space="preserve">değerlendirmelerinin </w:t>
      </w:r>
      <w:r w:rsidR="00535410">
        <w:rPr>
          <w:rFonts w:ascii="Times New Roman" w:hAnsi="Times New Roman" w:cs="Times New Roman"/>
          <w:sz w:val="24"/>
          <w:szCs w:val="24"/>
        </w:rPr>
        <w:t>önemi ortaya konulmakta; daha sonra iklim değişikliği</w:t>
      </w:r>
      <w:r w:rsidR="00F17E4D">
        <w:rPr>
          <w:rFonts w:ascii="Times New Roman" w:hAnsi="Times New Roman" w:cs="Times New Roman"/>
          <w:sz w:val="24"/>
          <w:szCs w:val="24"/>
        </w:rPr>
        <w:t xml:space="preserve">ne yönelik </w:t>
      </w:r>
      <w:r w:rsidR="00535410">
        <w:rPr>
          <w:rFonts w:ascii="Times New Roman" w:hAnsi="Times New Roman" w:cs="Times New Roman"/>
          <w:sz w:val="24"/>
          <w:szCs w:val="24"/>
        </w:rPr>
        <w:t xml:space="preserve">kentsel </w:t>
      </w:r>
      <w:r w:rsidR="00F17E4D">
        <w:rPr>
          <w:rFonts w:ascii="Times New Roman" w:hAnsi="Times New Roman" w:cs="Times New Roman"/>
          <w:sz w:val="24"/>
          <w:szCs w:val="24"/>
        </w:rPr>
        <w:t>adaptasyon politikalarını</w:t>
      </w:r>
      <w:r w:rsidR="0057180F">
        <w:rPr>
          <w:rFonts w:ascii="Times New Roman" w:hAnsi="Times New Roman" w:cs="Times New Roman"/>
          <w:sz w:val="24"/>
          <w:szCs w:val="24"/>
        </w:rPr>
        <w:t xml:space="preserve"> ve</w:t>
      </w:r>
      <w:r w:rsidR="00F17E4D">
        <w:rPr>
          <w:rFonts w:ascii="Times New Roman" w:hAnsi="Times New Roman" w:cs="Times New Roman"/>
          <w:sz w:val="24"/>
          <w:szCs w:val="24"/>
        </w:rPr>
        <w:t xml:space="preserve"> </w:t>
      </w:r>
      <w:r w:rsidR="00535410">
        <w:rPr>
          <w:rFonts w:ascii="Times New Roman" w:hAnsi="Times New Roman" w:cs="Times New Roman"/>
          <w:sz w:val="24"/>
          <w:szCs w:val="24"/>
        </w:rPr>
        <w:t xml:space="preserve">planlama kararlarını yönlendirebilmek amacıyla, </w:t>
      </w:r>
      <w:r w:rsidR="00F17E4D">
        <w:rPr>
          <w:rFonts w:ascii="Times New Roman" w:hAnsi="Times New Roman" w:cs="Times New Roman"/>
          <w:sz w:val="24"/>
          <w:szCs w:val="24"/>
        </w:rPr>
        <w:t>farklı ölçeklerde kırılganlığın hangi amaçla</w:t>
      </w:r>
      <w:r w:rsidR="00535410">
        <w:rPr>
          <w:rFonts w:ascii="Times New Roman" w:hAnsi="Times New Roman" w:cs="Times New Roman"/>
          <w:sz w:val="24"/>
          <w:szCs w:val="24"/>
        </w:rPr>
        <w:t xml:space="preserve"> ele alınması gerektiğine iliş</w:t>
      </w:r>
      <w:r w:rsidR="00535410" w:rsidRPr="008C2E99">
        <w:rPr>
          <w:rFonts w:ascii="Times New Roman" w:hAnsi="Times New Roman" w:cs="Times New Roman"/>
          <w:sz w:val="24"/>
          <w:szCs w:val="24"/>
        </w:rPr>
        <w:t>kin bir çerç</w:t>
      </w:r>
      <w:r w:rsidR="00535410">
        <w:rPr>
          <w:rFonts w:ascii="Times New Roman" w:hAnsi="Times New Roman" w:cs="Times New Roman"/>
          <w:sz w:val="24"/>
          <w:szCs w:val="24"/>
        </w:rPr>
        <w:t>eve</w:t>
      </w:r>
      <w:r w:rsidR="007A4CA5">
        <w:rPr>
          <w:rFonts w:ascii="Times New Roman" w:hAnsi="Times New Roman" w:cs="Times New Roman"/>
          <w:sz w:val="24"/>
          <w:szCs w:val="24"/>
        </w:rPr>
        <w:t>nin</w:t>
      </w:r>
      <w:r w:rsidR="00535410">
        <w:rPr>
          <w:rFonts w:ascii="Times New Roman" w:hAnsi="Times New Roman" w:cs="Times New Roman"/>
          <w:sz w:val="24"/>
          <w:szCs w:val="24"/>
        </w:rPr>
        <w:t xml:space="preserve"> oluşturulma</w:t>
      </w:r>
      <w:r w:rsidR="007A4CA5">
        <w:rPr>
          <w:rFonts w:ascii="Times New Roman" w:hAnsi="Times New Roman" w:cs="Times New Roman"/>
          <w:sz w:val="24"/>
          <w:szCs w:val="24"/>
        </w:rPr>
        <w:t xml:space="preserve">sı hedeflenmektedir. </w:t>
      </w:r>
      <w:r w:rsidR="00535410">
        <w:rPr>
          <w:rFonts w:ascii="Times New Roman" w:hAnsi="Times New Roman" w:cs="Times New Roman"/>
          <w:sz w:val="24"/>
          <w:szCs w:val="24"/>
        </w:rPr>
        <w:t xml:space="preserve"> </w:t>
      </w:r>
      <w:r w:rsidR="007A4CA5">
        <w:rPr>
          <w:rFonts w:ascii="Times New Roman" w:hAnsi="Times New Roman" w:cs="Times New Roman"/>
          <w:sz w:val="24"/>
          <w:szCs w:val="24"/>
        </w:rPr>
        <w:t>Böylelikle planlama eylem alanına adaptasyonun dahil edilebilmesi için</w:t>
      </w:r>
      <w:r w:rsidR="008703DB">
        <w:rPr>
          <w:rFonts w:ascii="Times New Roman" w:hAnsi="Times New Roman" w:cs="Times New Roman"/>
          <w:sz w:val="24"/>
          <w:szCs w:val="24"/>
        </w:rPr>
        <w:t>, veri toplama ve analiz aşamasında</w:t>
      </w:r>
      <w:r w:rsidR="007A4CA5">
        <w:rPr>
          <w:rFonts w:ascii="Times New Roman" w:hAnsi="Times New Roman" w:cs="Times New Roman"/>
          <w:sz w:val="24"/>
          <w:szCs w:val="24"/>
        </w:rPr>
        <w:t xml:space="preserve"> kırılganlık değerlendirmelerinin </w:t>
      </w:r>
      <w:r w:rsidR="008703DB">
        <w:rPr>
          <w:rFonts w:ascii="Times New Roman" w:hAnsi="Times New Roman" w:cs="Times New Roman"/>
          <w:sz w:val="24"/>
          <w:szCs w:val="24"/>
        </w:rPr>
        <w:t xml:space="preserve">yer bulması gerektiğine </w:t>
      </w:r>
      <w:r w:rsidR="007A4CA5">
        <w:rPr>
          <w:rFonts w:ascii="Times New Roman" w:hAnsi="Times New Roman" w:cs="Times New Roman"/>
          <w:sz w:val="24"/>
          <w:szCs w:val="24"/>
        </w:rPr>
        <w:t>dikkat çekilmeye çalışılmaktadır.</w:t>
      </w:r>
    </w:p>
    <w:p w:rsidR="00D738FA" w:rsidRPr="00D738FA" w:rsidRDefault="0090373C" w:rsidP="008B596F">
      <w:pPr>
        <w:jc w:val="both"/>
        <w:rPr>
          <w:rFonts w:ascii="Times New Roman" w:hAnsi="Times New Roman" w:cs="Times New Roman"/>
          <w:b/>
          <w:sz w:val="24"/>
          <w:szCs w:val="24"/>
        </w:rPr>
      </w:pPr>
      <w:r>
        <w:rPr>
          <w:rFonts w:ascii="Times New Roman" w:hAnsi="Times New Roman" w:cs="Times New Roman"/>
          <w:b/>
          <w:sz w:val="24"/>
          <w:szCs w:val="24"/>
        </w:rPr>
        <w:t>2. KIRILGANLIK ANALİZLERİ, Ö</w:t>
      </w:r>
      <w:r w:rsidR="00D738FA">
        <w:rPr>
          <w:rFonts w:ascii="Times New Roman" w:hAnsi="Times New Roman" w:cs="Times New Roman"/>
          <w:b/>
          <w:sz w:val="24"/>
          <w:szCs w:val="24"/>
        </w:rPr>
        <w:t>NEMİ</w:t>
      </w:r>
      <w:r>
        <w:rPr>
          <w:rFonts w:ascii="Times New Roman" w:hAnsi="Times New Roman" w:cs="Times New Roman"/>
          <w:b/>
          <w:sz w:val="24"/>
          <w:szCs w:val="24"/>
        </w:rPr>
        <w:t xml:space="preserve"> VE TEMEL YAKLAŞIM</w:t>
      </w:r>
    </w:p>
    <w:p w:rsidR="00691EEE" w:rsidRDefault="00F841C3" w:rsidP="008B596F">
      <w:pPr>
        <w:jc w:val="both"/>
        <w:rPr>
          <w:rFonts w:ascii="Times New Roman" w:hAnsi="Times New Roman" w:cs="Times New Roman"/>
          <w:sz w:val="24"/>
          <w:szCs w:val="24"/>
        </w:rPr>
      </w:pPr>
      <w:r>
        <w:rPr>
          <w:rFonts w:ascii="Times New Roman" w:hAnsi="Times New Roman" w:cs="Times New Roman"/>
          <w:sz w:val="24"/>
          <w:szCs w:val="24"/>
        </w:rPr>
        <w:t>Kentlerin iklim değişikliğine bağlı gelişebilecek afetlerden hangisinin/hangilerinin tehdidi altında olduğu sorusu, bulundukları coğrafi konuma göre farklılık göstermektedir. Örneğin alçak rakımlı kıyı alanlarında bulunan kentsel yerleşmeler, doğrudan deniz seviyesinin yükselmesi tehdidi ile karşı karşıya iken, iç ve yüksek rakımlı bölgeler için bu etki bir risk yaratmayabilir. Aşırı sıcak hava dalgaları, mevcutta sıcak iklim bölgelerinde bulunan</w:t>
      </w:r>
      <w:r w:rsidR="00941D1D">
        <w:rPr>
          <w:rFonts w:ascii="Times New Roman" w:hAnsi="Times New Roman" w:cs="Times New Roman"/>
          <w:sz w:val="24"/>
          <w:szCs w:val="24"/>
        </w:rPr>
        <w:t xml:space="preserve"> ve yüksek yoğunluklu yapılaşma sergileyen</w:t>
      </w:r>
      <w:r>
        <w:rPr>
          <w:rFonts w:ascii="Times New Roman" w:hAnsi="Times New Roman" w:cs="Times New Roman"/>
          <w:sz w:val="24"/>
          <w:szCs w:val="24"/>
        </w:rPr>
        <w:t xml:space="preserve"> kentleri, diğerlerine göre daha çok etkileyebilir. Ayrıca kentlerin de iklim değişikliğinden etkilenme düzeyleri yine bulundukları coğrafya, </w:t>
      </w:r>
      <w:r w:rsidRPr="00B94CB3">
        <w:rPr>
          <w:rFonts w:ascii="Times New Roman" w:hAnsi="Times New Roman" w:cs="Times New Roman"/>
          <w:sz w:val="24"/>
          <w:szCs w:val="24"/>
        </w:rPr>
        <w:t xml:space="preserve">gelişmişlik düzeyi, farkındalık durumu, altyapı sistemleri gibi pek çok fiziksel, sosyal ve mekansal faktöre göre değişim </w:t>
      </w:r>
      <w:r>
        <w:rPr>
          <w:rFonts w:ascii="Times New Roman" w:hAnsi="Times New Roman" w:cs="Times New Roman"/>
          <w:sz w:val="24"/>
          <w:szCs w:val="24"/>
        </w:rPr>
        <w:t>göstermektedir</w:t>
      </w:r>
      <w:r w:rsidRPr="00B94CB3">
        <w:rPr>
          <w:rFonts w:ascii="Times New Roman" w:hAnsi="Times New Roman" w:cs="Times New Roman"/>
          <w:sz w:val="24"/>
          <w:szCs w:val="24"/>
        </w:rPr>
        <w:t xml:space="preserve"> (Revi ve diğ., 2014)</w:t>
      </w:r>
      <w:r>
        <w:rPr>
          <w:rFonts w:ascii="Times New Roman" w:hAnsi="Times New Roman" w:cs="Times New Roman"/>
          <w:sz w:val="24"/>
          <w:szCs w:val="24"/>
        </w:rPr>
        <w:t xml:space="preserve">. </w:t>
      </w:r>
      <w:r w:rsidR="0061418D">
        <w:rPr>
          <w:rFonts w:ascii="Times New Roman" w:hAnsi="Times New Roman" w:cs="Times New Roman"/>
          <w:sz w:val="24"/>
          <w:szCs w:val="24"/>
        </w:rPr>
        <w:t xml:space="preserve">Kırılganlık değerlendirmeleri, </w:t>
      </w:r>
      <w:r w:rsidR="0061418D" w:rsidRPr="0061418D">
        <w:rPr>
          <w:rFonts w:ascii="Times New Roman" w:hAnsi="Times New Roman" w:cs="Times New Roman"/>
          <w:sz w:val="24"/>
          <w:szCs w:val="24"/>
        </w:rPr>
        <w:t>kimin, neye ve niçin savunmasız olduğuna ilişkin sistematik incelemeler</w:t>
      </w:r>
      <w:r w:rsidR="0061418D">
        <w:rPr>
          <w:rFonts w:ascii="Times New Roman" w:hAnsi="Times New Roman" w:cs="Times New Roman"/>
          <w:sz w:val="24"/>
          <w:szCs w:val="24"/>
        </w:rPr>
        <w:t xml:space="preserve">i içeren ve yaygın kullanılan bir </w:t>
      </w:r>
      <w:r w:rsidR="0061418D" w:rsidRPr="00917BB1">
        <w:rPr>
          <w:rFonts w:ascii="Times New Roman" w:hAnsi="Times New Roman" w:cs="Times New Roman"/>
          <w:sz w:val="24"/>
          <w:szCs w:val="24"/>
        </w:rPr>
        <w:t>araçtır (</w:t>
      </w:r>
      <w:r w:rsidR="005A5841" w:rsidRPr="00917BB1">
        <w:rPr>
          <w:rFonts w:ascii="Times New Roman" w:hAnsi="Times New Roman" w:cs="Times New Roman"/>
          <w:sz w:val="24"/>
          <w:szCs w:val="24"/>
        </w:rPr>
        <w:t>Naess ve diğ.,</w:t>
      </w:r>
      <w:r w:rsidR="005A5841">
        <w:rPr>
          <w:rFonts w:ascii="Times New Roman" w:hAnsi="Times New Roman" w:cs="Times New Roman"/>
          <w:sz w:val="24"/>
          <w:szCs w:val="24"/>
        </w:rPr>
        <w:t xml:space="preserve"> 2006).</w:t>
      </w:r>
      <w:r w:rsidR="0061418D" w:rsidRPr="0061418D">
        <w:rPr>
          <w:rFonts w:ascii="Times New Roman" w:hAnsi="Times New Roman" w:cs="Times New Roman"/>
          <w:sz w:val="24"/>
          <w:szCs w:val="24"/>
        </w:rPr>
        <w:t> </w:t>
      </w:r>
      <w:r w:rsidR="00984404">
        <w:rPr>
          <w:rFonts w:ascii="Times New Roman" w:hAnsi="Times New Roman" w:cs="Times New Roman"/>
          <w:sz w:val="24"/>
          <w:szCs w:val="24"/>
        </w:rPr>
        <w:t>Kırılganlık, adaptasyon çalışmalarının bir başlangıç aşaması olarak görülmekt</w:t>
      </w:r>
      <w:r w:rsidR="00BF0812">
        <w:rPr>
          <w:rFonts w:ascii="Times New Roman" w:hAnsi="Times New Roman" w:cs="Times New Roman"/>
          <w:sz w:val="24"/>
          <w:szCs w:val="24"/>
        </w:rPr>
        <w:t>e</w:t>
      </w:r>
      <w:r w:rsidR="00A048A4">
        <w:rPr>
          <w:rFonts w:ascii="Times New Roman" w:hAnsi="Times New Roman" w:cs="Times New Roman"/>
          <w:sz w:val="24"/>
          <w:szCs w:val="24"/>
        </w:rPr>
        <w:t xml:space="preserve">dir. </w:t>
      </w:r>
      <w:r w:rsidR="0080187D">
        <w:rPr>
          <w:rFonts w:ascii="Times New Roman" w:hAnsi="Times New Roman" w:cs="Times New Roman"/>
          <w:sz w:val="24"/>
          <w:szCs w:val="24"/>
        </w:rPr>
        <w:t>Neyin (örneğin ülke, bölge, kent, mahalle), neye karşı (deniz seviyesinin yükselmesi, aşırı yağışlar</w:t>
      </w:r>
      <w:r w:rsidR="009C660A">
        <w:rPr>
          <w:rFonts w:ascii="Times New Roman" w:hAnsi="Times New Roman" w:cs="Times New Roman"/>
          <w:sz w:val="24"/>
          <w:szCs w:val="24"/>
        </w:rPr>
        <w:t>, vb.</w:t>
      </w:r>
      <w:r w:rsidR="0080187D">
        <w:rPr>
          <w:rFonts w:ascii="Times New Roman" w:hAnsi="Times New Roman" w:cs="Times New Roman"/>
          <w:sz w:val="24"/>
          <w:szCs w:val="24"/>
        </w:rPr>
        <w:t>)</w:t>
      </w:r>
      <w:r w:rsidR="00941D1D">
        <w:rPr>
          <w:rFonts w:ascii="Times New Roman" w:hAnsi="Times New Roman" w:cs="Times New Roman"/>
          <w:sz w:val="24"/>
          <w:szCs w:val="24"/>
        </w:rPr>
        <w:t>,</w:t>
      </w:r>
      <w:r w:rsidR="0080187D">
        <w:rPr>
          <w:rFonts w:ascii="Times New Roman" w:hAnsi="Times New Roman" w:cs="Times New Roman"/>
          <w:sz w:val="24"/>
          <w:szCs w:val="24"/>
        </w:rPr>
        <w:t xml:space="preserve"> nasıl ve hangi düzeyde</w:t>
      </w:r>
      <w:r w:rsidR="007E1C5A">
        <w:rPr>
          <w:rFonts w:ascii="Times New Roman" w:hAnsi="Times New Roman" w:cs="Times New Roman"/>
          <w:sz w:val="24"/>
          <w:szCs w:val="24"/>
        </w:rPr>
        <w:t xml:space="preserve"> (</w:t>
      </w:r>
      <w:r w:rsidR="006627EC">
        <w:rPr>
          <w:rFonts w:ascii="Times New Roman" w:hAnsi="Times New Roman" w:cs="Times New Roman"/>
          <w:sz w:val="24"/>
          <w:szCs w:val="24"/>
        </w:rPr>
        <w:t xml:space="preserve">çok yüksek, </w:t>
      </w:r>
      <w:r w:rsidR="007E1C5A">
        <w:rPr>
          <w:rFonts w:ascii="Times New Roman" w:hAnsi="Times New Roman" w:cs="Times New Roman"/>
          <w:sz w:val="24"/>
          <w:szCs w:val="24"/>
        </w:rPr>
        <w:t>yüksek, orta, düşük</w:t>
      </w:r>
      <w:r w:rsidR="006627EC">
        <w:rPr>
          <w:rFonts w:ascii="Times New Roman" w:hAnsi="Times New Roman" w:cs="Times New Roman"/>
          <w:sz w:val="24"/>
          <w:szCs w:val="24"/>
        </w:rPr>
        <w:t>, çok düşük</w:t>
      </w:r>
      <w:r w:rsidR="007E1C5A">
        <w:rPr>
          <w:rFonts w:ascii="Times New Roman" w:hAnsi="Times New Roman" w:cs="Times New Roman"/>
          <w:sz w:val="24"/>
          <w:szCs w:val="24"/>
        </w:rPr>
        <w:t>)</w:t>
      </w:r>
      <w:r w:rsidR="0080187D">
        <w:rPr>
          <w:rFonts w:ascii="Times New Roman" w:hAnsi="Times New Roman" w:cs="Times New Roman"/>
          <w:sz w:val="24"/>
          <w:szCs w:val="24"/>
        </w:rPr>
        <w:t xml:space="preserve"> etkileneceğinin belirlenmesinde bu analizler etkin olarak kullanılmaktadır. </w:t>
      </w:r>
      <w:r w:rsidR="0052180C">
        <w:rPr>
          <w:rFonts w:ascii="Times New Roman" w:hAnsi="Times New Roman" w:cs="Times New Roman"/>
          <w:sz w:val="24"/>
          <w:szCs w:val="24"/>
        </w:rPr>
        <w:t>D</w:t>
      </w:r>
      <w:r w:rsidR="00101B4B">
        <w:rPr>
          <w:rFonts w:ascii="Times New Roman" w:hAnsi="Times New Roman" w:cs="Times New Roman"/>
          <w:sz w:val="24"/>
          <w:szCs w:val="24"/>
        </w:rPr>
        <w:t xml:space="preserve">olayısıyla adaptasyon politikalarında hangi alanlara öncelik verileceği, adaptasyon konularının netleşmesi, sorun-çözüm ekseninde temel müdahale noktalarının belirlenmesi açısından da kırılganlık değerlendirmeleri yarar sağlamaktadır. </w:t>
      </w:r>
      <w:r>
        <w:rPr>
          <w:rFonts w:ascii="Times New Roman" w:hAnsi="Times New Roman" w:cs="Times New Roman"/>
          <w:sz w:val="24"/>
          <w:szCs w:val="24"/>
        </w:rPr>
        <w:t xml:space="preserve">Bu durumda, belirli bir </w:t>
      </w:r>
      <w:r w:rsidR="00F4658E">
        <w:rPr>
          <w:rFonts w:ascii="Times New Roman" w:hAnsi="Times New Roman" w:cs="Times New Roman"/>
          <w:sz w:val="24"/>
          <w:szCs w:val="24"/>
        </w:rPr>
        <w:t>bölge/</w:t>
      </w:r>
      <w:r>
        <w:rPr>
          <w:rFonts w:ascii="Times New Roman" w:hAnsi="Times New Roman" w:cs="Times New Roman"/>
          <w:sz w:val="24"/>
          <w:szCs w:val="24"/>
        </w:rPr>
        <w:t>kentsel alan için adaptasyon politikaları geliştirmeden önce, o alanın iklim değişikliğine karşı kırılganlık düzeyi ve desenini saptamak önemli hale gelmektedir.</w:t>
      </w:r>
      <w:r w:rsidR="00984404">
        <w:rPr>
          <w:rFonts w:ascii="Times New Roman" w:hAnsi="Times New Roman" w:cs="Times New Roman"/>
          <w:sz w:val="24"/>
          <w:szCs w:val="24"/>
        </w:rPr>
        <w:t xml:space="preserve"> </w:t>
      </w:r>
    </w:p>
    <w:p w:rsidR="001E2419" w:rsidRDefault="0046337F" w:rsidP="001E2419">
      <w:pPr>
        <w:jc w:val="both"/>
        <w:rPr>
          <w:rFonts w:ascii="Times New Roman" w:hAnsi="Times New Roman" w:cs="Times New Roman"/>
          <w:sz w:val="24"/>
          <w:szCs w:val="24"/>
        </w:rPr>
      </w:pPr>
      <w:r>
        <w:rPr>
          <w:rFonts w:ascii="Times New Roman" w:hAnsi="Times New Roman" w:cs="Times New Roman"/>
          <w:sz w:val="24"/>
          <w:szCs w:val="24"/>
        </w:rPr>
        <w:t xml:space="preserve">IPCC’nin 3. Değerlendirme Raporu’nda kırılganlık, </w:t>
      </w:r>
      <w:r w:rsidRPr="0046337F">
        <w:rPr>
          <w:rFonts w:ascii="Times New Roman" w:hAnsi="Times New Roman" w:cs="Times New Roman"/>
          <w:sz w:val="24"/>
          <w:szCs w:val="24"/>
        </w:rPr>
        <w:t>bir sistemin, iklim değişkenliği ve aşırılıkları da dahil olmak üzere, iklim değişikliğinin olumsuz etkilerine karşı duyarlı o</w:t>
      </w:r>
      <w:r w:rsidR="004832DF">
        <w:rPr>
          <w:rFonts w:ascii="Times New Roman" w:hAnsi="Times New Roman" w:cs="Times New Roman"/>
          <w:sz w:val="24"/>
          <w:szCs w:val="24"/>
        </w:rPr>
        <w:t>lma veya başa çıkma derecesi</w:t>
      </w:r>
      <w:r>
        <w:rPr>
          <w:rFonts w:ascii="Times New Roman" w:hAnsi="Times New Roman" w:cs="Times New Roman"/>
          <w:sz w:val="24"/>
          <w:szCs w:val="24"/>
        </w:rPr>
        <w:t xml:space="preserve"> şeklinde tanımlan</w:t>
      </w:r>
      <w:r w:rsidR="00F841C3">
        <w:rPr>
          <w:rFonts w:ascii="Times New Roman" w:hAnsi="Times New Roman" w:cs="Times New Roman"/>
          <w:sz w:val="24"/>
          <w:szCs w:val="24"/>
        </w:rPr>
        <w:t>makta</w:t>
      </w:r>
      <w:r>
        <w:rPr>
          <w:rFonts w:ascii="Times New Roman" w:hAnsi="Times New Roman" w:cs="Times New Roman"/>
          <w:sz w:val="24"/>
          <w:szCs w:val="24"/>
        </w:rPr>
        <w:t xml:space="preserve"> ve kırılganlık, </w:t>
      </w:r>
      <w:r w:rsidRPr="0046337F">
        <w:rPr>
          <w:rFonts w:ascii="Times New Roman" w:hAnsi="Times New Roman" w:cs="Times New Roman"/>
          <w:sz w:val="24"/>
          <w:szCs w:val="24"/>
        </w:rPr>
        <w:t xml:space="preserve">bir sistemin maruz kaldığı iklim değişikliği ve varyasyonunun karakterinin, büyüklüğünün ve hızının, </w:t>
      </w:r>
      <w:r w:rsidR="004832DF">
        <w:rPr>
          <w:rFonts w:ascii="Times New Roman" w:hAnsi="Times New Roman" w:cs="Times New Roman"/>
          <w:sz w:val="24"/>
          <w:szCs w:val="24"/>
        </w:rPr>
        <w:t>hassasiyetinin</w:t>
      </w:r>
      <w:r w:rsidRPr="0046337F">
        <w:rPr>
          <w:rFonts w:ascii="Times New Roman" w:hAnsi="Times New Roman" w:cs="Times New Roman"/>
          <w:sz w:val="24"/>
          <w:szCs w:val="24"/>
        </w:rPr>
        <w:t xml:space="preserve"> ve </w:t>
      </w:r>
      <w:r w:rsidR="004832DF">
        <w:rPr>
          <w:rFonts w:ascii="Times New Roman" w:hAnsi="Times New Roman" w:cs="Times New Roman"/>
          <w:sz w:val="24"/>
          <w:szCs w:val="24"/>
        </w:rPr>
        <w:t>uyarlanabilir</w:t>
      </w:r>
      <w:r w:rsidRPr="0046337F">
        <w:rPr>
          <w:rFonts w:ascii="Times New Roman" w:hAnsi="Times New Roman" w:cs="Times New Roman"/>
          <w:sz w:val="24"/>
          <w:szCs w:val="24"/>
        </w:rPr>
        <w:t xml:space="preserve"> </w:t>
      </w:r>
      <w:r>
        <w:rPr>
          <w:rFonts w:ascii="Times New Roman" w:hAnsi="Times New Roman" w:cs="Times New Roman"/>
          <w:sz w:val="24"/>
          <w:szCs w:val="24"/>
        </w:rPr>
        <w:t>kapasitesinin bir fonksiyonu olarak belirtil</w:t>
      </w:r>
      <w:r w:rsidR="00F841C3">
        <w:rPr>
          <w:rFonts w:ascii="Times New Roman" w:hAnsi="Times New Roman" w:cs="Times New Roman"/>
          <w:sz w:val="24"/>
          <w:szCs w:val="24"/>
        </w:rPr>
        <w:t>mektedir</w:t>
      </w:r>
      <w:r>
        <w:rPr>
          <w:rFonts w:ascii="Times New Roman" w:hAnsi="Times New Roman" w:cs="Times New Roman"/>
          <w:sz w:val="24"/>
          <w:szCs w:val="24"/>
        </w:rPr>
        <w:t xml:space="preserve"> (IPCC, 2001). </w:t>
      </w:r>
      <w:r w:rsidR="00602EEC">
        <w:rPr>
          <w:rFonts w:ascii="Times New Roman" w:hAnsi="Times New Roman" w:cs="Times New Roman"/>
          <w:sz w:val="24"/>
          <w:szCs w:val="24"/>
        </w:rPr>
        <w:t xml:space="preserve">Kırılganlığın, maruz kalma, </w:t>
      </w:r>
      <w:r w:rsidR="004832DF">
        <w:rPr>
          <w:rFonts w:ascii="Times New Roman" w:hAnsi="Times New Roman" w:cs="Times New Roman"/>
          <w:sz w:val="24"/>
          <w:szCs w:val="24"/>
        </w:rPr>
        <w:t>hassasiyet</w:t>
      </w:r>
      <w:r w:rsidR="00602EEC">
        <w:rPr>
          <w:rFonts w:ascii="Times New Roman" w:hAnsi="Times New Roman" w:cs="Times New Roman"/>
          <w:sz w:val="24"/>
          <w:szCs w:val="24"/>
        </w:rPr>
        <w:t xml:space="preserve"> ve </w:t>
      </w:r>
      <w:r w:rsidR="004832DF">
        <w:rPr>
          <w:rFonts w:ascii="Times New Roman" w:hAnsi="Times New Roman" w:cs="Times New Roman"/>
          <w:sz w:val="24"/>
          <w:szCs w:val="24"/>
        </w:rPr>
        <w:t>uyarlanabilir</w:t>
      </w:r>
      <w:r w:rsidR="00602EEC">
        <w:rPr>
          <w:rFonts w:ascii="Times New Roman" w:hAnsi="Times New Roman" w:cs="Times New Roman"/>
          <w:sz w:val="24"/>
          <w:szCs w:val="24"/>
        </w:rPr>
        <w:t xml:space="preserve"> kapasitesinin bir fonk</w:t>
      </w:r>
      <w:r w:rsidR="00090174">
        <w:rPr>
          <w:rFonts w:ascii="Times New Roman" w:hAnsi="Times New Roman" w:cs="Times New Roman"/>
          <w:sz w:val="24"/>
          <w:szCs w:val="24"/>
        </w:rPr>
        <w:t>siyonu olarak tanımlanması, bir</w:t>
      </w:r>
      <w:r w:rsidR="00602EEC">
        <w:rPr>
          <w:rFonts w:ascii="Times New Roman" w:hAnsi="Times New Roman" w:cs="Times New Roman"/>
          <w:sz w:val="24"/>
          <w:szCs w:val="24"/>
        </w:rPr>
        <w:t xml:space="preserve">çok çalışmada da kırılganlık analizlerinin yapılmasında kullanılan bir yöntem haline gelmiştir. </w:t>
      </w:r>
      <w:r w:rsidR="00B14B19">
        <w:rPr>
          <w:rFonts w:ascii="Times New Roman" w:hAnsi="Times New Roman" w:cs="Times New Roman"/>
          <w:sz w:val="24"/>
          <w:szCs w:val="24"/>
        </w:rPr>
        <w:t xml:space="preserve">Bu analizlerde kırılganlık düzeyini artıracak </w:t>
      </w:r>
      <w:r w:rsidR="00237F9A">
        <w:rPr>
          <w:rFonts w:ascii="Times New Roman" w:hAnsi="Times New Roman" w:cs="Times New Roman"/>
          <w:sz w:val="24"/>
          <w:szCs w:val="24"/>
        </w:rPr>
        <w:t xml:space="preserve">faktörler (etki, baskı ve </w:t>
      </w:r>
      <w:r w:rsidR="004832DF">
        <w:rPr>
          <w:rFonts w:ascii="Times New Roman" w:hAnsi="Times New Roman" w:cs="Times New Roman"/>
          <w:sz w:val="24"/>
          <w:szCs w:val="24"/>
        </w:rPr>
        <w:t>hassasiyet</w:t>
      </w:r>
      <w:r w:rsidR="00237F9A">
        <w:rPr>
          <w:rFonts w:ascii="Times New Roman" w:hAnsi="Times New Roman" w:cs="Times New Roman"/>
          <w:sz w:val="24"/>
          <w:szCs w:val="24"/>
        </w:rPr>
        <w:t xml:space="preserve">) </w:t>
      </w:r>
      <w:r w:rsidR="00B14B19">
        <w:rPr>
          <w:rFonts w:ascii="Times New Roman" w:hAnsi="Times New Roman" w:cs="Times New Roman"/>
          <w:sz w:val="24"/>
          <w:szCs w:val="24"/>
        </w:rPr>
        <w:t xml:space="preserve"> </w:t>
      </w:r>
      <w:r w:rsidR="00237F9A">
        <w:rPr>
          <w:rFonts w:ascii="Times New Roman" w:hAnsi="Times New Roman" w:cs="Times New Roman"/>
          <w:sz w:val="24"/>
          <w:szCs w:val="24"/>
        </w:rPr>
        <w:t xml:space="preserve">doğru, azaltacak faktörler (dirençlilik, </w:t>
      </w:r>
      <w:r w:rsidR="004832DF">
        <w:rPr>
          <w:rFonts w:ascii="Times New Roman" w:hAnsi="Times New Roman" w:cs="Times New Roman"/>
          <w:sz w:val="24"/>
          <w:szCs w:val="24"/>
        </w:rPr>
        <w:t>uyarlanabilir</w:t>
      </w:r>
      <w:r w:rsidR="00F4658E">
        <w:rPr>
          <w:rFonts w:ascii="Times New Roman" w:hAnsi="Times New Roman" w:cs="Times New Roman"/>
          <w:sz w:val="24"/>
          <w:szCs w:val="24"/>
        </w:rPr>
        <w:t xml:space="preserve"> kapasite</w:t>
      </w:r>
      <w:r w:rsidR="00237F9A">
        <w:rPr>
          <w:rFonts w:ascii="Times New Roman" w:hAnsi="Times New Roman" w:cs="Times New Roman"/>
          <w:sz w:val="24"/>
          <w:szCs w:val="24"/>
        </w:rPr>
        <w:t>) ters orantılı olarak hes</w:t>
      </w:r>
      <w:r w:rsidR="00904985">
        <w:rPr>
          <w:rFonts w:ascii="Times New Roman" w:hAnsi="Times New Roman" w:cs="Times New Roman"/>
          <w:sz w:val="24"/>
          <w:szCs w:val="24"/>
        </w:rPr>
        <w:t>a</w:t>
      </w:r>
      <w:r w:rsidR="00237F9A">
        <w:rPr>
          <w:rFonts w:ascii="Times New Roman" w:hAnsi="Times New Roman" w:cs="Times New Roman"/>
          <w:sz w:val="24"/>
          <w:szCs w:val="24"/>
        </w:rPr>
        <w:t>plama formüllerine dahil edilmektedir (</w:t>
      </w:r>
      <w:r w:rsidR="00090174">
        <w:rPr>
          <w:rFonts w:ascii="Times New Roman" w:hAnsi="Times New Roman" w:cs="Times New Roman"/>
          <w:sz w:val="24"/>
          <w:szCs w:val="24"/>
        </w:rPr>
        <w:t>De Leon ve</w:t>
      </w:r>
      <w:r w:rsidR="00904985">
        <w:rPr>
          <w:rFonts w:ascii="Times New Roman" w:hAnsi="Times New Roman" w:cs="Times New Roman"/>
          <w:sz w:val="24"/>
          <w:szCs w:val="24"/>
        </w:rPr>
        <w:t xml:space="preserve"> Carlos, </w:t>
      </w:r>
      <w:r w:rsidR="00904985" w:rsidRPr="00904985">
        <w:rPr>
          <w:rFonts w:ascii="Times New Roman" w:hAnsi="Times New Roman" w:cs="Times New Roman"/>
          <w:sz w:val="24"/>
          <w:szCs w:val="24"/>
        </w:rPr>
        <w:t xml:space="preserve">2006; </w:t>
      </w:r>
      <w:r w:rsidR="00090174">
        <w:rPr>
          <w:rFonts w:ascii="Times New Roman" w:hAnsi="Times New Roman" w:cs="Times New Roman"/>
          <w:sz w:val="24"/>
          <w:szCs w:val="24"/>
        </w:rPr>
        <w:t>Balica ve diğ</w:t>
      </w:r>
      <w:r w:rsidR="00904985" w:rsidRPr="00904985">
        <w:rPr>
          <w:rFonts w:ascii="Times New Roman" w:hAnsi="Times New Roman" w:cs="Times New Roman"/>
          <w:sz w:val="24"/>
          <w:szCs w:val="24"/>
        </w:rPr>
        <w:t>.</w:t>
      </w:r>
      <w:r w:rsidR="00904985">
        <w:rPr>
          <w:rFonts w:ascii="Times New Roman" w:hAnsi="Times New Roman" w:cs="Times New Roman"/>
          <w:sz w:val="24"/>
          <w:szCs w:val="24"/>
        </w:rPr>
        <w:t>,</w:t>
      </w:r>
      <w:r w:rsidR="00904985" w:rsidRPr="00904985">
        <w:rPr>
          <w:rFonts w:ascii="Times New Roman" w:hAnsi="Times New Roman" w:cs="Times New Roman"/>
          <w:sz w:val="24"/>
          <w:szCs w:val="24"/>
        </w:rPr>
        <w:t xml:space="preserve"> </w:t>
      </w:r>
      <w:r w:rsidR="00904985">
        <w:rPr>
          <w:rFonts w:ascii="Times New Roman" w:hAnsi="Times New Roman" w:cs="Times New Roman"/>
          <w:sz w:val="24"/>
          <w:szCs w:val="24"/>
        </w:rPr>
        <w:t xml:space="preserve">2009; Balica </w:t>
      </w:r>
      <w:r w:rsidR="00090174">
        <w:rPr>
          <w:rFonts w:ascii="Times New Roman" w:hAnsi="Times New Roman" w:cs="Times New Roman"/>
          <w:sz w:val="24"/>
          <w:szCs w:val="24"/>
        </w:rPr>
        <w:t>ve diğ.</w:t>
      </w:r>
      <w:r w:rsidR="00904985">
        <w:rPr>
          <w:rFonts w:ascii="Times New Roman" w:hAnsi="Times New Roman" w:cs="Times New Roman"/>
          <w:sz w:val="24"/>
          <w:szCs w:val="24"/>
        </w:rPr>
        <w:t xml:space="preserve">, </w:t>
      </w:r>
      <w:r w:rsidR="00904985" w:rsidRPr="00904985">
        <w:rPr>
          <w:rFonts w:ascii="Times New Roman" w:hAnsi="Times New Roman" w:cs="Times New Roman"/>
          <w:sz w:val="24"/>
          <w:szCs w:val="24"/>
        </w:rPr>
        <w:t xml:space="preserve">2012; </w:t>
      </w:r>
      <w:r w:rsidR="0044714C">
        <w:rPr>
          <w:rFonts w:ascii="Times New Roman" w:hAnsi="Times New Roman" w:cs="Times New Roman"/>
          <w:sz w:val="24"/>
          <w:szCs w:val="24"/>
        </w:rPr>
        <w:t xml:space="preserve">Gbetibouo ve </w:t>
      </w:r>
      <w:r w:rsidR="00904985">
        <w:rPr>
          <w:rFonts w:ascii="Times New Roman" w:hAnsi="Times New Roman" w:cs="Times New Roman"/>
          <w:sz w:val="24"/>
          <w:szCs w:val="24"/>
        </w:rPr>
        <w:t xml:space="preserve">Ringler, </w:t>
      </w:r>
      <w:r w:rsidR="00904985" w:rsidRPr="00904985">
        <w:rPr>
          <w:rFonts w:ascii="Times New Roman" w:hAnsi="Times New Roman" w:cs="Times New Roman"/>
          <w:sz w:val="24"/>
          <w:szCs w:val="24"/>
        </w:rPr>
        <w:t>2009)</w:t>
      </w:r>
      <w:r w:rsidR="0044714C">
        <w:rPr>
          <w:rFonts w:ascii="Times New Roman" w:hAnsi="Times New Roman" w:cs="Times New Roman"/>
          <w:sz w:val="24"/>
          <w:szCs w:val="24"/>
        </w:rPr>
        <w:t>.</w:t>
      </w:r>
      <w:r w:rsidR="001E2419">
        <w:rPr>
          <w:rFonts w:ascii="Times New Roman" w:hAnsi="Times New Roman" w:cs="Times New Roman"/>
          <w:sz w:val="24"/>
          <w:szCs w:val="24"/>
        </w:rPr>
        <w:t xml:space="preserve"> Son birkaç on yılda kırılganlık değerlendirmeleri genellikle, doğal afetler, gıda güvenliği, yoksulluk analizleri ve sürdürülebilir yaşam çevreleri konuları üzerine yapılmıştır (Downing ve diğ., 2005). </w:t>
      </w:r>
    </w:p>
    <w:p w:rsidR="00F60D11" w:rsidRDefault="002B5FF7" w:rsidP="00F60D11">
      <w:pPr>
        <w:jc w:val="both"/>
        <w:rPr>
          <w:rFonts w:ascii="Times New Roman" w:hAnsi="Times New Roman" w:cs="Times New Roman"/>
          <w:sz w:val="24"/>
          <w:szCs w:val="24"/>
        </w:rPr>
      </w:pPr>
      <w:r>
        <w:rPr>
          <w:rFonts w:ascii="Times New Roman" w:hAnsi="Times New Roman" w:cs="Times New Roman"/>
          <w:sz w:val="24"/>
          <w:szCs w:val="24"/>
        </w:rPr>
        <w:lastRenderedPageBreak/>
        <w:t>Kırılganlık analizlerinde, analize konu olan birimin düzeyi, doğrudan hangi göstergelerin seçileceğinin belirlenmesinde önem kazanmaktadır. Çünkü göstergenin niteliği ve detay düzeyi, ölçeğine bağlı değişiklik göstermektedir</w:t>
      </w:r>
      <w:r w:rsidR="001E2419">
        <w:rPr>
          <w:rFonts w:ascii="Times New Roman" w:hAnsi="Times New Roman" w:cs="Times New Roman"/>
          <w:sz w:val="24"/>
          <w:szCs w:val="24"/>
        </w:rPr>
        <w:t xml:space="preserve">. </w:t>
      </w:r>
      <w:r w:rsidR="00BD59CF">
        <w:rPr>
          <w:rFonts w:ascii="Times New Roman" w:hAnsi="Times New Roman" w:cs="Times New Roman"/>
          <w:sz w:val="24"/>
          <w:szCs w:val="24"/>
        </w:rPr>
        <w:t xml:space="preserve">Gösterge </w:t>
      </w:r>
      <w:r w:rsidR="00BD59CF" w:rsidRPr="008E4891">
        <w:rPr>
          <w:rFonts w:ascii="Times New Roman" w:hAnsi="Times New Roman" w:cs="Times New Roman"/>
          <w:sz w:val="24"/>
          <w:szCs w:val="24"/>
        </w:rPr>
        <w:t xml:space="preserve">temelli kırılganlık değerlendirmelerinde atılacak ilk adım göstergelerin belirlenmesidir </w:t>
      </w:r>
      <w:r w:rsidR="008E4891" w:rsidRPr="008E4891">
        <w:rPr>
          <w:rFonts w:ascii="Times New Roman" w:hAnsi="Times New Roman" w:cs="Times New Roman"/>
          <w:sz w:val="24"/>
          <w:szCs w:val="24"/>
        </w:rPr>
        <w:t>(Balica ve diğ., 2009</w:t>
      </w:r>
      <w:r w:rsidR="00BD59CF" w:rsidRPr="008E4891">
        <w:rPr>
          <w:rFonts w:ascii="Times New Roman" w:hAnsi="Times New Roman" w:cs="Times New Roman"/>
          <w:sz w:val="24"/>
          <w:szCs w:val="24"/>
        </w:rPr>
        <w:t>)</w:t>
      </w:r>
      <w:r w:rsidR="008E4891" w:rsidRPr="008E4891">
        <w:rPr>
          <w:rFonts w:ascii="Times New Roman" w:hAnsi="Times New Roman" w:cs="Times New Roman"/>
          <w:sz w:val="24"/>
          <w:szCs w:val="24"/>
        </w:rPr>
        <w:t xml:space="preserve">. </w:t>
      </w:r>
      <w:r w:rsidRPr="008E4891">
        <w:rPr>
          <w:rFonts w:ascii="Times New Roman" w:hAnsi="Times New Roman" w:cs="Times New Roman"/>
          <w:sz w:val="24"/>
          <w:szCs w:val="24"/>
        </w:rPr>
        <w:t>Ayrıca kırılganlık hesaplamalarında, iklim değişikliğine bağlı gelişecek afetin</w:t>
      </w:r>
      <w:r>
        <w:rPr>
          <w:rFonts w:ascii="Times New Roman" w:hAnsi="Times New Roman" w:cs="Times New Roman"/>
          <w:sz w:val="24"/>
          <w:szCs w:val="24"/>
        </w:rPr>
        <w:t xml:space="preserve"> niteliği de yine göstergelerin belirlenmesinde temel bir yönlendiricidir. Genel olarak, iklim değişikliğine bağlı ortaya çıkan etki türü ve buna ait değerler, maruz kalma durumu, hassasiyet düzeyi, dirençliliğini artıran nitelikler ve mevcut </w:t>
      </w:r>
      <w:r w:rsidR="008E4891">
        <w:rPr>
          <w:rFonts w:ascii="Times New Roman" w:hAnsi="Times New Roman" w:cs="Times New Roman"/>
          <w:sz w:val="24"/>
          <w:szCs w:val="24"/>
        </w:rPr>
        <w:t>uyarlanabilir kapasite</w:t>
      </w:r>
      <w:r>
        <w:rPr>
          <w:rFonts w:ascii="Times New Roman" w:hAnsi="Times New Roman" w:cs="Times New Roman"/>
          <w:sz w:val="24"/>
          <w:szCs w:val="24"/>
        </w:rPr>
        <w:t xml:space="preserve">, kırılganlığı artıran/azaltan faktörler olarak </w:t>
      </w:r>
      <w:r w:rsidR="00296BBB">
        <w:rPr>
          <w:rFonts w:ascii="Times New Roman" w:hAnsi="Times New Roman" w:cs="Times New Roman"/>
          <w:sz w:val="24"/>
          <w:szCs w:val="24"/>
        </w:rPr>
        <w:t>hesaplamalarda kullanılmaktadır</w:t>
      </w:r>
      <w:r w:rsidR="004C48AE">
        <w:rPr>
          <w:rFonts w:ascii="Times New Roman" w:hAnsi="Times New Roman" w:cs="Times New Roman"/>
          <w:sz w:val="24"/>
          <w:szCs w:val="24"/>
        </w:rPr>
        <w:t>.</w:t>
      </w:r>
      <w:r w:rsidR="00296BBB">
        <w:rPr>
          <w:rFonts w:ascii="Times New Roman" w:hAnsi="Times New Roman" w:cs="Times New Roman"/>
          <w:sz w:val="24"/>
          <w:szCs w:val="24"/>
        </w:rPr>
        <w:t xml:space="preserve"> </w:t>
      </w:r>
      <w:r w:rsidR="00EB37D9">
        <w:rPr>
          <w:rFonts w:ascii="Times New Roman" w:hAnsi="Times New Roman" w:cs="Times New Roman"/>
          <w:sz w:val="24"/>
          <w:szCs w:val="24"/>
        </w:rPr>
        <w:t>Kentler söz konusu olduğunda, yapılaşmanın üzerinde yükseldiği coğrafyanın fiziksel özellikleri (rakım, eğim durumu vb</w:t>
      </w:r>
      <w:r w:rsidR="00E91F55">
        <w:rPr>
          <w:rFonts w:ascii="Times New Roman" w:hAnsi="Times New Roman" w:cs="Times New Roman"/>
          <w:sz w:val="24"/>
          <w:szCs w:val="24"/>
        </w:rPr>
        <w:t>.</w:t>
      </w:r>
      <w:r w:rsidR="00EB37D9">
        <w:rPr>
          <w:rFonts w:ascii="Times New Roman" w:hAnsi="Times New Roman" w:cs="Times New Roman"/>
          <w:sz w:val="24"/>
          <w:szCs w:val="24"/>
        </w:rPr>
        <w:t xml:space="preserve">), yapısal özellikleri (kat sayısı, su basmanı varlığı vb.), mekansal özellikleri (yapı yoğunluğu, açık-yeşil alan oranı, kentin büyüklüğü vb.) ve kentte yaşayanların sosyal ve ekonomik özellikleri (gelir durumu, yaş, cinsiyet vb.) kırılganlığın belirlenmesindeki </w:t>
      </w:r>
      <w:r w:rsidR="008E4891">
        <w:rPr>
          <w:rFonts w:ascii="Times New Roman" w:hAnsi="Times New Roman" w:cs="Times New Roman"/>
          <w:sz w:val="24"/>
          <w:szCs w:val="24"/>
        </w:rPr>
        <w:t>faktör gruplarını</w:t>
      </w:r>
      <w:r w:rsidR="00EB37D9">
        <w:rPr>
          <w:rFonts w:ascii="Times New Roman" w:hAnsi="Times New Roman" w:cs="Times New Roman"/>
          <w:sz w:val="24"/>
          <w:szCs w:val="24"/>
        </w:rPr>
        <w:t xml:space="preserve"> oluşturmaktadır. Bu faktörlerle ilgili göstergelerin ve hangi türde olduklarının tanımlanması (etki, baskı, hassasiyet, dirençlilik ve adaptasyon kapasitesi), gösterge itibariyle elde edilen verilerin değerlendirme formüllerinde kullanılma biçimini (kırılganlığı artıran/azaltan) belirlemektedir. </w:t>
      </w:r>
      <w:r w:rsidR="00296BBB">
        <w:rPr>
          <w:rFonts w:ascii="Times New Roman" w:hAnsi="Times New Roman" w:cs="Times New Roman"/>
          <w:sz w:val="24"/>
          <w:szCs w:val="24"/>
        </w:rPr>
        <w:t>Şekil 1</w:t>
      </w:r>
      <w:r w:rsidR="004C48AE">
        <w:rPr>
          <w:rFonts w:ascii="Times New Roman" w:hAnsi="Times New Roman" w:cs="Times New Roman"/>
          <w:sz w:val="24"/>
          <w:szCs w:val="24"/>
        </w:rPr>
        <w:t>’de kent</w:t>
      </w:r>
      <w:r w:rsidR="00EB37D9">
        <w:rPr>
          <w:rFonts w:ascii="Times New Roman" w:hAnsi="Times New Roman" w:cs="Times New Roman"/>
          <w:sz w:val="24"/>
          <w:szCs w:val="24"/>
        </w:rPr>
        <w:t>lerin</w:t>
      </w:r>
      <w:r w:rsidR="004C48AE">
        <w:rPr>
          <w:rFonts w:ascii="Times New Roman" w:hAnsi="Times New Roman" w:cs="Times New Roman"/>
          <w:sz w:val="24"/>
          <w:szCs w:val="24"/>
        </w:rPr>
        <w:t xml:space="preserve"> iklim değişikliğine karşı kırılganlık </w:t>
      </w:r>
      <w:r w:rsidR="008E4891">
        <w:rPr>
          <w:rFonts w:ascii="Times New Roman" w:hAnsi="Times New Roman" w:cs="Times New Roman"/>
          <w:sz w:val="24"/>
          <w:szCs w:val="24"/>
        </w:rPr>
        <w:t>analizlerinde</w:t>
      </w:r>
      <w:r w:rsidR="004C48AE">
        <w:rPr>
          <w:rFonts w:ascii="Times New Roman" w:hAnsi="Times New Roman" w:cs="Times New Roman"/>
          <w:sz w:val="24"/>
          <w:szCs w:val="24"/>
        </w:rPr>
        <w:t xml:space="preserve"> izlenebilecek yaklaşım</w:t>
      </w:r>
      <w:r w:rsidR="00F60D11">
        <w:rPr>
          <w:rFonts w:ascii="Times New Roman" w:hAnsi="Times New Roman" w:cs="Times New Roman"/>
          <w:sz w:val="24"/>
          <w:szCs w:val="24"/>
        </w:rPr>
        <w:t xml:space="preserve"> sunulmaktadır.</w:t>
      </w:r>
    </w:p>
    <w:p w:rsidR="00310C40" w:rsidRDefault="004F70A4" w:rsidP="00F60D11">
      <w:pPr>
        <w:jc w:val="center"/>
        <w:rPr>
          <w:rFonts w:ascii="Times New Roman" w:hAnsi="Times New Roman" w:cs="Times New Roman"/>
          <w:b/>
          <w:sz w:val="24"/>
          <w:szCs w:val="24"/>
        </w:rPr>
      </w:pPr>
      <w:r>
        <w:rPr>
          <w:rFonts w:ascii="Times New Roman" w:hAnsi="Times New Roman" w:cs="Times New Roman"/>
          <w:noProof/>
          <w:sz w:val="24"/>
          <w:szCs w:val="24"/>
          <w:lang w:eastAsia="tr-TR"/>
        </w:rPr>
        <w:drawing>
          <wp:inline distT="0" distB="0" distL="0" distR="0">
            <wp:extent cx="3734505" cy="3985404"/>
            <wp:effectExtent l="38100" t="19050" r="18345" b="15096"/>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734617" cy="3985524"/>
                    </a:xfrm>
                    <a:prstGeom prst="rect">
                      <a:avLst/>
                    </a:prstGeom>
                    <a:noFill/>
                    <a:ln w="9525">
                      <a:solidFill>
                        <a:schemeClr val="tx1"/>
                      </a:solidFill>
                      <a:miter lim="800000"/>
                      <a:headEnd/>
                      <a:tailEnd/>
                    </a:ln>
                  </pic:spPr>
                </pic:pic>
              </a:graphicData>
            </a:graphic>
          </wp:inline>
        </w:drawing>
      </w:r>
    </w:p>
    <w:p w:rsidR="004628AA" w:rsidRPr="004628AA" w:rsidRDefault="004628AA" w:rsidP="004628AA">
      <w:pPr>
        <w:jc w:val="center"/>
        <w:rPr>
          <w:rFonts w:ascii="Times New Roman" w:hAnsi="Times New Roman" w:cs="Times New Roman"/>
          <w:sz w:val="24"/>
          <w:szCs w:val="24"/>
        </w:rPr>
      </w:pPr>
      <w:r>
        <w:rPr>
          <w:rFonts w:ascii="Times New Roman" w:hAnsi="Times New Roman" w:cs="Times New Roman"/>
          <w:b/>
          <w:sz w:val="24"/>
          <w:szCs w:val="24"/>
        </w:rPr>
        <w:t xml:space="preserve">Şekil 1. </w:t>
      </w:r>
      <w:r w:rsidR="006853DB">
        <w:rPr>
          <w:rFonts w:ascii="Times New Roman" w:hAnsi="Times New Roman" w:cs="Times New Roman"/>
          <w:sz w:val="24"/>
          <w:szCs w:val="24"/>
        </w:rPr>
        <w:t xml:space="preserve">İklim Değişikliğine Karşı Kırılganlık </w:t>
      </w:r>
      <w:r w:rsidR="004A143C">
        <w:rPr>
          <w:rFonts w:ascii="Times New Roman" w:hAnsi="Times New Roman" w:cs="Times New Roman"/>
          <w:sz w:val="24"/>
          <w:szCs w:val="24"/>
        </w:rPr>
        <w:t>Anal</w:t>
      </w:r>
      <w:r w:rsidR="006853DB">
        <w:rPr>
          <w:rFonts w:ascii="Times New Roman" w:hAnsi="Times New Roman" w:cs="Times New Roman"/>
          <w:sz w:val="24"/>
          <w:szCs w:val="24"/>
        </w:rPr>
        <w:t>i</w:t>
      </w:r>
      <w:r w:rsidR="004A143C">
        <w:rPr>
          <w:rFonts w:ascii="Times New Roman" w:hAnsi="Times New Roman" w:cs="Times New Roman"/>
          <w:sz w:val="24"/>
          <w:szCs w:val="24"/>
        </w:rPr>
        <w:t>zi Yaklaşımı</w:t>
      </w:r>
      <w:r w:rsidR="006853DB">
        <w:rPr>
          <w:rFonts w:ascii="Times New Roman" w:hAnsi="Times New Roman" w:cs="Times New Roman"/>
          <w:sz w:val="24"/>
          <w:szCs w:val="24"/>
        </w:rPr>
        <w:t xml:space="preserve"> (</w:t>
      </w:r>
      <w:r w:rsidR="006853DB" w:rsidRPr="00310C40">
        <w:rPr>
          <w:rFonts w:ascii="Times New Roman" w:hAnsi="Times New Roman" w:cs="Times New Roman"/>
          <w:i/>
          <w:sz w:val="24"/>
          <w:szCs w:val="24"/>
        </w:rPr>
        <w:t>Aydın</w:t>
      </w:r>
      <w:r w:rsidR="002C5E63" w:rsidRPr="00310C40">
        <w:rPr>
          <w:rFonts w:ascii="Times New Roman" w:hAnsi="Times New Roman" w:cs="Times New Roman"/>
          <w:i/>
          <w:sz w:val="24"/>
          <w:szCs w:val="24"/>
        </w:rPr>
        <w:t xml:space="preserve"> ve Kahraman, 2016; Aydın ve diğ., 2017’e </w:t>
      </w:r>
      <w:r w:rsidR="006853DB" w:rsidRPr="00310C40">
        <w:rPr>
          <w:rFonts w:ascii="Times New Roman" w:hAnsi="Times New Roman" w:cs="Times New Roman"/>
          <w:i/>
          <w:sz w:val="24"/>
          <w:szCs w:val="24"/>
        </w:rPr>
        <w:t>dayanarak hazırlanmıştır</w:t>
      </w:r>
      <w:r w:rsidR="006853DB">
        <w:rPr>
          <w:rFonts w:ascii="Times New Roman" w:hAnsi="Times New Roman" w:cs="Times New Roman"/>
          <w:sz w:val="24"/>
          <w:szCs w:val="24"/>
        </w:rPr>
        <w:t>).</w:t>
      </w:r>
    </w:p>
    <w:p w:rsidR="00E51B87" w:rsidRDefault="00E51B87" w:rsidP="008B596F">
      <w:pPr>
        <w:jc w:val="both"/>
        <w:rPr>
          <w:rFonts w:ascii="Times New Roman" w:hAnsi="Times New Roman" w:cs="Times New Roman"/>
          <w:b/>
          <w:sz w:val="24"/>
          <w:szCs w:val="24"/>
        </w:rPr>
      </w:pPr>
    </w:p>
    <w:p w:rsidR="00D738FA" w:rsidRDefault="00D738FA" w:rsidP="008B596F">
      <w:pPr>
        <w:jc w:val="both"/>
        <w:rPr>
          <w:rFonts w:ascii="Times New Roman" w:hAnsi="Times New Roman" w:cs="Times New Roman"/>
          <w:b/>
          <w:sz w:val="24"/>
          <w:szCs w:val="24"/>
        </w:rPr>
      </w:pPr>
      <w:r>
        <w:rPr>
          <w:rFonts w:ascii="Times New Roman" w:hAnsi="Times New Roman" w:cs="Times New Roman"/>
          <w:b/>
          <w:sz w:val="24"/>
          <w:szCs w:val="24"/>
        </w:rPr>
        <w:lastRenderedPageBreak/>
        <w:t>3. KIRILGANLIK GÖSTERGELERİ</w:t>
      </w:r>
      <w:r w:rsidR="006B569F">
        <w:rPr>
          <w:rFonts w:ascii="Times New Roman" w:hAnsi="Times New Roman" w:cs="Times New Roman"/>
          <w:b/>
          <w:sz w:val="24"/>
          <w:szCs w:val="24"/>
        </w:rPr>
        <w:t>,</w:t>
      </w:r>
      <w:r w:rsidR="006B569F" w:rsidRPr="006B569F">
        <w:rPr>
          <w:rFonts w:ascii="Times New Roman" w:hAnsi="Times New Roman" w:cs="Times New Roman"/>
          <w:b/>
          <w:sz w:val="24"/>
          <w:szCs w:val="24"/>
        </w:rPr>
        <w:t xml:space="preserve"> </w:t>
      </w:r>
      <w:r w:rsidR="006B569F">
        <w:rPr>
          <w:rFonts w:ascii="Times New Roman" w:hAnsi="Times New Roman" w:cs="Times New Roman"/>
          <w:b/>
          <w:sz w:val="24"/>
          <w:szCs w:val="24"/>
        </w:rPr>
        <w:t>KENTSEL PLANLAMA VE ADAPTASYON EKSENİNDE ÖLÇEK TEMELLİ İLİŞKİLER</w:t>
      </w:r>
    </w:p>
    <w:p w:rsidR="00202026" w:rsidRDefault="0090373C" w:rsidP="00202026">
      <w:pPr>
        <w:jc w:val="both"/>
        <w:rPr>
          <w:rFonts w:ascii="Times New Roman" w:hAnsi="Times New Roman" w:cs="Times New Roman"/>
          <w:sz w:val="24"/>
          <w:szCs w:val="24"/>
        </w:rPr>
      </w:pPr>
      <w:r>
        <w:rPr>
          <w:rFonts w:ascii="Times New Roman" w:hAnsi="Times New Roman" w:cs="Times New Roman"/>
          <w:sz w:val="24"/>
          <w:szCs w:val="24"/>
        </w:rPr>
        <w:t>Türkiye’de imar mevzuatı çerçevesinde plan kademeleri, Mekansal Strateji Planı, Çevre Düzeni Planı, Nazım İmar Planı ve Uygulama İmar Planı şekli</w:t>
      </w:r>
      <w:r w:rsidR="00941D1D">
        <w:rPr>
          <w:rFonts w:ascii="Times New Roman" w:hAnsi="Times New Roman" w:cs="Times New Roman"/>
          <w:sz w:val="24"/>
          <w:szCs w:val="24"/>
        </w:rPr>
        <w:t>n</w:t>
      </w:r>
      <w:r w:rsidR="00137669">
        <w:rPr>
          <w:rFonts w:ascii="Times New Roman" w:hAnsi="Times New Roman" w:cs="Times New Roman"/>
          <w:sz w:val="24"/>
          <w:szCs w:val="24"/>
        </w:rPr>
        <w:t>de</w:t>
      </w:r>
      <w:r w:rsidR="00941D1D">
        <w:rPr>
          <w:rFonts w:ascii="Times New Roman" w:hAnsi="Times New Roman" w:cs="Times New Roman"/>
          <w:sz w:val="24"/>
          <w:szCs w:val="24"/>
        </w:rPr>
        <w:t xml:space="preserve"> tanımlanmıştır</w:t>
      </w:r>
      <w:r>
        <w:rPr>
          <w:rFonts w:ascii="Times New Roman" w:hAnsi="Times New Roman" w:cs="Times New Roman"/>
          <w:sz w:val="24"/>
          <w:szCs w:val="24"/>
        </w:rPr>
        <w:t>. Her bir plan kademesinin, ölçeğinin gerektirdiği detay düzeyinde adaptasyon politikaları bağlamında kar</w:t>
      </w:r>
      <w:r w:rsidR="008703DB">
        <w:rPr>
          <w:rFonts w:ascii="Times New Roman" w:hAnsi="Times New Roman" w:cs="Times New Roman"/>
          <w:sz w:val="24"/>
          <w:szCs w:val="24"/>
        </w:rPr>
        <w:t xml:space="preserve">ar üretme fırsatı vardır. Öte yandan </w:t>
      </w:r>
      <w:r>
        <w:rPr>
          <w:rFonts w:ascii="Times New Roman" w:hAnsi="Times New Roman" w:cs="Times New Roman"/>
          <w:sz w:val="24"/>
          <w:szCs w:val="24"/>
        </w:rPr>
        <w:t>afet konusu</w:t>
      </w:r>
      <w:r w:rsidR="008703DB">
        <w:rPr>
          <w:rFonts w:ascii="Times New Roman" w:hAnsi="Times New Roman" w:cs="Times New Roman"/>
          <w:sz w:val="24"/>
          <w:szCs w:val="24"/>
        </w:rPr>
        <w:t>nun</w:t>
      </w:r>
      <w:r>
        <w:rPr>
          <w:rFonts w:ascii="Times New Roman" w:hAnsi="Times New Roman" w:cs="Times New Roman"/>
          <w:sz w:val="24"/>
          <w:szCs w:val="24"/>
        </w:rPr>
        <w:t xml:space="preserve"> </w:t>
      </w:r>
      <w:r w:rsidR="008703DB">
        <w:rPr>
          <w:rFonts w:ascii="Times New Roman" w:hAnsi="Times New Roman" w:cs="Times New Roman"/>
          <w:sz w:val="24"/>
          <w:szCs w:val="24"/>
        </w:rPr>
        <w:t>ülkemiz imar mevzuatında ağırlıkla</w:t>
      </w:r>
      <w:r>
        <w:rPr>
          <w:rFonts w:ascii="Times New Roman" w:hAnsi="Times New Roman" w:cs="Times New Roman"/>
          <w:sz w:val="24"/>
          <w:szCs w:val="24"/>
        </w:rPr>
        <w:t xml:space="preserve"> deprem odaklı </w:t>
      </w:r>
      <w:r w:rsidR="008703DB">
        <w:rPr>
          <w:rFonts w:ascii="Times New Roman" w:hAnsi="Times New Roman" w:cs="Times New Roman"/>
          <w:sz w:val="24"/>
          <w:szCs w:val="24"/>
        </w:rPr>
        <w:t>yer bulduğu;</w:t>
      </w:r>
      <w:r>
        <w:rPr>
          <w:rFonts w:ascii="Times New Roman" w:hAnsi="Times New Roman" w:cs="Times New Roman"/>
          <w:sz w:val="24"/>
          <w:szCs w:val="24"/>
        </w:rPr>
        <w:t xml:space="preserve"> iklim değişikliği ve bağlı gelişebilecek afetlere karşı dirençli kentler yaratmak üzere adaptasyon politikalarının henüz planlama süreçleri ile bütünleşmediği görülmektedir. Plan üretme sürecinin ilk aşaması olan veri toplama ve analiz aşamasında, karar üreticileri iklim odaklı düşünmeye yönlendirecek bir alt yapı olması oldukça önemlidir. Kırılganlık değerlendirmeleri, adaptasyon-planlama entegrasyonun başarılmasında bir ilk adım olarak düşünülebilir. Etkin kentsel adaptasyon politikaları geliştirmek ve bunları ölçeğine uygun şekilde plan kararlarıyla bütünleştirebilmek için, öncelikli olarak kırılganlık analiz ve değerlendirmelerinin yapılması gerekmektedir.</w:t>
      </w:r>
      <w:r w:rsidR="00202026">
        <w:rPr>
          <w:rFonts w:ascii="Times New Roman" w:hAnsi="Times New Roman" w:cs="Times New Roman"/>
          <w:sz w:val="24"/>
          <w:szCs w:val="24"/>
        </w:rPr>
        <w:t xml:space="preserve"> </w:t>
      </w:r>
      <w:r w:rsidR="00202026" w:rsidRPr="004433EE">
        <w:rPr>
          <w:rFonts w:ascii="Times New Roman" w:hAnsi="Times New Roman" w:cs="Times New Roman"/>
          <w:sz w:val="24"/>
          <w:szCs w:val="24"/>
        </w:rPr>
        <w:t xml:space="preserve">Mekansal </w:t>
      </w:r>
      <w:r w:rsidR="00202026">
        <w:rPr>
          <w:rFonts w:ascii="Times New Roman" w:hAnsi="Times New Roman" w:cs="Times New Roman"/>
          <w:sz w:val="24"/>
          <w:szCs w:val="24"/>
        </w:rPr>
        <w:t xml:space="preserve">kırılganlık değerlendirmeleri, </w:t>
      </w:r>
      <w:r w:rsidR="00202026" w:rsidRPr="004433EE">
        <w:rPr>
          <w:rFonts w:ascii="Times New Roman" w:hAnsi="Times New Roman" w:cs="Times New Roman"/>
          <w:sz w:val="24"/>
          <w:szCs w:val="24"/>
        </w:rPr>
        <w:t xml:space="preserve">yerelden küresele çeşitli ölçeklerde iklim değişikliğine yönelik </w:t>
      </w:r>
      <w:r w:rsidR="00202026">
        <w:rPr>
          <w:rFonts w:ascii="Times New Roman" w:hAnsi="Times New Roman" w:cs="Times New Roman"/>
          <w:sz w:val="24"/>
          <w:szCs w:val="24"/>
        </w:rPr>
        <w:t xml:space="preserve">kırılganlık </w:t>
      </w:r>
      <w:r w:rsidR="00202026" w:rsidRPr="004433EE">
        <w:rPr>
          <w:rFonts w:ascii="Times New Roman" w:hAnsi="Times New Roman" w:cs="Times New Roman"/>
          <w:sz w:val="24"/>
          <w:szCs w:val="24"/>
        </w:rPr>
        <w:t xml:space="preserve">ve risk modellerini anlamak için yararlı </w:t>
      </w:r>
      <w:r w:rsidR="00202026" w:rsidRPr="0011429E">
        <w:rPr>
          <w:rFonts w:ascii="Times New Roman" w:hAnsi="Times New Roman" w:cs="Times New Roman"/>
          <w:sz w:val="24"/>
          <w:szCs w:val="24"/>
        </w:rPr>
        <w:t>araçlardır (</w:t>
      </w:r>
      <w:r w:rsidR="00202026">
        <w:rPr>
          <w:rFonts w:ascii="Times New Roman" w:hAnsi="Times New Roman" w:cs="Times New Roman"/>
          <w:sz w:val="24"/>
          <w:szCs w:val="24"/>
        </w:rPr>
        <w:t xml:space="preserve">de </w:t>
      </w:r>
      <w:r w:rsidR="00202026" w:rsidRPr="0011429E">
        <w:rPr>
          <w:rFonts w:ascii="Times New Roman" w:hAnsi="Times New Roman" w:cs="Times New Roman"/>
          <w:sz w:val="24"/>
          <w:szCs w:val="24"/>
        </w:rPr>
        <w:t>Sherbinin, 2014). Kırılganlık analizlerinde kullanılacak göstergelerin tes</w:t>
      </w:r>
      <w:r w:rsidR="00202026">
        <w:rPr>
          <w:rFonts w:ascii="Times New Roman" w:hAnsi="Times New Roman" w:cs="Times New Roman"/>
          <w:sz w:val="24"/>
          <w:szCs w:val="24"/>
        </w:rPr>
        <w:t xml:space="preserve">pitinde öncelikle hangi ölçekte çalışmanın yapılacağı ve hangi afet türünün dikkate alınacağı sorularının yanıtlanması gerekmektedir. </w:t>
      </w:r>
      <w:r>
        <w:rPr>
          <w:rFonts w:ascii="Times New Roman" w:hAnsi="Times New Roman" w:cs="Times New Roman"/>
          <w:sz w:val="24"/>
          <w:szCs w:val="24"/>
        </w:rPr>
        <w:t>Ulusal ölçekte bir değerlendirme yapıldığında, kentlerin kırılganlık düzeyleri birbirlerine kıyasla farklılık göstereceği gibi, k</w:t>
      </w:r>
      <w:r w:rsidRPr="008C2E99">
        <w:rPr>
          <w:rFonts w:ascii="Times New Roman" w:hAnsi="Times New Roman" w:cs="Times New Roman"/>
          <w:sz w:val="24"/>
          <w:szCs w:val="24"/>
        </w:rPr>
        <w:t>entsel mekan ölçeğinde de benzer şekilde çeşitli alanların ve bu alanlarda yaşayan insanların, iklim değişikliğine karşı kırılganlıkları farklılaşmaktadır.</w:t>
      </w:r>
      <w:r w:rsidR="00CF3FA9">
        <w:rPr>
          <w:rFonts w:ascii="Times New Roman" w:hAnsi="Times New Roman" w:cs="Times New Roman"/>
          <w:sz w:val="24"/>
          <w:szCs w:val="24"/>
        </w:rPr>
        <w:t xml:space="preserve"> Ayrıca</w:t>
      </w:r>
      <w:r>
        <w:rPr>
          <w:rFonts w:ascii="Times New Roman" w:hAnsi="Times New Roman" w:cs="Times New Roman"/>
          <w:sz w:val="24"/>
          <w:szCs w:val="24"/>
        </w:rPr>
        <w:t xml:space="preserve"> ele alınan birime göre kıyaslamalı sonuçları içeren kırılganlık değerlendirmelerinde kullanılacak gösterge tür</w:t>
      </w:r>
      <w:r w:rsidR="00345AEA">
        <w:rPr>
          <w:rFonts w:ascii="Times New Roman" w:hAnsi="Times New Roman" w:cs="Times New Roman"/>
          <w:sz w:val="24"/>
          <w:szCs w:val="24"/>
        </w:rPr>
        <w:t xml:space="preserve">leri de ölçeğine bağlı farklılaşmaktadır. </w:t>
      </w:r>
      <w:r>
        <w:rPr>
          <w:rFonts w:ascii="Times New Roman" w:hAnsi="Times New Roman" w:cs="Times New Roman"/>
          <w:sz w:val="24"/>
          <w:szCs w:val="24"/>
        </w:rPr>
        <w:t xml:space="preserve">Anılan farklılıklar, değişen ölçeklerde üretilecek adaptasyon politikalarını ve bunların planlama ile nasıl bütünleşebileceğini içeren kararları etkilemektedir. </w:t>
      </w:r>
      <w:r w:rsidRPr="008C2E99">
        <w:rPr>
          <w:rFonts w:ascii="Times New Roman" w:hAnsi="Times New Roman" w:cs="Times New Roman"/>
          <w:sz w:val="24"/>
          <w:szCs w:val="24"/>
        </w:rPr>
        <w:t>Bu doğru</w:t>
      </w:r>
      <w:r>
        <w:rPr>
          <w:rFonts w:ascii="Times New Roman" w:hAnsi="Times New Roman" w:cs="Times New Roman"/>
          <w:sz w:val="24"/>
          <w:szCs w:val="24"/>
        </w:rPr>
        <w:t>l</w:t>
      </w:r>
      <w:r w:rsidRPr="008C2E99">
        <w:rPr>
          <w:rFonts w:ascii="Times New Roman" w:hAnsi="Times New Roman" w:cs="Times New Roman"/>
          <w:sz w:val="24"/>
          <w:szCs w:val="24"/>
        </w:rPr>
        <w:t>tuda kentsel adapta</w:t>
      </w:r>
      <w:r>
        <w:rPr>
          <w:rFonts w:ascii="Times New Roman" w:hAnsi="Times New Roman" w:cs="Times New Roman"/>
          <w:sz w:val="24"/>
          <w:szCs w:val="24"/>
        </w:rPr>
        <w:t>syon politikaları</w:t>
      </w:r>
      <w:r w:rsidRPr="008C2E99">
        <w:rPr>
          <w:rFonts w:ascii="Times New Roman" w:hAnsi="Times New Roman" w:cs="Times New Roman"/>
          <w:sz w:val="24"/>
          <w:szCs w:val="24"/>
        </w:rPr>
        <w:t xml:space="preserve"> belirl</w:t>
      </w:r>
      <w:r>
        <w:rPr>
          <w:rFonts w:ascii="Times New Roman" w:hAnsi="Times New Roman" w:cs="Times New Roman"/>
          <w:sz w:val="24"/>
          <w:szCs w:val="24"/>
        </w:rPr>
        <w:t>i bir bölge için geliştirilme</w:t>
      </w:r>
      <w:r w:rsidRPr="008C2E99">
        <w:rPr>
          <w:rFonts w:ascii="Times New Roman" w:hAnsi="Times New Roman" w:cs="Times New Roman"/>
          <w:sz w:val="24"/>
          <w:szCs w:val="24"/>
        </w:rPr>
        <w:t xml:space="preserve">den önce, öncelikli </w:t>
      </w:r>
      <w:r>
        <w:rPr>
          <w:rFonts w:ascii="Times New Roman" w:hAnsi="Times New Roman" w:cs="Times New Roman"/>
          <w:sz w:val="24"/>
          <w:szCs w:val="24"/>
        </w:rPr>
        <w:t>ve</w:t>
      </w:r>
      <w:r w:rsidRPr="008C2E99">
        <w:rPr>
          <w:rFonts w:ascii="Times New Roman" w:hAnsi="Times New Roman" w:cs="Times New Roman"/>
          <w:sz w:val="24"/>
          <w:szCs w:val="24"/>
        </w:rPr>
        <w:t xml:space="preserve"> kritik müdah</w:t>
      </w:r>
      <w:r>
        <w:rPr>
          <w:rFonts w:ascii="Times New Roman" w:hAnsi="Times New Roman" w:cs="Times New Roman"/>
          <w:sz w:val="24"/>
          <w:szCs w:val="24"/>
        </w:rPr>
        <w:t>ale</w:t>
      </w:r>
      <w:r w:rsidRPr="008C2E99">
        <w:rPr>
          <w:rFonts w:ascii="Times New Roman" w:hAnsi="Times New Roman" w:cs="Times New Roman"/>
          <w:sz w:val="24"/>
          <w:szCs w:val="24"/>
        </w:rPr>
        <w:t xml:space="preserve"> alanlarını belirleyebilmek ve doğru politikaları uyg</w:t>
      </w:r>
      <w:r>
        <w:rPr>
          <w:rFonts w:ascii="Times New Roman" w:hAnsi="Times New Roman" w:cs="Times New Roman"/>
          <w:sz w:val="24"/>
          <w:szCs w:val="24"/>
        </w:rPr>
        <w:t>u</w:t>
      </w:r>
      <w:r w:rsidRPr="008C2E99">
        <w:rPr>
          <w:rFonts w:ascii="Times New Roman" w:hAnsi="Times New Roman" w:cs="Times New Roman"/>
          <w:sz w:val="24"/>
          <w:szCs w:val="24"/>
        </w:rPr>
        <w:t>n alanlara yönlendirebilmek için, kent</w:t>
      </w:r>
      <w:r>
        <w:rPr>
          <w:rFonts w:ascii="Times New Roman" w:hAnsi="Times New Roman" w:cs="Times New Roman"/>
          <w:sz w:val="24"/>
          <w:szCs w:val="24"/>
        </w:rPr>
        <w:t>lere yönelik kırılganlık analizleri yapılarak kırılganlık düzey ve desenleri saptanmalı ve bu analiz</w:t>
      </w:r>
      <w:r w:rsidR="007005C6">
        <w:rPr>
          <w:rFonts w:ascii="Times New Roman" w:hAnsi="Times New Roman" w:cs="Times New Roman"/>
          <w:sz w:val="24"/>
          <w:szCs w:val="24"/>
        </w:rPr>
        <w:t>ler</w:t>
      </w:r>
      <w:r>
        <w:rPr>
          <w:rFonts w:ascii="Times New Roman" w:hAnsi="Times New Roman" w:cs="Times New Roman"/>
          <w:sz w:val="24"/>
          <w:szCs w:val="24"/>
        </w:rPr>
        <w:t xml:space="preserve"> değerlendirilerek planlamaya yön verecek sonuçlar çıkarılmalıdır.</w:t>
      </w:r>
      <w:r w:rsidR="00202026">
        <w:rPr>
          <w:rFonts w:ascii="Times New Roman" w:hAnsi="Times New Roman" w:cs="Times New Roman"/>
          <w:sz w:val="24"/>
          <w:szCs w:val="24"/>
        </w:rPr>
        <w:t xml:space="preserve"> </w:t>
      </w:r>
    </w:p>
    <w:p w:rsidR="002074CF" w:rsidRDefault="00AF3561" w:rsidP="008B596F">
      <w:pPr>
        <w:jc w:val="both"/>
        <w:rPr>
          <w:rFonts w:ascii="Times New Roman" w:hAnsi="Times New Roman" w:cs="Times New Roman"/>
          <w:sz w:val="24"/>
          <w:szCs w:val="24"/>
        </w:rPr>
      </w:pPr>
      <w:r>
        <w:rPr>
          <w:rFonts w:ascii="Times New Roman" w:hAnsi="Times New Roman" w:cs="Times New Roman"/>
          <w:sz w:val="24"/>
          <w:szCs w:val="24"/>
        </w:rPr>
        <w:t>Mekansal Planlar Yapım Yönetmeliği’nin 8. Madde 10.bendinde: “</w:t>
      </w:r>
      <w:r w:rsidRPr="00AF3561">
        <w:rPr>
          <w:rFonts w:ascii="Times New Roman" w:hAnsi="Times New Roman" w:cs="Times New Roman"/>
          <w:i/>
          <w:sz w:val="24"/>
          <w:szCs w:val="24"/>
        </w:rPr>
        <w:t xml:space="preserve">Afet ve diğer kentsel risklerin yüksek olduğu yerleşmeler veya yapılı kentsel çevre için, gerekli görülmesi halinde kentsel risk analizleri veya sakınım planlaması çalışmaları yapılır. Afet ve diğer kentsel riskler için yapılmış risk azaltıcı tedbirler planlarda esas alınır” </w:t>
      </w:r>
      <w:r w:rsidRPr="00AF3561">
        <w:rPr>
          <w:rFonts w:ascii="Times New Roman" w:hAnsi="Times New Roman" w:cs="Times New Roman"/>
          <w:sz w:val="24"/>
          <w:szCs w:val="24"/>
        </w:rPr>
        <w:t>denilmektedir.</w:t>
      </w:r>
      <w:r w:rsidR="004C3EA1">
        <w:rPr>
          <w:rFonts w:ascii="Times New Roman" w:hAnsi="Times New Roman" w:cs="Times New Roman"/>
          <w:sz w:val="24"/>
          <w:szCs w:val="24"/>
        </w:rPr>
        <w:t xml:space="preserve"> </w:t>
      </w:r>
      <w:r>
        <w:rPr>
          <w:rFonts w:ascii="Times New Roman" w:hAnsi="Times New Roman" w:cs="Times New Roman"/>
          <w:sz w:val="24"/>
          <w:szCs w:val="24"/>
        </w:rPr>
        <w:t xml:space="preserve">Devamında Mekansal Strateji </w:t>
      </w:r>
      <w:r w:rsidR="00500DBC">
        <w:rPr>
          <w:rFonts w:ascii="Times New Roman" w:hAnsi="Times New Roman" w:cs="Times New Roman"/>
          <w:sz w:val="24"/>
          <w:szCs w:val="24"/>
        </w:rPr>
        <w:t>Planlarına dair esaslarla ilgili 14. maddenin b bendinde: “</w:t>
      </w:r>
      <w:r w:rsidR="00500DBC" w:rsidRPr="0090373C">
        <w:rPr>
          <w:rFonts w:ascii="Times New Roman" w:hAnsi="Times New Roman" w:cs="Times New Roman"/>
          <w:i/>
          <w:sz w:val="24"/>
          <w:szCs w:val="24"/>
        </w:rPr>
        <w:t>Afet zararlarının azaltılmasına yönelik olarak tehlike ve risklerin analiz edilerek tanımlanması ve tedbirlerin alınması</w:t>
      </w:r>
      <w:r w:rsidR="00500DBC">
        <w:rPr>
          <w:rFonts w:ascii="Times New Roman" w:hAnsi="Times New Roman" w:cs="Times New Roman"/>
          <w:sz w:val="24"/>
          <w:szCs w:val="24"/>
        </w:rPr>
        <w:t>”, Çevre Düzeni Planına ait esaslarda “</w:t>
      </w:r>
      <w:r w:rsidR="00500DBC" w:rsidRPr="0090373C">
        <w:rPr>
          <w:rFonts w:ascii="Times New Roman" w:hAnsi="Times New Roman" w:cs="Times New Roman"/>
          <w:i/>
          <w:sz w:val="24"/>
          <w:szCs w:val="24"/>
        </w:rPr>
        <w:t>h) Afet tehlikelerine ilişkin mevcut raporlar ve jeolojik etütler dikkate alınarak afet risklerini</w:t>
      </w:r>
      <w:r w:rsidR="0090373C" w:rsidRPr="0090373C">
        <w:rPr>
          <w:rFonts w:ascii="Times New Roman" w:hAnsi="Times New Roman" w:cs="Times New Roman"/>
          <w:i/>
          <w:sz w:val="24"/>
          <w:szCs w:val="24"/>
        </w:rPr>
        <w:t xml:space="preserve"> </w:t>
      </w:r>
      <w:r w:rsidR="00500DBC" w:rsidRPr="0090373C">
        <w:rPr>
          <w:rFonts w:ascii="Times New Roman" w:hAnsi="Times New Roman" w:cs="Times New Roman"/>
          <w:i/>
          <w:sz w:val="24"/>
          <w:szCs w:val="24"/>
        </w:rPr>
        <w:t>azaltıcı önerilerin dikkate alınması</w:t>
      </w:r>
      <w:r w:rsidR="00500DBC">
        <w:rPr>
          <w:rFonts w:ascii="Times New Roman" w:hAnsi="Times New Roman" w:cs="Times New Roman"/>
          <w:sz w:val="24"/>
          <w:szCs w:val="24"/>
        </w:rPr>
        <w:t>”</w:t>
      </w:r>
      <w:r w:rsidR="0090373C">
        <w:rPr>
          <w:rFonts w:ascii="Times New Roman" w:hAnsi="Times New Roman" w:cs="Times New Roman"/>
          <w:sz w:val="24"/>
          <w:szCs w:val="24"/>
        </w:rPr>
        <w:t xml:space="preserve"> (Madde 19)</w:t>
      </w:r>
      <w:r w:rsidR="00500DBC">
        <w:rPr>
          <w:rFonts w:ascii="Times New Roman" w:hAnsi="Times New Roman" w:cs="Times New Roman"/>
          <w:sz w:val="24"/>
          <w:szCs w:val="24"/>
        </w:rPr>
        <w:t xml:space="preserve"> ve imar planlarına ilişkin olarak ise </w:t>
      </w:r>
      <w:r w:rsidR="00500DBC" w:rsidRPr="0090373C">
        <w:rPr>
          <w:rFonts w:ascii="Times New Roman" w:hAnsi="Times New Roman" w:cs="Times New Roman"/>
          <w:i/>
          <w:sz w:val="24"/>
          <w:szCs w:val="24"/>
        </w:rPr>
        <w:t>“(2) Eşik analizinde; topografik, jeolojik-jeoteknik, hidrojeolojik yapı özellikleri ile arazi kullanımı, tarım ve orman alanları, içme suyu havzaları, sit ve diğer koruma alanları, hassas alanlar, kıyı,</w:t>
      </w:r>
      <w:r w:rsidR="0090373C" w:rsidRPr="0090373C">
        <w:rPr>
          <w:rFonts w:ascii="Times New Roman" w:hAnsi="Times New Roman" w:cs="Times New Roman"/>
          <w:i/>
          <w:sz w:val="24"/>
          <w:szCs w:val="24"/>
        </w:rPr>
        <w:t xml:space="preserve"> </w:t>
      </w:r>
      <w:r w:rsidR="00500DBC" w:rsidRPr="0090373C">
        <w:rPr>
          <w:rFonts w:ascii="Times New Roman" w:hAnsi="Times New Roman" w:cs="Times New Roman"/>
          <w:i/>
          <w:sz w:val="24"/>
          <w:szCs w:val="24"/>
        </w:rPr>
        <w:t>altyapı, doğal ve fiziki veriler ile afet tehlikeleri</w:t>
      </w:r>
      <w:r w:rsidR="002074CF" w:rsidRPr="0090373C">
        <w:rPr>
          <w:rFonts w:ascii="Times New Roman" w:hAnsi="Times New Roman" w:cs="Times New Roman"/>
          <w:i/>
          <w:sz w:val="24"/>
          <w:szCs w:val="24"/>
        </w:rPr>
        <w:t xml:space="preserve"> </w:t>
      </w:r>
      <w:r w:rsidR="00500DBC" w:rsidRPr="0090373C">
        <w:rPr>
          <w:rFonts w:ascii="Times New Roman" w:hAnsi="Times New Roman" w:cs="Times New Roman"/>
          <w:i/>
          <w:sz w:val="24"/>
          <w:szCs w:val="24"/>
        </w:rPr>
        <w:t>analiz</w:t>
      </w:r>
      <w:r w:rsidR="002074CF" w:rsidRPr="0090373C">
        <w:rPr>
          <w:rFonts w:ascii="Times New Roman" w:hAnsi="Times New Roman" w:cs="Times New Roman"/>
          <w:i/>
          <w:sz w:val="24"/>
          <w:szCs w:val="24"/>
        </w:rPr>
        <w:t xml:space="preserve"> </w:t>
      </w:r>
      <w:r w:rsidR="00500DBC" w:rsidRPr="0090373C">
        <w:rPr>
          <w:rFonts w:ascii="Times New Roman" w:hAnsi="Times New Roman" w:cs="Times New Roman"/>
          <w:i/>
          <w:sz w:val="24"/>
          <w:szCs w:val="24"/>
        </w:rPr>
        <w:t>edilerek bir arada değerlendirilir</w:t>
      </w:r>
      <w:r w:rsidR="00500DBC">
        <w:rPr>
          <w:rFonts w:ascii="Times New Roman" w:hAnsi="Times New Roman" w:cs="Times New Roman"/>
          <w:sz w:val="24"/>
          <w:szCs w:val="24"/>
        </w:rPr>
        <w:t xml:space="preserve">” </w:t>
      </w:r>
      <w:r w:rsidR="0090373C">
        <w:rPr>
          <w:rFonts w:ascii="Times New Roman" w:hAnsi="Times New Roman" w:cs="Times New Roman"/>
          <w:sz w:val="24"/>
          <w:szCs w:val="24"/>
        </w:rPr>
        <w:t xml:space="preserve">(Madde 22) </w:t>
      </w:r>
      <w:r w:rsidR="00500DBC">
        <w:rPr>
          <w:rFonts w:ascii="Times New Roman" w:hAnsi="Times New Roman" w:cs="Times New Roman"/>
          <w:sz w:val="24"/>
          <w:szCs w:val="24"/>
        </w:rPr>
        <w:t xml:space="preserve">esasları belirlenmiştir. </w:t>
      </w:r>
      <w:r w:rsidR="004C3EA1">
        <w:rPr>
          <w:rFonts w:ascii="Times New Roman" w:hAnsi="Times New Roman" w:cs="Times New Roman"/>
          <w:sz w:val="24"/>
          <w:szCs w:val="24"/>
        </w:rPr>
        <w:t xml:space="preserve">İklim değişikliği özelinde sadece Mekansal Strateji Planlarına ait veri yapısı ve analizler ile </w:t>
      </w:r>
      <w:r w:rsidR="004C3EA1">
        <w:rPr>
          <w:rFonts w:ascii="Times New Roman" w:hAnsi="Times New Roman" w:cs="Times New Roman"/>
          <w:sz w:val="24"/>
          <w:szCs w:val="24"/>
        </w:rPr>
        <w:lastRenderedPageBreak/>
        <w:t xml:space="preserve">ilgili bölümde </w:t>
      </w:r>
      <w:r w:rsidR="004C3EA1" w:rsidRPr="004C3EA1">
        <w:rPr>
          <w:rFonts w:ascii="Times New Roman" w:hAnsi="Times New Roman" w:cs="Times New Roman"/>
          <w:i/>
          <w:sz w:val="24"/>
          <w:szCs w:val="24"/>
        </w:rPr>
        <w:t>“..iklim değişikliği gibi belirli bir tehlikenin söz konusu olduğu alanlar..”</w:t>
      </w:r>
      <w:r w:rsidR="004C3EA1">
        <w:rPr>
          <w:rFonts w:ascii="Times New Roman" w:hAnsi="Times New Roman" w:cs="Times New Roman"/>
          <w:sz w:val="24"/>
          <w:szCs w:val="24"/>
        </w:rPr>
        <w:t xml:space="preserve"> ifadelendirilerek bu alanlar kapsamında etüt ve analiz yapılması belirtilmektedir. </w:t>
      </w:r>
      <w:r w:rsidR="00500DBC">
        <w:rPr>
          <w:rFonts w:ascii="Times New Roman" w:hAnsi="Times New Roman" w:cs="Times New Roman"/>
          <w:sz w:val="24"/>
          <w:szCs w:val="24"/>
        </w:rPr>
        <w:t>Aslında genel ol</w:t>
      </w:r>
      <w:r w:rsidR="002074CF">
        <w:rPr>
          <w:rFonts w:ascii="Times New Roman" w:hAnsi="Times New Roman" w:cs="Times New Roman"/>
          <w:sz w:val="24"/>
          <w:szCs w:val="24"/>
        </w:rPr>
        <w:t>a</w:t>
      </w:r>
      <w:r w:rsidR="00500DBC">
        <w:rPr>
          <w:rFonts w:ascii="Times New Roman" w:hAnsi="Times New Roman" w:cs="Times New Roman"/>
          <w:sz w:val="24"/>
          <w:szCs w:val="24"/>
        </w:rPr>
        <w:t>rak afet odaklı analizlerin önemine vurgu yapılıyor olmakla b</w:t>
      </w:r>
      <w:r w:rsidR="002074CF">
        <w:rPr>
          <w:rFonts w:ascii="Times New Roman" w:hAnsi="Times New Roman" w:cs="Times New Roman"/>
          <w:sz w:val="24"/>
          <w:szCs w:val="24"/>
        </w:rPr>
        <w:t>i</w:t>
      </w:r>
      <w:r w:rsidR="00CC0C58">
        <w:rPr>
          <w:rFonts w:ascii="Times New Roman" w:hAnsi="Times New Roman" w:cs="Times New Roman"/>
          <w:sz w:val="24"/>
          <w:szCs w:val="24"/>
        </w:rPr>
        <w:t>rlikte</w:t>
      </w:r>
      <w:r w:rsidR="00500DBC">
        <w:rPr>
          <w:rFonts w:ascii="Times New Roman" w:hAnsi="Times New Roman" w:cs="Times New Roman"/>
          <w:sz w:val="24"/>
          <w:szCs w:val="24"/>
        </w:rPr>
        <w:t xml:space="preserve"> </w:t>
      </w:r>
      <w:r w:rsidR="002074CF">
        <w:rPr>
          <w:rFonts w:ascii="Times New Roman" w:hAnsi="Times New Roman" w:cs="Times New Roman"/>
          <w:sz w:val="24"/>
          <w:szCs w:val="24"/>
        </w:rPr>
        <w:t xml:space="preserve">analiz, araştırma ve etüt süreçlerine ilişkin tanımlamalarda </w:t>
      </w:r>
      <w:r w:rsidR="00500DBC">
        <w:rPr>
          <w:rFonts w:ascii="Times New Roman" w:hAnsi="Times New Roman" w:cs="Times New Roman"/>
          <w:sz w:val="24"/>
          <w:szCs w:val="24"/>
        </w:rPr>
        <w:t>iklim değişikliğine bağlı gelişecek afetler</w:t>
      </w:r>
      <w:r w:rsidR="002074CF">
        <w:rPr>
          <w:rFonts w:ascii="Times New Roman" w:hAnsi="Times New Roman" w:cs="Times New Roman"/>
          <w:sz w:val="24"/>
          <w:szCs w:val="24"/>
        </w:rPr>
        <w:t xml:space="preserve"> temelinde somut araştırma başlıklarına yer verilmemesi ve imar planı süreçlerine ilişkin risk değerlendirmelerinin deprem odaklı tanımlanmış olması, bu planların üretilmesi sürecinde iklim değişikliği bağlamında kırılganlık ve risk analizlerinin yapılmasını sağlayacak yasal itici gücün eksikliğini göstermektedir. Öte yandan bu eksiklik, planlama süreçlerinde kırılganlı</w:t>
      </w:r>
      <w:r w:rsidR="00310C40">
        <w:rPr>
          <w:rFonts w:ascii="Times New Roman" w:hAnsi="Times New Roman" w:cs="Times New Roman"/>
          <w:sz w:val="24"/>
          <w:szCs w:val="24"/>
        </w:rPr>
        <w:t>k analizlerinin yapılmasının önü</w:t>
      </w:r>
      <w:r w:rsidR="002074CF">
        <w:rPr>
          <w:rFonts w:ascii="Times New Roman" w:hAnsi="Times New Roman" w:cs="Times New Roman"/>
          <w:sz w:val="24"/>
          <w:szCs w:val="24"/>
        </w:rPr>
        <w:t>nde bir engel de değildir. Anılan yönetmelikte sunulan genel teşvik eşliğinde ve bu planları hazırlatma ve onama yetkisine sahip olan kurumların duyarlılığı ölçüsünde, iklim değişikliğine temellenen analizler yapılabilir. Bu analizlerin farklı ölçeklerde yapılması, planlamada karar üretim sürecinde adaptasyon hedeflerinin de belirlenmesi için oldukça önemli bir ilk aşama niteliği taşıyacaktır.</w:t>
      </w:r>
    </w:p>
    <w:p w:rsidR="002F2181" w:rsidRDefault="001B7CAF" w:rsidP="002F2181">
      <w:pPr>
        <w:jc w:val="both"/>
        <w:rPr>
          <w:rFonts w:ascii="Times New Roman" w:hAnsi="Times New Roman" w:cs="Times New Roman"/>
          <w:sz w:val="24"/>
          <w:szCs w:val="24"/>
        </w:rPr>
      </w:pPr>
      <w:r>
        <w:rPr>
          <w:rFonts w:ascii="Times New Roman" w:hAnsi="Times New Roman" w:cs="Times New Roman"/>
          <w:sz w:val="24"/>
          <w:szCs w:val="24"/>
        </w:rPr>
        <w:t xml:space="preserve">Literatürde kırılganlık </w:t>
      </w:r>
      <w:r w:rsidR="00310C40">
        <w:rPr>
          <w:rFonts w:ascii="Times New Roman" w:hAnsi="Times New Roman" w:cs="Times New Roman"/>
          <w:sz w:val="24"/>
          <w:szCs w:val="24"/>
        </w:rPr>
        <w:t>analizlerinde</w:t>
      </w:r>
      <w:r w:rsidR="0090373C">
        <w:rPr>
          <w:rFonts w:ascii="Times New Roman" w:hAnsi="Times New Roman" w:cs="Times New Roman"/>
          <w:sz w:val="24"/>
          <w:szCs w:val="24"/>
        </w:rPr>
        <w:t xml:space="preserve"> </w:t>
      </w:r>
      <w:r>
        <w:rPr>
          <w:rFonts w:ascii="Times New Roman" w:hAnsi="Times New Roman" w:cs="Times New Roman"/>
          <w:sz w:val="24"/>
          <w:szCs w:val="24"/>
        </w:rPr>
        <w:t xml:space="preserve">kullanılan göstergeler, ölçeğine ve içeriğine bağlı olarak çok çeşitlilik göstermektedir. </w:t>
      </w:r>
      <w:r w:rsidR="00DA13F2">
        <w:rPr>
          <w:rFonts w:ascii="Times New Roman" w:hAnsi="Times New Roman" w:cs="Times New Roman"/>
          <w:sz w:val="24"/>
          <w:szCs w:val="24"/>
        </w:rPr>
        <w:t>İklim değişikliğine yönelik yapılan çalışmalarda, göstergelerin amaçları doğrultusunda gruplandırıldığı çeşitli başlıklar altında indeksler de (örn.sosyal, çevresel, ısı, kıyı</w:t>
      </w:r>
      <w:r w:rsidR="00665865">
        <w:rPr>
          <w:rFonts w:ascii="Times New Roman" w:hAnsi="Times New Roman" w:cs="Times New Roman"/>
          <w:sz w:val="24"/>
          <w:szCs w:val="24"/>
        </w:rPr>
        <w:t>,</w:t>
      </w:r>
      <w:r w:rsidR="00DA13F2">
        <w:rPr>
          <w:rFonts w:ascii="Times New Roman" w:hAnsi="Times New Roman" w:cs="Times New Roman"/>
          <w:sz w:val="24"/>
          <w:szCs w:val="24"/>
        </w:rPr>
        <w:t xml:space="preserve"> taşkın</w:t>
      </w:r>
      <w:r w:rsidR="00665865">
        <w:rPr>
          <w:rFonts w:ascii="Times New Roman" w:hAnsi="Times New Roman" w:cs="Times New Roman"/>
          <w:sz w:val="24"/>
          <w:szCs w:val="24"/>
        </w:rPr>
        <w:t xml:space="preserve">, </w:t>
      </w:r>
      <w:r w:rsidR="00DA13F2">
        <w:rPr>
          <w:rFonts w:ascii="Times New Roman" w:hAnsi="Times New Roman" w:cs="Times New Roman"/>
          <w:sz w:val="24"/>
          <w:szCs w:val="24"/>
        </w:rPr>
        <w:t xml:space="preserve">geçim kaynağı kırılganlık indeksi gibi) geliştirilmiştir. </w:t>
      </w:r>
      <w:r w:rsidR="00833C82">
        <w:rPr>
          <w:rFonts w:ascii="Times New Roman" w:hAnsi="Times New Roman" w:cs="Times New Roman"/>
          <w:sz w:val="24"/>
          <w:szCs w:val="24"/>
        </w:rPr>
        <w:t xml:space="preserve">Tablo </w:t>
      </w:r>
      <w:r w:rsidR="002F2181">
        <w:rPr>
          <w:rFonts w:ascii="Times New Roman" w:hAnsi="Times New Roman" w:cs="Times New Roman"/>
          <w:sz w:val="24"/>
          <w:szCs w:val="24"/>
        </w:rPr>
        <w:t>1</w:t>
      </w:r>
      <w:r w:rsidR="00833C82">
        <w:rPr>
          <w:rFonts w:ascii="Times New Roman" w:hAnsi="Times New Roman" w:cs="Times New Roman"/>
          <w:sz w:val="24"/>
          <w:szCs w:val="24"/>
        </w:rPr>
        <w:t xml:space="preserve">’de, kentsel planlama süreçlerinde yararlanılabilecek kırılganlık değerlendirmelerinde kullanılmak üzere, farklı afet türleri bağlamında öne çıkan göstergeler </w:t>
      </w:r>
      <w:r w:rsidR="004B6924">
        <w:rPr>
          <w:rFonts w:ascii="Times New Roman" w:hAnsi="Times New Roman" w:cs="Times New Roman"/>
          <w:sz w:val="24"/>
          <w:szCs w:val="24"/>
        </w:rPr>
        <w:t>örneklendirilmiş</w:t>
      </w:r>
      <w:r w:rsidR="002F2181">
        <w:rPr>
          <w:rFonts w:ascii="Times New Roman" w:hAnsi="Times New Roman" w:cs="Times New Roman"/>
          <w:sz w:val="24"/>
          <w:szCs w:val="24"/>
        </w:rPr>
        <w:t xml:space="preserve"> ve </w:t>
      </w:r>
      <w:r w:rsidR="004B6924">
        <w:rPr>
          <w:rFonts w:ascii="Times New Roman" w:hAnsi="Times New Roman" w:cs="Times New Roman"/>
          <w:sz w:val="24"/>
          <w:szCs w:val="24"/>
        </w:rPr>
        <w:t>h</w:t>
      </w:r>
      <w:r w:rsidR="002F2181">
        <w:rPr>
          <w:rFonts w:ascii="Times New Roman" w:hAnsi="Times New Roman" w:cs="Times New Roman"/>
          <w:sz w:val="24"/>
          <w:szCs w:val="24"/>
        </w:rPr>
        <w:t>edeflenen çerçeve, kırılganlık analizleri</w:t>
      </w:r>
      <w:r w:rsidR="00912541">
        <w:rPr>
          <w:rFonts w:ascii="Times New Roman" w:hAnsi="Times New Roman" w:cs="Times New Roman"/>
          <w:sz w:val="24"/>
          <w:szCs w:val="24"/>
        </w:rPr>
        <w:t>nin amacı</w:t>
      </w:r>
      <w:r w:rsidR="002F2181">
        <w:rPr>
          <w:rFonts w:ascii="Times New Roman" w:hAnsi="Times New Roman" w:cs="Times New Roman"/>
          <w:sz w:val="24"/>
          <w:szCs w:val="24"/>
        </w:rPr>
        <w:t>, kentsel planlama ve adaptasyon kapsamında ölçek temelli ilişkileri içerecek şekilde tanımlanmıştır.</w:t>
      </w:r>
      <w:r w:rsidR="007953C7">
        <w:rPr>
          <w:rFonts w:ascii="Times New Roman" w:hAnsi="Times New Roman" w:cs="Times New Roman"/>
          <w:sz w:val="24"/>
          <w:szCs w:val="24"/>
        </w:rPr>
        <w:t xml:space="preserve"> Böylelikle, her bir plan türü ile ilişkili olarak kırılganlık değerlendirmelerinin amaçları ve kapsadığı ana konular ortaya konarak, kırılganlık saptamalarının planlama süreci bağlamındaki yeri ve önemi vurgulanmıştır.</w:t>
      </w:r>
    </w:p>
    <w:p w:rsidR="0071056F" w:rsidRDefault="0071056F" w:rsidP="008B596F">
      <w:pPr>
        <w:jc w:val="both"/>
        <w:rPr>
          <w:rFonts w:ascii="Times New Roman" w:hAnsi="Times New Roman" w:cs="Times New Roman"/>
          <w:b/>
          <w:sz w:val="24"/>
          <w:szCs w:val="24"/>
        </w:rPr>
      </w:pPr>
      <w:r w:rsidRPr="006D217A">
        <w:rPr>
          <w:rFonts w:ascii="Times New Roman" w:hAnsi="Times New Roman" w:cs="Times New Roman"/>
          <w:b/>
          <w:sz w:val="24"/>
          <w:szCs w:val="24"/>
        </w:rPr>
        <w:t xml:space="preserve">Tablo 1. </w:t>
      </w:r>
      <w:r w:rsidR="00D23253">
        <w:rPr>
          <w:rFonts w:ascii="Times New Roman" w:hAnsi="Times New Roman" w:cs="Times New Roman"/>
          <w:b/>
          <w:sz w:val="24"/>
          <w:szCs w:val="24"/>
        </w:rPr>
        <w:t xml:space="preserve">Ölçek Temellik </w:t>
      </w:r>
      <w:r w:rsidRPr="006D217A">
        <w:rPr>
          <w:rFonts w:ascii="Times New Roman" w:hAnsi="Times New Roman" w:cs="Times New Roman"/>
          <w:b/>
          <w:sz w:val="24"/>
          <w:szCs w:val="24"/>
        </w:rPr>
        <w:t xml:space="preserve">Kırılganlık </w:t>
      </w:r>
      <w:r w:rsidR="00D23253">
        <w:rPr>
          <w:rFonts w:ascii="Times New Roman" w:hAnsi="Times New Roman" w:cs="Times New Roman"/>
          <w:b/>
          <w:sz w:val="24"/>
          <w:szCs w:val="24"/>
        </w:rPr>
        <w:t>Değerlendirmesi, Amaç ve Gösterge</w:t>
      </w:r>
      <w:r w:rsidR="00A75546">
        <w:rPr>
          <w:rFonts w:ascii="Times New Roman" w:hAnsi="Times New Roman" w:cs="Times New Roman"/>
          <w:b/>
          <w:sz w:val="24"/>
          <w:szCs w:val="24"/>
        </w:rPr>
        <w:t xml:space="preserve"> Örnekleri</w:t>
      </w:r>
    </w:p>
    <w:tbl>
      <w:tblPr>
        <w:tblStyle w:val="TabloKlavuzu"/>
        <w:tblW w:w="9776" w:type="dxa"/>
        <w:tblLayout w:type="fixed"/>
        <w:tblLook w:val="04A0"/>
      </w:tblPr>
      <w:tblGrid>
        <w:gridCol w:w="817"/>
        <w:gridCol w:w="709"/>
        <w:gridCol w:w="1824"/>
        <w:gridCol w:w="1861"/>
        <w:gridCol w:w="1313"/>
        <w:gridCol w:w="2089"/>
        <w:gridCol w:w="1163"/>
      </w:tblGrid>
      <w:tr w:rsidR="00A63891" w:rsidTr="00D841F8">
        <w:tc>
          <w:tcPr>
            <w:tcW w:w="817" w:type="dxa"/>
            <w:vMerge w:val="restart"/>
            <w:shd w:val="clear" w:color="auto" w:fill="D9D9D9" w:themeFill="background1" w:themeFillShade="D9"/>
          </w:tcPr>
          <w:p w:rsidR="00A63891" w:rsidRPr="00B40109" w:rsidRDefault="00A63891" w:rsidP="00372798">
            <w:pPr>
              <w:jc w:val="center"/>
              <w:rPr>
                <w:rFonts w:ascii="Times New Roman" w:hAnsi="Times New Roman" w:cs="Times New Roman"/>
                <w:b/>
                <w:sz w:val="20"/>
                <w:szCs w:val="20"/>
              </w:rPr>
            </w:pPr>
            <w:r w:rsidRPr="00B40109">
              <w:rPr>
                <w:rFonts w:ascii="Times New Roman" w:hAnsi="Times New Roman" w:cs="Times New Roman"/>
                <w:b/>
                <w:sz w:val="20"/>
                <w:szCs w:val="20"/>
              </w:rPr>
              <w:t>Düzey</w:t>
            </w:r>
          </w:p>
        </w:tc>
        <w:tc>
          <w:tcPr>
            <w:tcW w:w="709" w:type="dxa"/>
            <w:vMerge w:val="restart"/>
            <w:shd w:val="clear" w:color="auto" w:fill="D9D9D9" w:themeFill="background1" w:themeFillShade="D9"/>
          </w:tcPr>
          <w:p w:rsidR="00A63891" w:rsidRPr="00B40109" w:rsidRDefault="00A63891" w:rsidP="00372798">
            <w:pPr>
              <w:jc w:val="center"/>
              <w:rPr>
                <w:rFonts w:ascii="Times New Roman" w:hAnsi="Times New Roman" w:cs="Times New Roman"/>
                <w:b/>
                <w:sz w:val="20"/>
                <w:szCs w:val="20"/>
              </w:rPr>
            </w:pPr>
            <w:r w:rsidRPr="00B40109">
              <w:rPr>
                <w:rFonts w:ascii="Times New Roman" w:hAnsi="Times New Roman" w:cs="Times New Roman"/>
                <w:b/>
                <w:sz w:val="20"/>
                <w:szCs w:val="20"/>
              </w:rPr>
              <w:t xml:space="preserve">Plan Türü </w:t>
            </w:r>
          </w:p>
        </w:tc>
        <w:tc>
          <w:tcPr>
            <w:tcW w:w="3685" w:type="dxa"/>
            <w:gridSpan w:val="2"/>
            <w:shd w:val="clear" w:color="auto" w:fill="D9D9D9" w:themeFill="background1" w:themeFillShade="D9"/>
          </w:tcPr>
          <w:p w:rsidR="00A63891" w:rsidRPr="00B40109" w:rsidRDefault="00A63891" w:rsidP="00372798">
            <w:pPr>
              <w:jc w:val="center"/>
              <w:rPr>
                <w:rFonts w:ascii="Times New Roman" w:hAnsi="Times New Roman" w:cs="Times New Roman"/>
                <w:b/>
                <w:sz w:val="20"/>
                <w:szCs w:val="20"/>
              </w:rPr>
            </w:pPr>
            <w:r w:rsidRPr="00B40109">
              <w:rPr>
                <w:rFonts w:ascii="Times New Roman" w:hAnsi="Times New Roman" w:cs="Times New Roman"/>
                <w:b/>
                <w:sz w:val="20"/>
                <w:szCs w:val="20"/>
              </w:rPr>
              <w:t xml:space="preserve">Kırılganlık Değerlendirmesi </w:t>
            </w:r>
          </w:p>
        </w:tc>
        <w:tc>
          <w:tcPr>
            <w:tcW w:w="4565" w:type="dxa"/>
            <w:gridSpan w:val="3"/>
            <w:shd w:val="clear" w:color="auto" w:fill="D9D9D9" w:themeFill="background1" w:themeFillShade="D9"/>
          </w:tcPr>
          <w:p w:rsidR="00A63891" w:rsidRPr="00B40109" w:rsidRDefault="00A63891" w:rsidP="00372798">
            <w:pPr>
              <w:tabs>
                <w:tab w:val="left" w:pos="2572"/>
              </w:tabs>
              <w:jc w:val="center"/>
              <w:rPr>
                <w:rFonts w:ascii="Times New Roman" w:hAnsi="Times New Roman" w:cs="Times New Roman"/>
                <w:b/>
                <w:sz w:val="20"/>
                <w:szCs w:val="20"/>
              </w:rPr>
            </w:pPr>
            <w:r w:rsidRPr="00B40109">
              <w:rPr>
                <w:rFonts w:ascii="Times New Roman" w:hAnsi="Times New Roman" w:cs="Times New Roman"/>
                <w:b/>
                <w:sz w:val="20"/>
                <w:szCs w:val="20"/>
              </w:rPr>
              <w:t xml:space="preserve">Gösterge </w:t>
            </w:r>
            <w:r>
              <w:rPr>
                <w:rFonts w:ascii="Times New Roman" w:hAnsi="Times New Roman" w:cs="Times New Roman"/>
                <w:b/>
                <w:sz w:val="20"/>
                <w:szCs w:val="20"/>
              </w:rPr>
              <w:t>Örnekleri</w:t>
            </w:r>
          </w:p>
        </w:tc>
      </w:tr>
      <w:tr w:rsidR="00A63891" w:rsidTr="00D841F8">
        <w:tc>
          <w:tcPr>
            <w:tcW w:w="817" w:type="dxa"/>
            <w:vMerge/>
            <w:shd w:val="clear" w:color="auto" w:fill="D9D9D9" w:themeFill="background1" w:themeFillShade="D9"/>
          </w:tcPr>
          <w:p w:rsidR="00A63891" w:rsidRPr="00B40109" w:rsidRDefault="00A63891" w:rsidP="00372798">
            <w:pPr>
              <w:jc w:val="center"/>
              <w:rPr>
                <w:rFonts w:ascii="Times New Roman" w:hAnsi="Times New Roman" w:cs="Times New Roman"/>
                <w:b/>
                <w:sz w:val="20"/>
                <w:szCs w:val="20"/>
              </w:rPr>
            </w:pPr>
          </w:p>
        </w:tc>
        <w:tc>
          <w:tcPr>
            <w:tcW w:w="709" w:type="dxa"/>
            <w:vMerge/>
            <w:shd w:val="clear" w:color="auto" w:fill="D9D9D9" w:themeFill="background1" w:themeFillShade="D9"/>
          </w:tcPr>
          <w:p w:rsidR="00A63891" w:rsidRPr="00B40109" w:rsidRDefault="00A63891" w:rsidP="00372798">
            <w:pPr>
              <w:jc w:val="center"/>
              <w:rPr>
                <w:rFonts w:ascii="Times New Roman" w:hAnsi="Times New Roman" w:cs="Times New Roman"/>
                <w:b/>
                <w:sz w:val="20"/>
                <w:szCs w:val="20"/>
              </w:rPr>
            </w:pPr>
          </w:p>
        </w:tc>
        <w:tc>
          <w:tcPr>
            <w:tcW w:w="1824" w:type="dxa"/>
            <w:shd w:val="clear" w:color="auto" w:fill="D9D9D9" w:themeFill="background1" w:themeFillShade="D9"/>
          </w:tcPr>
          <w:p w:rsidR="00A63891" w:rsidRPr="00B40109" w:rsidRDefault="00A63891" w:rsidP="00372798">
            <w:pPr>
              <w:jc w:val="center"/>
              <w:rPr>
                <w:rFonts w:ascii="Times New Roman" w:hAnsi="Times New Roman" w:cs="Times New Roman"/>
                <w:b/>
                <w:sz w:val="20"/>
                <w:szCs w:val="20"/>
              </w:rPr>
            </w:pPr>
            <w:r w:rsidRPr="00B40109">
              <w:rPr>
                <w:rFonts w:ascii="Times New Roman" w:hAnsi="Times New Roman" w:cs="Times New Roman"/>
                <w:b/>
                <w:sz w:val="20"/>
                <w:szCs w:val="20"/>
              </w:rPr>
              <w:t>Amaç</w:t>
            </w:r>
          </w:p>
        </w:tc>
        <w:tc>
          <w:tcPr>
            <w:tcW w:w="1861" w:type="dxa"/>
            <w:shd w:val="clear" w:color="auto" w:fill="D9D9D9" w:themeFill="background1" w:themeFillShade="D9"/>
          </w:tcPr>
          <w:p w:rsidR="00A63891" w:rsidRPr="00B40109" w:rsidRDefault="00A63891" w:rsidP="00372798">
            <w:pPr>
              <w:jc w:val="center"/>
              <w:rPr>
                <w:rFonts w:ascii="Times New Roman" w:hAnsi="Times New Roman" w:cs="Times New Roman"/>
                <w:b/>
                <w:sz w:val="20"/>
                <w:szCs w:val="20"/>
              </w:rPr>
            </w:pPr>
            <w:r w:rsidRPr="00B40109">
              <w:rPr>
                <w:rFonts w:ascii="Times New Roman" w:hAnsi="Times New Roman" w:cs="Times New Roman"/>
                <w:b/>
                <w:sz w:val="20"/>
                <w:szCs w:val="20"/>
              </w:rPr>
              <w:t>Konu</w:t>
            </w:r>
          </w:p>
        </w:tc>
        <w:tc>
          <w:tcPr>
            <w:tcW w:w="1313" w:type="dxa"/>
            <w:shd w:val="clear" w:color="auto" w:fill="D9D9D9" w:themeFill="background1" w:themeFillShade="D9"/>
          </w:tcPr>
          <w:p w:rsidR="00A63891" w:rsidRPr="00B40109" w:rsidRDefault="0090373C" w:rsidP="00372798">
            <w:pPr>
              <w:jc w:val="center"/>
              <w:rPr>
                <w:rFonts w:ascii="Times New Roman" w:hAnsi="Times New Roman" w:cs="Times New Roman"/>
                <w:b/>
                <w:sz w:val="20"/>
                <w:szCs w:val="20"/>
              </w:rPr>
            </w:pPr>
            <w:r>
              <w:rPr>
                <w:rFonts w:ascii="Times New Roman" w:hAnsi="Times New Roman" w:cs="Times New Roman"/>
                <w:b/>
                <w:sz w:val="20"/>
                <w:szCs w:val="20"/>
              </w:rPr>
              <w:t>Faktör</w:t>
            </w:r>
          </w:p>
        </w:tc>
        <w:tc>
          <w:tcPr>
            <w:tcW w:w="2089" w:type="dxa"/>
            <w:shd w:val="clear" w:color="auto" w:fill="D9D9D9" w:themeFill="background1" w:themeFillShade="D9"/>
          </w:tcPr>
          <w:p w:rsidR="00A63891" w:rsidRPr="00B40109" w:rsidRDefault="00A63891" w:rsidP="00372798">
            <w:pPr>
              <w:jc w:val="center"/>
              <w:rPr>
                <w:rFonts w:ascii="Times New Roman" w:hAnsi="Times New Roman" w:cs="Times New Roman"/>
                <w:b/>
                <w:sz w:val="20"/>
                <w:szCs w:val="20"/>
              </w:rPr>
            </w:pPr>
            <w:r w:rsidRPr="00B40109">
              <w:rPr>
                <w:rFonts w:ascii="Times New Roman" w:hAnsi="Times New Roman" w:cs="Times New Roman"/>
                <w:b/>
                <w:sz w:val="20"/>
                <w:szCs w:val="20"/>
              </w:rPr>
              <w:t>Ad</w:t>
            </w:r>
          </w:p>
        </w:tc>
        <w:tc>
          <w:tcPr>
            <w:tcW w:w="1163" w:type="dxa"/>
            <w:shd w:val="clear" w:color="auto" w:fill="D9D9D9" w:themeFill="background1" w:themeFillShade="D9"/>
          </w:tcPr>
          <w:p w:rsidR="00A63891" w:rsidRPr="00B40109" w:rsidRDefault="00A63891" w:rsidP="00372798">
            <w:pPr>
              <w:jc w:val="center"/>
              <w:rPr>
                <w:rFonts w:ascii="Times New Roman" w:hAnsi="Times New Roman" w:cs="Times New Roman"/>
                <w:b/>
                <w:sz w:val="20"/>
                <w:szCs w:val="20"/>
              </w:rPr>
            </w:pPr>
            <w:r w:rsidRPr="00B40109">
              <w:rPr>
                <w:rFonts w:ascii="Times New Roman" w:hAnsi="Times New Roman" w:cs="Times New Roman"/>
                <w:b/>
                <w:sz w:val="20"/>
                <w:szCs w:val="20"/>
              </w:rPr>
              <w:t>Tür</w:t>
            </w:r>
          </w:p>
        </w:tc>
      </w:tr>
      <w:tr w:rsidR="00A63891" w:rsidTr="00D841F8">
        <w:tc>
          <w:tcPr>
            <w:tcW w:w="817" w:type="dxa"/>
            <w:vMerge w:val="restart"/>
            <w:textDirection w:val="btLr"/>
          </w:tcPr>
          <w:p w:rsidR="00A63891" w:rsidRPr="007D07A7" w:rsidRDefault="00A63891" w:rsidP="00372798">
            <w:pPr>
              <w:ind w:left="113" w:right="113"/>
              <w:jc w:val="center"/>
              <w:rPr>
                <w:rFonts w:ascii="Times New Roman" w:hAnsi="Times New Roman" w:cs="Times New Roman"/>
                <w:sz w:val="20"/>
                <w:szCs w:val="20"/>
              </w:rPr>
            </w:pPr>
            <w:r>
              <w:rPr>
                <w:rFonts w:ascii="Times New Roman" w:hAnsi="Times New Roman" w:cs="Times New Roman"/>
                <w:sz w:val="20"/>
                <w:szCs w:val="20"/>
              </w:rPr>
              <w:t>ÜLKE</w:t>
            </w:r>
          </w:p>
        </w:tc>
        <w:tc>
          <w:tcPr>
            <w:tcW w:w="709" w:type="dxa"/>
            <w:vMerge w:val="restart"/>
            <w:textDirection w:val="btLr"/>
          </w:tcPr>
          <w:p w:rsidR="00A63891" w:rsidRPr="007D07A7" w:rsidRDefault="00A63891" w:rsidP="00372798">
            <w:pPr>
              <w:ind w:left="113" w:right="113"/>
              <w:jc w:val="center"/>
              <w:rPr>
                <w:rFonts w:ascii="Times New Roman" w:hAnsi="Times New Roman" w:cs="Times New Roman"/>
                <w:sz w:val="20"/>
                <w:szCs w:val="20"/>
              </w:rPr>
            </w:pPr>
            <w:r w:rsidRPr="007D07A7">
              <w:rPr>
                <w:rFonts w:ascii="Times New Roman" w:hAnsi="Times New Roman" w:cs="Times New Roman"/>
                <w:sz w:val="20"/>
                <w:szCs w:val="20"/>
              </w:rPr>
              <w:t>Mekansal Strateji Planı</w:t>
            </w:r>
          </w:p>
        </w:tc>
        <w:tc>
          <w:tcPr>
            <w:tcW w:w="1824" w:type="dxa"/>
            <w:vMerge w:val="restart"/>
          </w:tcPr>
          <w:p w:rsidR="00A63891" w:rsidRDefault="00A63891" w:rsidP="00372798">
            <w:pPr>
              <w:rPr>
                <w:rFonts w:ascii="Times New Roman" w:hAnsi="Times New Roman" w:cs="Times New Roman"/>
                <w:sz w:val="20"/>
                <w:szCs w:val="20"/>
              </w:rPr>
            </w:pPr>
            <w:r>
              <w:rPr>
                <w:rFonts w:ascii="Times New Roman" w:hAnsi="Times New Roman" w:cs="Times New Roman"/>
                <w:sz w:val="20"/>
                <w:szCs w:val="20"/>
              </w:rPr>
              <w:t xml:space="preserve">Ulusal düzeyde iller arasında </w:t>
            </w:r>
            <w:r w:rsidRPr="007D07A7">
              <w:rPr>
                <w:rFonts w:ascii="Times New Roman" w:hAnsi="Times New Roman" w:cs="Times New Roman"/>
                <w:sz w:val="20"/>
                <w:szCs w:val="20"/>
              </w:rPr>
              <w:t xml:space="preserve"> karşılaştırma</w:t>
            </w:r>
          </w:p>
          <w:p w:rsidR="00A63891" w:rsidRPr="007D07A7" w:rsidRDefault="00A63891" w:rsidP="00372798">
            <w:pPr>
              <w:rPr>
                <w:rFonts w:ascii="Times New Roman" w:hAnsi="Times New Roman" w:cs="Times New Roman"/>
                <w:sz w:val="20"/>
                <w:szCs w:val="20"/>
              </w:rPr>
            </w:pPr>
          </w:p>
          <w:p w:rsidR="00A63891" w:rsidRDefault="00A63891" w:rsidP="00372798">
            <w:pPr>
              <w:jc w:val="both"/>
              <w:rPr>
                <w:rFonts w:ascii="Times New Roman" w:hAnsi="Times New Roman" w:cs="Times New Roman"/>
                <w:sz w:val="20"/>
                <w:szCs w:val="20"/>
              </w:rPr>
            </w:pPr>
            <w:r w:rsidRPr="007D07A7">
              <w:rPr>
                <w:rFonts w:ascii="Times New Roman" w:hAnsi="Times New Roman" w:cs="Times New Roman"/>
                <w:sz w:val="20"/>
                <w:szCs w:val="20"/>
              </w:rPr>
              <w:t>Farklı afet türlerine dayalı kırılganlıkları saptayabilme</w:t>
            </w:r>
          </w:p>
          <w:p w:rsidR="00A63891" w:rsidRDefault="00A63891" w:rsidP="00372798">
            <w:pPr>
              <w:jc w:val="both"/>
              <w:rPr>
                <w:rFonts w:ascii="Times New Roman" w:hAnsi="Times New Roman" w:cs="Times New Roman"/>
                <w:sz w:val="20"/>
                <w:szCs w:val="20"/>
              </w:rPr>
            </w:pPr>
          </w:p>
          <w:p w:rsidR="00A63891" w:rsidRPr="007D07A7" w:rsidRDefault="00A63891" w:rsidP="00372798">
            <w:pPr>
              <w:rPr>
                <w:rFonts w:ascii="Times New Roman" w:hAnsi="Times New Roman" w:cs="Times New Roman"/>
                <w:sz w:val="20"/>
                <w:szCs w:val="20"/>
              </w:rPr>
            </w:pPr>
            <w:r>
              <w:rPr>
                <w:rFonts w:ascii="Times New Roman" w:hAnsi="Times New Roman" w:cs="Times New Roman"/>
                <w:sz w:val="20"/>
                <w:szCs w:val="20"/>
              </w:rPr>
              <w:t>Sektörel gelişim ve doğal kaynak koruma odaklı adaptasyon politikalarını yönlendirme</w:t>
            </w:r>
          </w:p>
        </w:tc>
        <w:tc>
          <w:tcPr>
            <w:tcW w:w="1861" w:type="dxa"/>
            <w:vMerge w:val="restart"/>
          </w:tcPr>
          <w:p w:rsidR="00A63891" w:rsidRDefault="00A63891" w:rsidP="00372798">
            <w:pPr>
              <w:rPr>
                <w:rFonts w:ascii="Times New Roman" w:hAnsi="Times New Roman" w:cs="Times New Roman"/>
                <w:sz w:val="20"/>
                <w:szCs w:val="20"/>
              </w:rPr>
            </w:pPr>
            <w:r w:rsidRPr="007D07A7">
              <w:rPr>
                <w:rFonts w:ascii="Times New Roman" w:hAnsi="Times New Roman" w:cs="Times New Roman"/>
                <w:sz w:val="20"/>
                <w:szCs w:val="20"/>
              </w:rPr>
              <w:t>Ekonomik sektörler (tarım, balıkçılık, turizm vb)</w:t>
            </w:r>
          </w:p>
          <w:p w:rsidR="00A63891" w:rsidRPr="007D07A7" w:rsidRDefault="00A63891" w:rsidP="00372798">
            <w:pPr>
              <w:rPr>
                <w:rFonts w:ascii="Times New Roman" w:hAnsi="Times New Roman" w:cs="Times New Roman"/>
                <w:sz w:val="20"/>
                <w:szCs w:val="20"/>
              </w:rPr>
            </w:pPr>
          </w:p>
          <w:p w:rsidR="00A63891" w:rsidRDefault="00A63891" w:rsidP="00372798">
            <w:pPr>
              <w:rPr>
                <w:rFonts w:ascii="Times New Roman" w:hAnsi="Times New Roman" w:cs="Times New Roman"/>
                <w:sz w:val="20"/>
                <w:szCs w:val="20"/>
              </w:rPr>
            </w:pPr>
            <w:r w:rsidRPr="007D07A7">
              <w:rPr>
                <w:rFonts w:ascii="Times New Roman" w:hAnsi="Times New Roman" w:cs="Times New Roman"/>
                <w:sz w:val="20"/>
                <w:szCs w:val="20"/>
              </w:rPr>
              <w:t xml:space="preserve">Doğal kaynaklar </w:t>
            </w:r>
          </w:p>
          <w:p w:rsidR="00A63891" w:rsidRPr="007D07A7" w:rsidRDefault="00A63891" w:rsidP="00372798">
            <w:pPr>
              <w:rPr>
                <w:rFonts w:ascii="Times New Roman" w:hAnsi="Times New Roman" w:cs="Times New Roman"/>
                <w:sz w:val="20"/>
                <w:szCs w:val="20"/>
              </w:rPr>
            </w:pPr>
          </w:p>
          <w:p w:rsidR="00A63891" w:rsidRPr="007D07A7" w:rsidRDefault="00A63891" w:rsidP="00372798">
            <w:pPr>
              <w:rPr>
                <w:rFonts w:ascii="Times New Roman" w:hAnsi="Times New Roman" w:cs="Times New Roman"/>
                <w:sz w:val="20"/>
                <w:szCs w:val="20"/>
              </w:rPr>
            </w:pPr>
            <w:r w:rsidRPr="007D07A7">
              <w:rPr>
                <w:rFonts w:ascii="Times New Roman" w:hAnsi="Times New Roman" w:cs="Times New Roman"/>
                <w:sz w:val="20"/>
                <w:szCs w:val="20"/>
              </w:rPr>
              <w:t>Biyolojik çeşitlilik</w:t>
            </w:r>
          </w:p>
          <w:p w:rsidR="00A63891" w:rsidRDefault="00A63891" w:rsidP="00372798">
            <w:pPr>
              <w:rPr>
                <w:rFonts w:ascii="Times New Roman" w:hAnsi="Times New Roman" w:cs="Times New Roman"/>
                <w:sz w:val="20"/>
                <w:szCs w:val="20"/>
              </w:rPr>
            </w:pPr>
          </w:p>
          <w:p w:rsidR="00A63891" w:rsidRDefault="00A63891" w:rsidP="00372798">
            <w:pPr>
              <w:rPr>
                <w:rFonts w:ascii="Times New Roman" w:hAnsi="Times New Roman" w:cs="Times New Roman"/>
                <w:sz w:val="20"/>
                <w:szCs w:val="20"/>
              </w:rPr>
            </w:pPr>
            <w:r w:rsidRPr="007D07A7">
              <w:rPr>
                <w:rFonts w:ascii="Times New Roman" w:hAnsi="Times New Roman" w:cs="Times New Roman"/>
                <w:sz w:val="20"/>
                <w:szCs w:val="20"/>
              </w:rPr>
              <w:t>Sosyal Yapı</w:t>
            </w:r>
          </w:p>
          <w:p w:rsidR="00A63891" w:rsidRPr="007D07A7" w:rsidRDefault="00A63891" w:rsidP="00372798">
            <w:pPr>
              <w:rPr>
                <w:rFonts w:ascii="Times New Roman" w:hAnsi="Times New Roman" w:cs="Times New Roman"/>
                <w:sz w:val="20"/>
                <w:szCs w:val="20"/>
              </w:rPr>
            </w:pPr>
          </w:p>
        </w:tc>
        <w:tc>
          <w:tcPr>
            <w:tcW w:w="1313" w:type="dxa"/>
          </w:tcPr>
          <w:p w:rsidR="00A63891" w:rsidRPr="007D07A7" w:rsidRDefault="00A63891" w:rsidP="00372798">
            <w:pPr>
              <w:rPr>
                <w:rFonts w:ascii="Times New Roman" w:hAnsi="Times New Roman" w:cs="Times New Roman"/>
                <w:sz w:val="20"/>
                <w:szCs w:val="20"/>
              </w:rPr>
            </w:pPr>
            <w:r>
              <w:rPr>
                <w:rFonts w:ascii="Times New Roman" w:hAnsi="Times New Roman" w:cs="Times New Roman"/>
                <w:sz w:val="20"/>
                <w:szCs w:val="20"/>
              </w:rPr>
              <w:t>Fiziksel</w:t>
            </w:r>
          </w:p>
        </w:tc>
        <w:tc>
          <w:tcPr>
            <w:tcW w:w="2089" w:type="dxa"/>
          </w:tcPr>
          <w:p w:rsidR="00A63891" w:rsidRDefault="00A63891" w:rsidP="00372798">
            <w:pPr>
              <w:tabs>
                <w:tab w:val="left" w:pos="1511"/>
              </w:tabs>
              <w:rPr>
                <w:rFonts w:ascii="Times New Roman" w:hAnsi="Times New Roman" w:cs="Times New Roman"/>
                <w:sz w:val="20"/>
                <w:szCs w:val="20"/>
              </w:rPr>
            </w:pPr>
            <w:r>
              <w:rPr>
                <w:rFonts w:ascii="Times New Roman" w:hAnsi="Times New Roman" w:cs="Times New Roman"/>
                <w:sz w:val="20"/>
                <w:szCs w:val="20"/>
              </w:rPr>
              <w:t>Rakım</w:t>
            </w:r>
          </w:p>
          <w:p w:rsidR="00A63891" w:rsidRDefault="00A63891" w:rsidP="00372798">
            <w:pPr>
              <w:tabs>
                <w:tab w:val="left" w:pos="1511"/>
              </w:tabs>
              <w:rPr>
                <w:rFonts w:ascii="Times New Roman" w:hAnsi="Times New Roman" w:cs="Times New Roman"/>
                <w:sz w:val="20"/>
                <w:szCs w:val="20"/>
              </w:rPr>
            </w:pPr>
            <w:r>
              <w:rPr>
                <w:rFonts w:ascii="Times New Roman" w:hAnsi="Times New Roman" w:cs="Times New Roman"/>
                <w:sz w:val="20"/>
                <w:szCs w:val="20"/>
              </w:rPr>
              <w:t>Yağış oranları</w:t>
            </w:r>
          </w:p>
          <w:p w:rsidR="00A63891" w:rsidRPr="007D07A7" w:rsidRDefault="00A63891" w:rsidP="00372798">
            <w:pPr>
              <w:tabs>
                <w:tab w:val="left" w:pos="1511"/>
              </w:tabs>
              <w:rPr>
                <w:rFonts w:ascii="Times New Roman" w:hAnsi="Times New Roman" w:cs="Times New Roman"/>
                <w:sz w:val="20"/>
                <w:szCs w:val="20"/>
              </w:rPr>
            </w:pPr>
            <w:r>
              <w:rPr>
                <w:rFonts w:ascii="Times New Roman" w:hAnsi="Times New Roman" w:cs="Times New Roman"/>
                <w:sz w:val="20"/>
                <w:szCs w:val="20"/>
              </w:rPr>
              <w:t>Deniz seviyesi yükselme oranı</w:t>
            </w:r>
          </w:p>
        </w:tc>
        <w:tc>
          <w:tcPr>
            <w:tcW w:w="1163" w:type="dxa"/>
          </w:tcPr>
          <w:p w:rsidR="00A63891" w:rsidRDefault="00A63891" w:rsidP="00372798">
            <w:pPr>
              <w:jc w:val="both"/>
              <w:rPr>
                <w:rFonts w:ascii="Times New Roman" w:hAnsi="Times New Roman" w:cs="Times New Roman"/>
                <w:sz w:val="20"/>
                <w:szCs w:val="20"/>
              </w:rPr>
            </w:pPr>
            <w:r>
              <w:rPr>
                <w:rFonts w:ascii="Times New Roman" w:hAnsi="Times New Roman" w:cs="Times New Roman"/>
                <w:sz w:val="20"/>
                <w:szCs w:val="20"/>
              </w:rPr>
              <w:t>Baskı</w:t>
            </w:r>
          </w:p>
          <w:p w:rsidR="00A63891" w:rsidRDefault="00A63891" w:rsidP="00372798">
            <w:pPr>
              <w:jc w:val="both"/>
              <w:rPr>
                <w:rFonts w:ascii="Times New Roman" w:hAnsi="Times New Roman" w:cs="Times New Roman"/>
                <w:sz w:val="20"/>
                <w:szCs w:val="20"/>
              </w:rPr>
            </w:pPr>
            <w:r>
              <w:rPr>
                <w:rFonts w:ascii="Times New Roman" w:hAnsi="Times New Roman" w:cs="Times New Roman"/>
                <w:sz w:val="20"/>
                <w:szCs w:val="20"/>
              </w:rPr>
              <w:t>Etki</w:t>
            </w:r>
          </w:p>
          <w:p w:rsidR="00A63891" w:rsidRPr="007D07A7" w:rsidRDefault="00A63891" w:rsidP="00372798">
            <w:pPr>
              <w:jc w:val="both"/>
              <w:rPr>
                <w:rFonts w:ascii="Times New Roman" w:hAnsi="Times New Roman" w:cs="Times New Roman"/>
                <w:sz w:val="20"/>
                <w:szCs w:val="20"/>
              </w:rPr>
            </w:pPr>
            <w:r>
              <w:rPr>
                <w:rFonts w:ascii="Times New Roman" w:hAnsi="Times New Roman" w:cs="Times New Roman"/>
                <w:sz w:val="20"/>
                <w:szCs w:val="20"/>
              </w:rPr>
              <w:t>Etki</w:t>
            </w:r>
          </w:p>
        </w:tc>
      </w:tr>
      <w:tr w:rsidR="00A63891" w:rsidTr="00D841F8">
        <w:trPr>
          <w:trHeight w:val="920"/>
        </w:trPr>
        <w:tc>
          <w:tcPr>
            <w:tcW w:w="817" w:type="dxa"/>
            <w:vMerge/>
          </w:tcPr>
          <w:p w:rsidR="00A63891" w:rsidRPr="007D07A7" w:rsidRDefault="00A63891" w:rsidP="00372798">
            <w:pPr>
              <w:jc w:val="both"/>
              <w:rPr>
                <w:rFonts w:ascii="Times New Roman" w:hAnsi="Times New Roman" w:cs="Times New Roman"/>
                <w:sz w:val="20"/>
                <w:szCs w:val="20"/>
              </w:rPr>
            </w:pPr>
          </w:p>
        </w:tc>
        <w:tc>
          <w:tcPr>
            <w:tcW w:w="709" w:type="dxa"/>
            <w:vMerge/>
          </w:tcPr>
          <w:p w:rsidR="00A63891" w:rsidRPr="007D07A7" w:rsidRDefault="00A63891" w:rsidP="00372798">
            <w:pPr>
              <w:rPr>
                <w:rFonts w:ascii="Times New Roman" w:hAnsi="Times New Roman" w:cs="Times New Roman"/>
                <w:sz w:val="20"/>
                <w:szCs w:val="20"/>
              </w:rPr>
            </w:pPr>
          </w:p>
        </w:tc>
        <w:tc>
          <w:tcPr>
            <w:tcW w:w="1824" w:type="dxa"/>
            <w:vMerge/>
          </w:tcPr>
          <w:p w:rsidR="00A63891" w:rsidRPr="007D07A7" w:rsidRDefault="00A63891" w:rsidP="00372798">
            <w:pPr>
              <w:jc w:val="both"/>
              <w:rPr>
                <w:rFonts w:ascii="Times New Roman" w:hAnsi="Times New Roman" w:cs="Times New Roman"/>
                <w:sz w:val="20"/>
                <w:szCs w:val="20"/>
              </w:rPr>
            </w:pPr>
          </w:p>
        </w:tc>
        <w:tc>
          <w:tcPr>
            <w:tcW w:w="1861" w:type="dxa"/>
            <w:vMerge/>
          </w:tcPr>
          <w:p w:rsidR="00A63891" w:rsidRPr="007D07A7" w:rsidRDefault="00A63891" w:rsidP="00372798">
            <w:pPr>
              <w:rPr>
                <w:rFonts w:ascii="Times New Roman" w:hAnsi="Times New Roman" w:cs="Times New Roman"/>
                <w:sz w:val="20"/>
                <w:szCs w:val="20"/>
              </w:rPr>
            </w:pPr>
          </w:p>
        </w:tc>
        <w:tc>
          <w:tcPr>
            <w:tcW w:w="1313" w:type="dxa"/>
          </w:tcPr>
          <w:p w:rsidR="00A63891" w:rsidRPr="007D07A7" w:rsidRDefault="00A63891" w:rsidP="00372798">
            <w:pPr>
              <w:rPr>
                <w:rFonts w:ascii="Times New Roman" w:hAnsi="Times New Roman" w:cs="Times New Roman"/>
                <w:sz w:val="20"/>
                <w:szCs w:val="20"/>
              </w:rPr>
            </w:pPr>
            <w:r>
              <w:rPr>
                <w:rFonts w:ascii="Times New Roman" w:hAnsi="Times New Roman" w:cs="Times New Roman"/>
                <w:sz w:val="20"/>
                <w:szCs w:val="20"/>
              </w:rPr>
              <w:t>Sosyo-Ekonomik</w:t>
            </w:r>
          </w:p>
          <w:p w:rsidR="00A63891" w:rsidRPr="007D07A7" w:rsidRDefault="00A63891" w:rsidP="00372798">
            <w:pPr>
              <w:rPr>
                <w:rFonts w:ascii="Times New Roman" w:hAnsi="Times New Roman" w:cs="Times New Roman"/>
                <w:sz w:val="20"/>
                <w:szCs w:val="20"/>
              </w:rPr>
            </w:pPr>
          </w:p>
        </w:tc>
        <w:tc>
          <w:tcPr>
            <w:tcW w:w="2089" w:type="dxa"/>
          </w:tcPr>
          <w:p w:rsidR="00A63891" w:rsidRDefault="00A63891" w:rsidP="00372798">
            <w:pPr>
              <w:rPr>
                <w:rFonts w:ascii="Times New Roman" w:hAnsi="Times New Roman" w:cs="Times New Roman"/>
                <w:sz w:val="20"/>
                <w:szCs w:val="20"/>
              </w:rPr>
            </w:pPr>
            <w:r>
              <w:rPr>
                <w:rFonts w:ascii="Times New Roman" w:hAnsi="Times New Roman" w:cs="Times New Roman"/>
                <w:sz w:val="20"/>
                <w:szCs w:val="20"/>
              </w:rPr>
              <w:t>İllerin nüfus büyüklüğü</w:t>
            </w:r>
          </w:p>
          <w:p w:rsidR="00A63891" w:rsidRDefault="00A63891" w:rsidP="00372798">
            <w:pPr>
              <w:rPr>
                <w:rFonts w:ascii="Times New Roman" w:hAnsi="Times New Roman" w:cs="Times New Roman"/>
                <w:sz w:val="20"/>
                <w:szCs w:val="20"/>
              </w:rPr>
            </w:pPr>
            <w:r>
              <w:rPr>
                <w:rFonts w:ascii="Times New Roman" w:hAnsi="Times New Roman" w:cs="Times New Roman"/>
                <w:sz w:val="20"/>
                <w:szCs w:val="20"/>
              </w:rPr>
              <w:t>Sektörel yapı</w:t>
            </w:r>
          </w:p>
          <w:p w:rsidR="00A63891" w:rsidRDefault="00A63891" w:rsidP="00372798">
            <w:pPr>
              <w:rPr>
                <w:rFonts w:ascii="Times New Roman" w:hAnsi="Times New Roman" w:cs="Times New Roman"/>
                <w:sz w:val="20"/>
                <w:szCs w:val="20"/>
              </w:rPr>
            </w:pPr>
            <w:r>
              <w:rPr>
                <w:rFonts w:ascii="Times New Roman" w:hAnsi="Times New Roman" w:cs="Times New Roman"/>
                <w:sz w:val="20"/>
                <w:szCs w:val="20"/>
              </w:rPr>
              <w:t>Gelişmişlik düzeyi</w:t>
            </w:r>
          </w:p>
          <w:p w:rsidR="00A63891" w:rsidRPr="007D07A7" w:rsidRDefault="00A63891" w:rsidP="00372798">
            <w:pPr>
              <w:rPr>
                <w:rFonts w:ascii="Times New Roman" w:hAnsi="Times New Roman" w:cs="Times New Roman"/>
                <w:sz w:val="20"/>
                <w:szCs w:val="20"/>
              </w:rPr>
            </w:pPr>
          </w:p>
        </w:tc>
        <w:tc>
          <w:tcPr>
            <w:tcW w:w="1163" w:type="dxa"/>
          </w:tcPr>
          <w:p w:rsidR="00A63891" w:rsidRPr="007D07A7" w:rsidRDefault="00A63891" w:rsidP="00372798">
            <w:pPr>
              <w:jc w:val="both"/>
              <w:rPr>
                <w:rFonts w:ascii="Times New Roman" w:hAnsi="Times New Roman" w:cs="Times New Roman"/>
                <w:sz w:val="20"/>
                <w:szCs w:val="20"/>
              </w:rPr>
            </w:pPr>
            <w:r>
              <w:rPr>
                <w:rFonts w:ascii="Times New Roman" w:hAnsi="Times New Roman" w:cs="Times New Roman"/>
                <w:sz w:val="20"/>
                <w:szCs w:val="20"/>
              </w:rPr>
              <w:t xml:space="preserve">Baskı </w:t>
            </w:r>
          </w:p>
          <w:p w:rsidR="0042180B" w:rsidRDefault="0042180B" w:rsidP="00372798">
            <w:pPr>
              <w:jc w:val="both"/>
              <w:rPr>
                <w:rFonts w:ascii="Times New Roman" w:hAnsi="Times New Roman" w:cs="Times New Roman"/>
                <w:sz w:val="20"/>
                <w:szCs w:val="20"/>
              </w:rPr>
            </w:pPr>
          </w:p>
          <w:p w:rsidR="00A63891" w:rsidRDefault="00A63891" w:rsidP="00372798">
            <w:pPr>
              <w:jc w:val="both"/>
              <w:rPr>
                <w:rFonts w:ascii="Times New Roman" w:hAnsi="Times New Roman" w:cs="Times New Roman"/>
                <w:sz w:val="20"/>
                <w:szCs w:val="20"/>
              </w:rPr>
            </w:pPr>
            <w:r>
              <w:rPr>
                <w:rFonts w:ascii="Times New Roman" w:hAnsi="Times New Roman" w:cs="Times New Roman"/>
                <w:sz w:val="20"/>
                <w:szCs w:val="20"/>
              </w:rPr>
              <w:t>Hassasiyet</w:t>
            </w:r>
          </w:p>
          <w:p w:rsidR="00A63891" w:rsidRPr="007D07A7" w:rsidRDefault="00A63891" w:rsidP="00372798">
            <w:pPr>
              <w:jc w:val="both"/>
              <w:rPr>
                <w:rFonts w:ascii="Times New Roman" w:hAnsi="Times New Roman" w:cs="Times New Roman"/>
                <w:sz w:val="20"/>
                <w:szCs w:val="20"/>
              </w:rPr>
            </w:pPr>
            <w:r>
              <w:rPr>
                <w:rFonts w:ascii="Times New Roman" w:hAnsi="Times New Roman" w:cs="Times New Roman"/>
                <w:sz w:val="20"/>
                <w:szCs w:val="20"/>
              </w:rPr>
              <w:t>Dirençlilik</w:t>
            </w:r>
          </w:p>
        </w:tc>
      </w:tr>
      <w:tr w:rsidR="00A63891" w:rsidTr="00D841F8">
        <w:tc>
          <w:tcPr>
            <w:tcW w:w="817" w:type="dxa"/>
            <w:vMerge/>
          </w:tcPr>
          <w:p w:rsidR="00A63891" w:rsidRPr="007D07A7" w:rsidRDefault="00A63891" w:rsidP="00372798">
            <w:pPr>
              <w:jc w:val="both"/>
              <w:rPr>
                <w:rFonts w:ascii="Times New Roman" w:hAnsi="Times New Roman" w:cs="Times New Roman"/>
                <w:sz w:val="20"/>
                <w:szCs w:val="20"/>
              </w:rPr>
            </w:pPr>
          </w:p>
        </w:tc>
        <w:tc>
          <w:tcPr>
            <w:tcW w:w="709" w:type="dxa"/>
            <w:vMerge/>
          </w:tcPr>
          <w:p w:rsidR="00A63891" w:rsidRPr="007D07A7" w:rsidRDefault="00A63891" w:rsidP="00372798">
            <w:pPr>
              <w:rPr>
                <w:rFonts w:ascii="Times New Roman" w:hAnsi="Times New Roman" w:cs="Times New Roman"/>
                <w:sz w:val="20"/>
                <w:szCs w:val="20"/>
              </w:rPr>
            </w:pPr>
          </w:p>
        </w:tc>
        <w:tc>
          <w:tcPr>
            <w:tcW w:w="1824" w:type="dxa"/>
            <w:vMerge/>
          </w:tcPr>
          <w:p w:rsidR="00A63891" w:rsidRPr="007D07A7" w:rsidRDefault="00A63891" w:rsidP="00372798">
            <w:pPr>
              <w:jc w:val="both"/>
              <w:rPr>
                <w:rFonts w:ascii="Times New Roman" w:hAnsi="Times New Roman" w:cs="Times New Roman"/>
                <w:sz w:val="20"/>
                <w:szCs w:val="20"/>
              </w:rPr>
            </w:pPr>
          </w:p>
        </w:tc>
        <w:tc>
          <w:tcPr>
            <w:tcW w:w="1861" w:type="dxa"/>
            <w:vMerge/>
          </w:tcPr>
          <w:p w:rsidR="00A63891" w:rsidRPr="007D07A7" w:rsidRDefault="00A63891" w:rsidP="00372798">
            <w:pPr>
              <w:rPr>
                <w:rFonts w:ascii="Times New Roman" w:hAnsi="Times New Roman" w:cs="Times New Roman"/>
                <w:sz w:val="20"/>
                <w:szCs w:val="20"/>
              </w:rPr>
            </w:pPr>
          </w:p>
        </w:tc>
        <w:tc>
          <w:tcPr>
            <w:tcW w:w="1313" w:type="dxa"/>
          </w:tcPr>
          <w:p w:rsidR="00A63891" w:rsidRPr="007D07A7" w:rsidRDefault="00A63891" w:rsidP="00372798">
            <w:pPr>
              <w:rPr>
                <w:rFonts w:ascii="Times New Roman" w:hAnsi="Times New Roman" w:cs="Times New Roman"/>
                <w:sz w:val="20"/>
                <w:szCs w:val="20"/>
              </w:rPr>
            </w:pPr>
            <w:r>
              <w:rPr>
                <w:rFonts w:ascii="Times New Roman" w:hAnsi="Times New Roman" w:cs="Times New Roman"/>
                <w:sz w:val="20"/>
                <w:szCs w:val="20"/>
              </w:rPr>
              <w:t>Çevresel</w:t>
            </w:r>
          </w:p>
        </w:tc>
        <w:tc>
          <w:tcPr>
            <w:tcW w:w="2089" w:type="dxa"/>
          </w:tcPr>
          <w:p w:rsidR="00A63891" w:rsidRDefault="00A63891" w:rsidP="00372798">
            <w:pPr>
              <w:rPr>
                <w:rFonts w:ascii="Times New Roman" w:hAnsi="Times New Roman" w:cs="Times New Roman"/>
                <w:sz w:val="20"/>
                <w:szCs w:val="20"/>
              </w:rPr>
            </w:pPr>
            <w:r>
              <w:rPr>
                <w:rFonts w:ascii="Times New Roman" w:hAnsi="Times New Roman" w:cs="Times New Roman"/>
                <w:sz w:val="20"/>
                <w:szCs w:val="20"/>
              </w:rPr>
              <w:t>Su potansiyeli</w:t>
            </w:r>
          </w:p>
          <w:p w:rsidR="00A63891" w:rsidRDefault="00A63891" w:rsidP="00372798">
            <w:pPr>
              <w:rPr>
                <w:rFonts w:ascii="Times New Roman" w:hAnsi="Times New Roman" w:cs="Times New Roman"/>
                <w:sz w:val="20"/>
                <w:szCs w:val="20"/>
              </w:rPr>
            </w:pPr>
            <w:r>
              <w:rPr>
                <w:rFonts w:ascii="Times New Roman" w:hAnsi="Times New Roman" w:cs="Times New Roman"/>
                <w:sz w:val="20"/>
                <w:szCs w:val="20"/>
              </w:rPr>
              <w:t>Orman varlığı</w:t>
            </w:r>
          </w:p>
          <w:p w:rsidR="00A63891" w:rsidRPr="007D07A7" w:rsidRDefault="00A63891" w:rsidP="00372798">
            <w:pPr>
              <w:rPr>
                <w:rFonts w:ascii="Times New Roman" w:hAnsi="Times New Roman" w:cs="Times New Roman"/>
                <w:sz w:val="20"/>
                <w:szCs w:val="20"/>
              </w:rPr>
            </w:pPr>
            <w:r>
              <w:rPr>
                <w:rFonts w:ascii="Times New Roman" w:hAnsi="Times New Roman" w:cs="Times New Roman"/>
                <w:sz w:val="20"/>
                <w:szCs w:val="20"/>
              </w:rPr>
              <w:t>Hassas yöreler</w:t>
            </w:r>
          </w:p>
        </w:tc>
        <w:tc>
          <w:tcPr>
            <w:tcW w:w="1163" w:type="dxa"/>
          </w:tcPr>
          <w:p w:rsidR="00A63891" w:rsidRDefault="00A63891" w:rsidP="00372798">
            <w:pPr>
              <w:jc w:val="both"/>
              <w:rPr>
                <w:rFonts w:ascii="Times New Roman" w:hAnsi="Times New Roman" w:cs="Times New Roman"/>
                <w:sz w:val="20"/>
                <w:szCs w:val="20"/>
              </w:rPr>
            </w:pPr>
            <w:r>
              <w:rPr>
                <w:rFonts w:ascii="Times New Roman" w:hAnsi="Times New Roman" w:cs="Times New Roman"/>
                <w:sz w:val="20"/>
                <w:szCs w:val="20"/>
              </w:rPr>
              <w:t>Dirençlilik</w:t>
            </w:r>
          </w:p>
          <w:p w:rsidR="00A63891" w:rsidRDefault="00A63891" w:rsidP="00372798">
            <w:pPr>
              <w:jc w:val="both"/>
              <w:rPr>
                <w:rFonts w:ascii="Times New Roman" w:hAnsi="Times New Roman" w:cs="Times New Roman"/>
                <w:sz w:val="20"/>
                <w:szCs w:val="20"/>
              </w:rPr>
            </w:pPr>
            <w:r>
              <w:rPr>
                <w:rFonts w:ascii="Times New Roman" w:hAnsi="Times New Roman" w:cs="Times New Roman"/>
                <w:sz w:val="20"/>
                <w:szCs w:val="20"/>
              </w:rPr>
              <w:t>Dirençlilik</w:t>
            </w:r>
          </w:p>
          <w:p w:rsidR="00A63891" w:rsidRPr="007D07A7" w:rsidRDefault="00A63891" w:rsidP="00372798">
            <w:pPr>
              <w:jc w:val="both"/>
              <w:rPr>
                <w:rFonts w:ascii="Times New Roman" w:hAnsi="Times New Roman" w:cs="Times New Roman"/>
                <w:sz w:val="20"/>
                <w:szCs w:val="20"/>
              </w:rPr>
            </w:pPr>
            <w:r>
              <w:rPr>
                <w:rFonts w:ascii="Times New Roman" w:hAnsi="Times New Roman" w:cs="Times New Roman"/>
                <w:sz w:val="20"/>
                <w:szCs w:val="20"/>
              </w:rPr>
              <w:t>Hassasiyet</w:t>
            </w:r>
          </w:p>
        </w:tc>
      </w:tr>
      <w:tr w:rsidR="00A63891" w:rsidTr="00D841F8">
        <w:tc>
          <w:tcPr>
            <w:tcW w:w="817" w:type="dxa"/>
            <w:vMerge/>
          </w:tcPr>
          <w:p w:rsidR="00A63891" w:rsidRPr="007D07A7" w:rsidRDefault="00A63891" w:rsidP="00372798">
            <w:pPr>
              <w:jc w:val="both"/>
              <w:rPr>
                <w:rFonts w:ascii="Times New Roman" w:hAnsi="Times New Roman" w:cs="Times New Roman"/>
                <w:sz w:val="20"/>
                <w:szCs w:val="20"/>
              </w:rPr>
            </w:pPr>
          </w:p>
        </w:tc>
        <w:tc>
          <w:tcPr>
            <w:tcW w:w="709" w:type="dxa"/>
            <w:vMerge/>
          </w:tcPr>
          <w:p w:rsidR="00A63891" w:rsidRPr="007D07A7" w:rsidRDefault="00A63891" w:rsidP="00372798">
            <w:pPr>
              <w:rPr>
                <w:rFonts w:ascii="Times New Roman" w:hAnsi="Times New Roman" w:cs="Times New Roman"/>
                <w:sz w:val="20"/>
                <w:szCs w:val="20"/>
              </w:rPr>
            </w:pPr>
          </w:p>
        </w:tc>
        <w:tc>
          <w:tcPr>
            <w:tcW w:w="1824" w:type="dxa"/>
            <w:vMerge/>
          </w:tcPr>
          <w:p w:rsidR="00A63891" w:rsidRPr="007D07A7" w:rsidRDefault="00A63891" w:rsidP="00372798">
            <w:pPr>
              <w:jc w:val="both"/>
              <w:rPr>
                <w:rFonts w:ascii="Times New Roman" w:hAnsi="Times New Roman" w:cs="Times New Roman"/>
                <w:sz w:val="20"/>
                <w:szCs w:val="20"/>
              </w:rPr>
            </w:pPr>
          </w:p>
        </w:tc>
        <w:tc>
          <w:tcPr>
            <w:tcW w:w="1861" w:type="dxa"/>
            <w:vMerge/>
          </w:tcPr>
          <w:p w:rsidR="00A63891" w:rsidRPr="007D07A7" w:rsidRDefault="00A63891" w:rsidP="00372798">
            <w:pPr>
              <w:rPr>
                <w:rFonts w:ascii="Times New Roman" w:hAnsi="Times New Roman" w:cs="Times New Roman"/>
                <w:sz w:val="20"/>
                <w:szCs w:val="20"/>
              </w:rPr>
            </w:pPr>
          </w:p>
        </w:tc>
        <w:tc>
          <w:tcPr>
            <w:tcW w:w="1313" w:type="dxa"/>
          </w:tcPr>
          <w:p w:rsidR="00A63891" w:rsidRPr="007D07A7" w:rsidRDefault="00A63891" w:rsidP="00372798">
            <w:pPr>
              <w:rPr>
                <w:rFonts w:ascii="Times New Roman" w:hAnsi="Times New Roman" w:cs="Times New Roman"/>
                <w:sz w:val="20"/>
                <w:szCs w:val="20"/>
              </w:rPr>
            </w:pPr>
            <w:r>
              <w:rPr>
                <w:rFonts w:ascii="Times New Roman" w:hAnsi="Times New Roman" w:cs="Times New Roman"/>
                <w:sz w:val="20"/>
                <w:szCs w:val="20"/>
              </w:rPr>
              <w:t>Mekansal</w:t>
            </w:r>
          </w:p>
        </w:tc>
        <w:tc>
          <w:tcPr>
            <w:tcW w:w="2089" w:type="dxa"/>
          </w:tcPr>
          <w:p w:rsidR="00A63891" w:rsidRDefault="00A63891" w:rsidP="00372798">
            <w:pPr>
              <w:rPr>
                <w:rFonts w:ascii="Times New Roman" w:hAnsi="Times New Roman" w:cs="Times New Roman"/>
                <w:sz w:val="20"/>
                <w:szCs w:val="20"/>
              </w:rPr>
            </w:pPr>
            <w:r>
              <w:rPr>
                <w:rFonts w:ascii="Times New Roman" w:hAnsi="Times New Roman" w:cs="Times New Roman"/>
                <w:sz w:val="20"/>
                <w:szCs w:val="20"/>
              </w:rPr>
              <w:t>İlin nüfus yoğunluğu</w:t>
            </w:r>
          </w:p>
          <w:p w:rsidR="00A63891" w:rsidRPr="007D07A7" w:rsidRDefault="00A63891" w:rsidP="00372798">
            <w:pPr>
              <w:rPr>
                <w:rFonts w:ascii="Times New Roman" w:hAnsi="Times New Roman" w:cs="Times New Roman"/>
                <w:sz w:val="20"/>
                <w:szCs w:val="20"/>
              </w:rPr>
            </w:pPr>
            <w:r>
              <w:rPr>
                <w:rFonts w:ascii="Times New Roman" w:hAnsi="Times New Roman" w:cs="Times New Roman"/>
                <w:sz w:val="20"/>
                <w:szCs w:val="20"/>
              </w:rPr>
              <w:t>Kıyı kenti olup/olmama</w:t>
            </w:r>
          </w:p>
        </w:tc>
        <w:tc>
          <w:tcPr>
            <w:tcW w:w="1163" w:type="dxa"/>
          </w:tcPr>
          <w:p w:rsidR="00A63891" w:rsidRDefault="00A63891" w:rsidP="00372798">
            <w:pPr>
              <w:jc w:val="both"/>
              <w:rPr>
                <w:rFonts w:ascii="Times New Roman" w:hAnsi="Times New Roman" w:cs="Times New Roman"/>
                <w:sz w:val="20"/>
                <w:szCs w:val="20"/>
              </w:rPr>
            </w:pPr>
            <w:r>
              <w:rPr>
                <w:rFonts w:ascii="Times New Roman" w:hAnsi="Times New Roman" w:cs="Times New Roman"/>
                <w:sz w:val="20"/>
                <w:szCs w:val="20"/>
              </w:rPr>
              <w:t>Baskı</w:t>
            </w:r>
          </w:p>
          <w:p w:rsidR="00A63891" w:rsidRPr="007D07A7" w:rsidRDefault="00A63891" w:rsidP="00372798">
            <w:pPr>
              <w:jc w:val="both"/>
              <w:rPr>
                <w:rFonts w:ascii="Times New Roman" w:hAnsi="Times New Roman" w:cs="Times New Roman"/>
                <w:sz w:val="20"/>
                <w:szCs w:val="20"/>
              </w:rPr>
            </w:pPr>
            <w:r>
              <w:rPr>
                <w:rFonts w:ascii="Times New Roman" w:hAnsi="Times New Roman" w:cs="Times New Roman"/>
                <w:sz w:val="20"/>
                <w:szCs w:val="20"/>
              </w:rPr>
              <w:t>Baskı</w:t>
            </w:r>
          </w:p>
        </w:tc>
      </w:tr>
      <w:tr w:rsidR="00A63891" w:rsidTr="00D841F8">
        <w:tc>
          <w:tcPr>
            <w:tcW w:w="817" w:type="dxa"/>
            <w:vMerge w:val="restart"/>
            <w:textDirection w:val="btLr"/>
          </w:tcPr>
          <w:p w:rsidR="00A63891" w:rsidRPr="00ED795C" w:rsidRDefault="00A63891" w:rsidP="00372798">
            <w:pPr>
              <w:ind w:left="113" w:right="113"/>
              <w:jc w:val="center"/>
              <w:rPr>
                <w:rFonts w:ascii="Times New Roman" w:hAnsi="Times New Roman" w:cs="Times New Roman"/>
                <w:sz w:val="20"/>
                <w:szCs w:val="20"/>
              </w:rPr>
            </w:pPr>
            <w:r>
              <w:rPr>
                <w:rFonts w:ascii="Times New Roman" w:hAnsi="Times New Roman" w:cs="Times New Roman"/>
                <w:sz w:val="20"/>
                <w:szCs w:val="20"/>
              </w:rPr>
              <w:t>BÖLGE/İL</w:t>
            </w:r>
          </w:p>
        </w:tc>
        <w:tc>
          <w:tcPr>
            <w:tcW w:w="709" w:type="dxa"/>
            <w:vMerge w:val="restart"/>
            <w:textDirection w:val="btLr"/>
          </w:tcPr>
          <w:p w:rsidR="00A63891" w:rsidRPr="00ED795C" w:rsidRDefault="00A63891" w:rsidP="00372798">
            <w:pPr>
              <w:ind w:left="113" w:right="113"/>
              <w:jc w:val="center"/>
              <w:rPr>
                <w:rFonts w:ascii="Times New Roman" w:hAnsi="Times New Roman" w:cs="Times New Roman"/>
                <w:sz w:val="20"/>
                <w:szCs w:val="20"/>
              </w:rPr>
            </w:pPr>
            <w:r w:rsidRPr="00ED795C">
              <w:rPr>
                <w:rFonts w:ascii="Times New Roman" w:hAnsi="Times New Roman" w:cs="Times New Roman"/>
                <w:sz w:val="20"/>
                <w:szCs w:val="20"/>
              </w:rPr>
              <w:t>Çevre Düzeni Planı</w:t>
            </w:r>
          </w:p>
        </w:tc>
        <w:tc>
          <w:tcPr>
            <w:tcW w:w="1824" w:type="dxa"/>
            <w:vMerge w:val="restart"/>
          </w:tcPr>
          <w:p w:rsidR="00A63891" w:rsidRDefault="00A63891" w:rsidP="00C83CF7">
            <w:pPr>
              <w:rPr>
                <w:rFonts w:ascii="Times New Roman" w:hAnsi="Times New Roman" w:cs="Times New Roman"/>
                <w:sz w:val="20"/>
                <w:szCs w:val="20"/>
              </w:rPr>
            </w:pPr>
            <w:r>
              <w:rPr>
                <w:rFonts w:ascii="Times New Roman" w:hAnsi="Times New Roman" w:cs="Times New Roman"/>
                <w:sz w:val="20"/>
                <w:szCs w:val="20"/>
              </w:rPr>
              <w:t>İller ve ilçeler arasında kırılganlık düzeylerinin karşılaştırılması</w:t>
            </w:r>
          </w:p>
          <w:p w:rsidR="00A63891" w:rsidRDefault="00A63891" w:rsidP="00C83CF7">
            <w:pPr>
              <w:rPr>
                <w:rFonts w:ascii="Times New Roman" w:hAnsi="Times New Roman" w:cs="Times New Roman"/>
                <w:sz w:val="20"/>
                <w:szCs w:val="20"/>
              </w:rPr>
            </w:pPr>
          </w:p>
          <w:p w:rsidR="00A63891" w:rsidRDefault="00A63891" w:rsidP="00C83CF7">
            <w:pPr>
              <w:rPr>
                <w:rFonts w:ascii="Times New Roman" w:hAnsi="Times New Roman" w:cs="Times New Roman"/>
                <w:sz w:val="20"/>
                <w:szCs w:val="20"/>
              </w:rPr>
            </w:pPr>
            <w:r w:rsidRPr="00ED795C">
              <w:rPr>
                <w:rFonts w:ascii="Times New Roman" w:hAnsi="Times New Roman" w:cs="Times New Roman"/>
                <w:sz w:val="20"/>
                <w:szCs w:val="20"/>
              </w:rPr>
              <w:t>İl bazında öncelikli adaptasyon konularını belirleme</w:t>
            </w:r>
          </w:p>
          <w:p w:rsidR="00A63891" w:rsidRDefault="00A63891" w:rsidP="00C83CF7">
            <w:pPr>
              <w:rPr>
                <w:rFonts w:ascii="Times New Roman" w:hAnsi="Times New Roman" w:cs="Times New Roman"/>
                <w:sz w:val="20"/>
                <w:szCs w:val="20"/>
              </w:rPr>
            </w:pPr>
          </w:p>
          <w:p w:rsidR="00A63891" w:rsidRDefault="00A63891" w:rsidP="00C83CF7">
            <w:pPr>
              <w:rPr>
                <w:rFonts w:ascii="Times New Roman" w:hAnsi="Times New Roman" w:cs="Times New Roman"/>
                <w:sz w:val="20"/>
                <w:szCs w:val="20"/>
              </w:rPr>
            </w:pPr>
            <w:r>
              <w:rPr>
                <w:rFonts w:ascii="Times New Roman" w:hAnsi="Times New Roman" w:cs="Times New Roman"/>
                <w:sz w:val="20"/>
                <w:szCs w:val="20"/>
              </w:rPr>
              <w:t>İlçe bazında öncelikli adaptasyon konularını belirleme</w:t>
            </w:r>
          </w:p>
          <w:p w:rsidR="00A63891" w:rsidRDefault="00A63891" w:rsidP="00C83CF7">
            <w:pPr>
              <w:rPr>
                <w:rFonts w:ascii="Times New Roman" w:hAnsi="Times New Roman" w:cs="Times New Roman"/>
                <w:sz w:val="20"/>
                <w:szCs w:val="20"/>
              </w:rPr>
            </w:pPr>
          </w:p>
          <w:p w:rsidR="00A63891" w:rsidRPr="00ED795C" w:rsidRDefault="00A63891" w:rsidP="00C83CF7">
            <w:pPr>
              <w:rPr>
                <w:rFonts w:ascii="Times New Roman" w:hAnsi="Times New Roman" w:cs="Times New Roman"/>
                <w:sz w:val="20"/>
                <w:szCs w:val="20"/>
              </w:rPr>
            </w:pPr>
            <w:r>
              <w:rPr>
                <w:rFonts w:ascii="Times New Roman" w:hAnsi="Times New Roman" w:cs="Times New Roman"/>
                <w:sz w:val="20"/>
                <w:szCs w:val="20"/>
              </w:rPr>
              <w:t>Sektörlerin mekansal yerseçim kararlarını yönlendirme</w:t>
            </w:r>
          </w:p>
        </w:tc>
        <w:tc>
          <w:tcPr>
            <w:tcW w:w="1861" w:type="dxa"/>
            <w:vMerge w:val="restart"/>
          </w:tcPr>
          <w:p w:rsidR="00A63891" w:rsidRDefault="00A63891" w:rsidP="00C83CF7">
            <w:pPr>
              <w:rPr>
                <w:rFonts w:ascii="Times New Roman" w:hAnsi="Times New Roman" w:cs="Times New Roman"/>
                <w:sz w:val="20"/>
                <w:szCs w:val="20"/>
              </w:rPr>
            </w:pPr>
            <w:r w:rsidRPr="007D07A7">
              <w:rPr>
                <w:rFonts w:ascii="Times New Roman" w:hAnsi="Times New Roman" w:cs="Times New Roman"/>
                <w:sz w:val="20"/>
                <w:szCs w:val="20"/>
              </w:rPr>
              <w:lastRenderedPageBreak/>
              <w:t>Ekonomik sektörler (tarım, balıkçılık, turizm vb)</w:t>
            </w:r>
          </w:p>
          <w:p w:rsidR="00A63891" w:rsidRPr="007D07A7" w:rsidRDefault="00A63891" w:rsidP="00C83CF7">
            <w:pPr>
              <w:rPr>
                <w:rFonts w:ascii="Times New Roman" w:hAnsi="Times New Roman" w:cs="Times New Roman"/>
                <w:sz w:val="20"/>
                <w:szCs w:val="20"/>
              </w:rPr>
            </w:pPr>
          </w:p>
          <w:p w:rsidR="00A63891" w:rsidRDefault="00A63891" w:rsidP="00C83CF7">
            <w:pPr>
              <w:rPr>
                <w:rFonts w:ascii="Times New Roman" w:hAnsi="Times New Roman" w:cs="Times New Roman"/>
                <w:sz w:val="20"/>
                <w:szCs w:val="20"/>
              </w:rPr>
            </w:pPr>
            <w:r w:rsidRPr="007D07A7">
              <w:rPr>
                <w:rFonts w:ascii="Times New Roman" w:hAnsi="Times New Roman" w:cs="Times New Roman"/>
                <w:sz w:val="20"/>
                <w:szCs w:val="20"/>
              </w:rPr>
              <w:lastRenderedPageBreak/>
              <w:t xml:space="preserve">Doğal kaynaklar </w:t>
            </w:r>
          </w:p>
          <w:p w:rsidR="00A63891" w:rsidRPr="007D07A7" w:rsidRDefault="00A63891" w:rsidP="00C83CF7">
            <w:pPr>
              <w:rPr>
                <w:rFonts w:ascii="Times New Roman" w:hAnsi="Times New Roman" w:cs="Times New Roman"/>
                <w:sz w:val="20"/>
                <w:szCs w:val="20"/>
              </w:rPr>
            </w:pPr>
          </w:p>
          <w:p w:rsidR="00A63891" w:rsidRPr="007D07A7" w:rsidRDefault="00A63891" w:rsidP="00C83CF7">
            <w:pPr>
              <w:rPr>
                <w:rFonts w:ascii="Times New Roman" w:hAnsi="Times New Roman" w:cs="Times New Roman"/>
                <w:sz w:val="20"/>
                <w:szCs w:val="20"/>
              </w:rPr>
            </w:pPr>
            <w:r w:rsidRPr="007D07A7">
              <w:rPr>
                <w:rFonts w:ascii="Times New Roman" w:hAnsi="Times New Roman" w:cs="Times New Roman"/>
                <w:sz w:val="20"/>
                <w:szCs w:val="20"/>
              </w:rPr>
              <w:t>Biyolojik çeşitlilik</w:t>
            </w:r>
          </w:p>
          <w:p w:rsidR="00A63891" w:rsidRDefault="00A63891" w:rsidP="00C83CF7">
            <w:pPr>
              <w:rPr>
                <w:rFonts w:ascii="Times New Roman" w:hAnsi="Times New Roman" w:cs="Times New Roman"/>
                <w:sz w:val="20"/>
                <w:szCs w:val="20"/>
              </w:rPr>
            </w:pPr>
          </w:p>
          <w:p w:rsidR="00A63891" w:rsidRDefault="00A63891" w:rsidP="00C83CF7">
            <w:pPr>
              <w:rPr>
                <w:rFonts w:ascii="Times New Roman" w:hAnsi="Times New Roman" w:cs="Times New Roman"/>
                <w:sz w:val="20"/>
                <w:szCs w:val="20"/>
              </w:rPr>
            </w:pPr>
            <w:r w:rsidRPr="007D07A7">
              <w:rPr>
                <w:rFonts w:ascii="Times New Roman" w:hAnsi="Times New Roman" w:cs="Times New Roman"/>
                <w:sz w:val="20"/>
                <w:szCs w:val="20"/>
              </w:rPr>
              <w:t>Sosyal Yapı</w:t>
            </w:r>
          </w:p>
          <w:p w:rsidR="00A63891" w:rsidRDefault="00A63891" w:rsidP="00C83CF7">
            <w:pPr>
              <w:rPr>
                <w:rFonts w:ascii="Times New Roman" w:hAnsi="Times New Roman" w:cs="Times New Roman"/>
                <w:sz w:val="20"/>
                <w:szCs w:val="20"/>
              </w:rPr>
            </w:pPr>
          </w:p>
          <w:p w:rsidR="00A63891" w:rsidRDefault="00A63891" w:rsidP="00C83CF7">
            <w:pPr>
              <w:rPr>
                <w:rFonts w:ascii="Times New Roman" w:hAnsi="Times New Roman" w:cs="Times New Roman"/>
                <w:sz w:val="20"/>
                <w:szCs w:val="20"/>
              </w:rPr>
            </w:pPr>
            <w:r>
              <w:rPr>
                <w:rFonts w:ascii="Times New Roman" w:hAnsi="Times New Roman" w:cs="Times New Roman"/>
                <w:sz w:val="20"/>
                <w:szCs w:val="20"/>
              </w:rPr>
              <w:t>Mekansal Yapı</w:t>
            </w:r>
          </w:p>
          <w:p w:rsidR="00A63891" w:rsidRPr="00ED795C" w:rsidRDefault="00A63891" w:rsidP="00C83CF7">
            <w:pPr>
              <w:rPr>
                <w:rFonts w:ascii="Times New Roman" w:hAnsi="Times New Roman" w:cs="Times New Roman"/>
                <w:sz w:val="20"/>
                <w:szCs w:val="20"/>
              </w:rPr>
            </w:pPr>
          </w:p>
        </w:tc>
        <w:tc>
          <w:tcPr>
            <w:tcW w:w="1313" w:type="dxa"/>
          </w:tcPr>
          <w:p w:rsidR="00A63891" w:rsidRPr="00ED795C" w:rsidRDefault="00A63891" w:rsidP="00C83CF7">
            <w:pPr>
              <w:rPr>
                <w:rFonts w:ascii="Times New Roman" w:hAnsi="Times New Roman" w:cs="Times New Roman"/>
                <w:sz w:val="20"/>
                <w:szCs w:val="20"/>
              </w:rPr>
            </w:pPr>
            <w:r>
              <w:rPr>
                <w:rFonts w:ascii="Times New Roman" w:hAnsi="Times New Roman" w:cs="Times New Roman"/>
                <w:sz w:val="20"/>
                <w:szCs w:val="20"/>
              </w:rPr>
              <w:lastRenderedPageBreak/>
              <w:t>Fiziksel</w:t>
            </w:r>
          </w:p>
        </w:tc>
        <w:tc>
          <w:tcPr>
            <w:tcW w:w="2089" w:type="dxa"/>
          </w:tcPr>
          <w:p w:rsidR="00A63891" w:rsidRDefault="00A63891" w:rsidP="00C83CF7">
            <w:pPr>
              <w:rPr>
                <w:rFonts w:ascii="Times New Roman" w:hAnsi="Times New Roman" w:cs="Times New Roman"/>
                <w:sz w:val="20"/>
                <w:szCs w:val="20"/>
              </w:rPr>
            </w:pPr>
            <w:r>
              <w:rPr>
                <w:rFonts w:ascii="Times New Roman" w:hAnsi="Times New Roman" w:cs="Times New Roman"/>
                <w:sz w:val="20"/>
                <w:szCs w:val="20"/>
              </w:rPr>
              <w:t>Rakım</w:t>
            </w:r>
          </w:p>
          <w:p w:rsidR="00A63891" w:rsidRDefault="00A63891" w:rsidP="00C83CF7">
            <w:pPr>
              <w:rPr>
                <w:rFonts w:ascii="Times New Roman" w:hAnsi="Times New Roman" w:cs="Times New Roman"/>
                <w:sz w:val="20"/>
                <w:szCs w:val="20"/>
              </w:rPr>
            </w:pPr>
            <w:r>
              <w:rPr>
                <w:rFonts w:ascii="Times New Roman" w:hAnsi="Times New Roman" w:cs="Times New Roman"/>
                <w:sz w:val="20"/>
                <w:szCs w:val="20"/>
              </w:rPr>
              <w:t>Yağış oranları</w:t>
            </w:r>
          </w:p>
          <w:p w:rsidR="00A63891" w:rsidRDefault="00A63891" w:rsidP="00C83CF7">
            <w:pPr>
              <w:rPr>
                <w:rFonts w:ascii="Times New Roman" w:hAnsi="Times New Roman" w:cs="Times New Roman"/>
                <w:sz w:val="20"/>
                <w:szCs w:val="20"/>
              </w:rPr>
            </w:pPr>
            <w:r>
              <w:rPr>
                <w:rFonts w:ascii="Times New Roman" w:hAnsi="Times New Roman" w:cs="Times New Roman"/>
                <w:sz w:val="20"/>
                <w:szCs w:val="20"/>
              </w:rPr>
              <w:t>Sıcaklık</w:t>
            </w:r>
          </w:p>
          <w:p w:rsidR="00A63891" w:rsidRPr="00ED795C" w:rsidRDefault="00A63891" w:rsidP="00C83CF7">
            <w:pPr>
              <w:rPr>
                <w:rFonts w:ascii="Times New Roman" w:hAnsi="Times New Roman" w:cs="Times New Roman"/>
                <w:sz w:val="20"/>
                <w:szCs w:val="20"/>
              </w:rPr>
            </w:pPr>
            <w:r>
              <w:rPr>
                <w:rFonts w:ascii="Times New Roman" w:hAnsi="Times New Roman" w:cs="Times New Roman"/>
                <w:sz w:val="20"/>
                <w:szCs w:val="20"/>
              </w:rPr>
              <w:t>Eğim</w:t>
            </w:r>
          </w:p>
        </w:tc>
        <w:tc>
          <w:tcPr>
            <w:tcW w:w="1163" w:type="dxa"/>
          </w:tcPr>
          <w:p w:rsidR="00A63891" w:rsidRDefault="00980B09" w:rsidP="00372798">
            <w:pPr>
              <w:jc w:val="both"/>
              <w:rPr>
                <w:rFonts w:ascii="Times New Roman" w:hAnsi="Times New Roman" w:cs="Times New Roman"/>
                <w:sz w:val="20"/>
                <w:szCs w:val="20"/>
              </w:rPr>
            </w:pPr>
            <w:r>
              <w:rPr>
                <w:rFonts w:ascii="Times New Roman" w:hAnsi="Times New Roman" w:cs="Times New Roman"/>
                <w:sz w:val="20"/>
                <w:szCs w:val="20"/>
              </w:rPr>
              <w:t>Baskı</w:t>
            </w:r>
          </w:p>
          <w:p w:rsidR="00980B09" w:rsidRDefault="00980B09" w:rsidP="00372798">
            <w:pPr>
              <w:jc w:val="both"/>
              <w:rPr>
                <w:rFonts w:ascii="Times New Roman" w:hAnsi="Times New Roman" w:cs="Times New Roman"/>
                <w:sz w:val="20"/>
                <w:szCs w:val="20"/>
              </w:rPr>
            </w:pPr>
            <w:r>
              <w:rPr>
                <w:rFonts w:ascii="Times New Roman" w:hAnsi="Times New Roman" w:cs="Times New Roman"/>
                <w:sz w:val="20"/>
                <w:szCs w:val="20"/>
              </w:rPr>
              <w:t>Etki</w:t>
            </w:r>
          </w:p>
          <w:p w:rsidR="00980B09" w:rsidRDefault="00980B09" w:rsidP="00372798">
            <w:pPr>
              <w:jc w:val="both"/>
              <w:rPr>
                <w:rFonts w:ascii="Times New Roman" w:hAnsi="Times New Roman" w:cs="Times New Roman"/>
                <w:sz w:val="20"/>
                <w:szCs w:val="20"/>
              </w:rPr>
            </w:pPr>
            <w:r>
              <w:rPr>
                <w:rFonts w:ascii="Times New Roman" w:hAnsi="Times New Roman" w:cs="Times New Roman"/>
                <w:sz w:val="20"/>
                <w:szCs w:val="20"/>
              </w:rPr>
              <w:t>Etki</w:t>
            </w:r>
          </w:p>
          <w:p w:rsidR="00980B09" w:rsidRPr="00ED795C" w:rsidRDefault="00980B09" w:rsidP="00372798">
            <w:pPr>
              <w:jc w:val="both"/>
              <w:rPr>
                <w:rFonts w:ascii="Times New Roman" w:hAnsi="Times New Roman" w:cs="Times New Roman"/>
                <w:sz w:val="20"/>
                <w:szCs w:val="20"/>
              </w:rPr>
            </w:pPr>
            <w:r>
              <w:rPr>
                <w:rFonts w:ascii="Times New Roman" w:hAnsi="Times New Roman" w:cs="Times New Roman"/>
                <w:sz w:val="20"/>
                <w:szCs w:val="20"/>
              </w:rPr>
              <w:t>Dirençlilik</w:t>
            </w:r>
          </w:p>
        </w:tc>
      </w:tr>
      <w:tr w:rsidR="00A63891" w:rsidTr="00D841F8">
        <w:trPr>
          <w:trHeight w:val="1380"/>
        </w:trPr>
        <w:tc>
          <w:tcPr>
            <w:tcW w:w="817" w:type="dxa"/>
            <w:vMerge/>
          </w:tcPr>
          <w:p w:rsidR="00A63891" w:rsidRPr="00ED795C" w:rsidRDefault="00A63891" w:rsidP="00372798">
            <w:pPr>
              <w:jc w:val="both"/>
              <w:rPr>
                <w:rFonts w:ascii="Times New Roman" w:hAnsi="Times New Roman" w:cs="Times New Roman"/>
                <w:sz w:val="20"/>
                <w:szCs w:val="20"/>
              </w:rPr>
            </w:pPr>
          </w:p>
        </w:tc>
        <w:tc>
          <w:tcPr>
            <w:tcW w:w="709" w:type="dxa"/>
            <w:vMerge/>
          </w:tcPr>
          <w:p w:rsidR="00A63891" w:rsidRPr="00ED795C" w:rsidRDefault="00A63891" w:rsidP="00372798">
            <w:pPr>
              <w:jc w:val="center"/>
              <w:rPr>
                <w:rFonts w:ascii="Times New Roman" w:hAnsi="Times New Roman" w:cs="Times New Roman"/>
                <w:sz w:val="20"/>
                <w:szCs w:val="20"/>
              </w:rPr>
            </w:pPr>
          </w:p>
        </w:tc>
        <w:tc>
          <w:tcPr>
            <w:tcW w:w="1824" w:type="dxa"/>
            <w:vMerge/>
          </w:tcPr>
          <w:p w:rsidR="00A63891" w:rsidRPr="00ED795C" w:rsidRDefault="00A63891" w:rsidP="00C83CF7">
            <w:pPr>
              <w:rPr>
                <w:rFonts w:ascii="Times New Roman" w:hAnsi="Times New Roman" w:cs="Times New Roman"/>
                <w:sz w:val="20"/>
                <w:szCs w:val="20"/>
              </w:rPr>
            </w:pPr>
          </w:p>
        </w:tc>
        <w:tc>
          <w:tcPr>
            <w:tcW w:w="1861" w:type="dxa"/>
            <w:vMerge/>
          </w:tcPr>
          <w:p w:rsidR="00A63891" w:rsidRPr="00ED795C" w:rsidRDefault="00A63891" w:rsidP="00C83CF7">
            <w:pPr>
              <w:rPr>
                <w:rFonts w:ascii="Times New Roman" w:hAnsi="Times New Roman" w:cs="Times New Roman"/>
                <w:sz w:val="20"/>
                <w:szCs w:val="20"/>
              </w:rPr>
            </w:pPr>
          </w:p>
        </w:tc>
        <w:tc>
          <w:tcPr>
            <w:tcW w:w="1313" w:type="dxa"/>
          </w:tcPr>
          <w:p w:rsidR="00A63891" w:rsidRPr="007D07A7" w:rsidRDefault="00A63891" w:rsidP="00C83CF7">
            <w:pPr>
              <w:rPr>
                <w:rFonts w:ascii="Times New Roman" w:hAnsi="Times New Roman" w:cs="Times New Roman"/>
                <w:sz w:val="20"/>
                <w:szCs w:val="20"/>
              </w:rPr>
            </w:pPr>
            <w:r>
              <w:rPr>
                <w:rFonts w:ascii="Times New Roman" w:hAnsi="Times New Roman" w:cs="Times New Roman"/>
                <w:sz w:val="20"/>
                <w:szCs w:val="20"/>
              </w:rPr>
              <w:t>Sosyo-Ekonomik</w:t>
            </w:r>
          </w:p>
        </w:tc>
        <w:tc>
          <w:tcPr>
            <w:tcW w:w="2089" w:type="dxa"/>
          </w:tcPr>
          <w:p w:rsidR="00A63891" w:rsidRDefault="00A63891" w:rsidP="00C83CF7">
            <w:pPr>
              <w:rPr>
                <w:rFonts w:ascii="Times New Roman" w:hAnsi="Times New Roman" w:cs="Times New Roman"/>
                <w:sz w:val="20"/>
                <w:szCs w:val="20"/>
              </w:rPr>
            </w:pPr>
            <w:r>
              <w:rPr>
                <w:rFonts w:ascii="Times New Roman" w:hAnsi="Times New Roman" w:cs="Times New Roman"/>
                <w:sz w:val="20"/>
                <w:szCs w:val="20"/>
              </w:rPr>
              <w:t>İlçe-merkez kent nüfus</w:t>
            </w:r>
          </w:p>
          <w:p w:rsidR="00A63891" w:rsidRDefault="00A63891" w:rsidP="00C83CF7">
            <w:pPr>
              <w:rPr>
                <w:rFonts w:ascii="Times New Roman" w:hAnsi="Times New Roman" w:cs="Times New Roman"/>
                <w:sz w:val="20"/>
                <w:szCs w:val="20"/>
              </w:rPr>
            </w:pPr>
            <w:r>
              <w:rPr>
                <w:rFonts w:ascii="Times New Roman" w:hAnsi="Times New Roman" w:cs="Times New Roman"/>
                <w:sz w:val="20"/>
                <w:szCs w:val="20"/>
              </w:rPr>
              <w:t>Eğitim düzeyi</w:t>
            </w:r>
          </w:p>
          <w:p w:rsidR="00A63891" w:rsidRDefault="00A63891" w:rsidP="00C83CF7">
            <w:pPr>
              <w:rPr>
                <w:rFonts w:ascii="Times New Roman" w:hAnsi="Times New Roman" w:cs="Times New Roman"/>
                <w:sz w:val="20"/>
                <w:szCs w:val="20"/>
              </w:rPr>
            </w:pPr>
            <w:r>
              <w:rPr>
                <w:rFonts w:ascii="Times New Roman" w:hAnsi="Times New Roman" w:cs="Times New Roman"/>
                <w:sz w:val="20"/>
                <w:szCs w:val="20"/>
              </w:rPr>
              <w:t>Demografik dağılım</w:t>
            </w:r>
          </w:p>
          <w:p w:rsidR="00A63891" w:rsidRPr="00ED795C" w:rsidRDefault="00A63891" w:rsidP="00C83CF7">
            <w:pPr>
              <w:rPr>
                <w:rFonts w:ascii="Times New Roman" w:hAnsi="Times New Roman" w:cs="Times New Roman"/>
                <w:sz w:val="20"/>
                <w:szCs w:val="20"/>
              </w:rPr>
            </w:pPr>
            <w:r>
              <w:rPr>
                <w:rFonts w:ascii="Times New Roman" w:hAnsi="Times New Roman" w:cs="Times New Roman"/>
                <w:sz w:val="20"/>
                <w:szCs w:val="20"/>
              </w:rPr>
              <w:t>Kadın nüfus</w:t>
            </w:r>
          </w:p>
          <w:p w:rsidR="00A63891" w:rsidRDefault="00A63891" w:rsidP="00C83CF7">
            <w:pPr>
              <w:rPr>
                <w:rFonts w:ascii="Times New Roman" w:hAnsi="Times New Roman" w:cs="Times New Roman"/>
                <w:sz w:val="20"/>
                <w:szCs w:val="20"/>
              </w:rPr>
            </w:pPr>
            <w:r>
              <w:rPr>
                <w:rFonts w:ascii="Times New Roman" w:hAnsi="Times New Roman" w:cs="Times New Roman"/>
                <w:sz w:val="20"/>
                <w:szCs w:val="20"/>
              </w:rPr>
              <w:t>Sektörel dağılım</w:t>
            </w:r>
          </w:p>
          <w:p w:rsidR="00A63891" w:rsidRDefault="00A63891" w:rsidP="00C83CF7">
            <w:pPr>
              <w:rPr>
                <w:rFonts w:ascii="Times New Roman" w:hAnsi="Times New Roman" w:cs="Times New Roman"/>
                <w:sz w:val="20"/>
                <w:szCs w:val="20"/>
              </w:rPr>
            </w:pPr>
            <w:r>
              <w:rPr>
                <w:rFonts w:ascii="Times New Roman" w:hAnsi="Times New Roman" w:cs="Times New Roman"/>
                <w:sz w:val="20"/>
                <w:szCs w:val="20"/>
              </w:rPr>
              <w:t>Kişi başı gelir</w:t>
            </w:r>
          </w:p>
          <w:p w:rsidR="00685D43" w:rsidRPr="00ED795C" w:rsidRDefault="00685D43" w:rsidP="00C83CF7">
            <w:pPr>
              <w:rPr>
                <w:rFonts w:ascii="Times New Roman" w:hAnsi="Times New Roman" w:cs="Times New Roman"/>
                <w:sz w:val="20"/>
                <w:szCs w:val="20"/>
              </w:rPr>
            </w:pPr>
            <w:r>
              <w:rPr>
                <w:rFonts w:ascii="Times New Roman" w:hAnsi="Times New Roman" w:cs="Times New Roman"/>
                <w:sz w:val="20"/>
                <w:szCs w:val="20"/>
              </w:rPr>
              <w:t>Nüfus artış hızı</w:t>
            </w:r>
          </w:p>
        </w:tc>
        <w:tc>
          <w:tcPr>
            <w:tcW w:w="1163" w:type="dxa"/>
          </w:tcPr>
          <w:p w:rsidR="00A63891" w:rsidRDefault="00980B09" w:rsidP="00372798">
            <w:pPr>
              <w:jc w:val="both"/>
              <w:rPr>
                <w:rFonts w:ascii="Times New Roman" w:hAnsi="Times New Roman" w:cs="Times New Roman"/>
                <w:sz w:val="20"/>
                <w:szCs w:val="20"/>
              </w:rPr>
            </w:pPr>
            <w:r>
              <w:rPr>
                <w:rFonts w:ascii="Times New Roman" w:hAnsi="Times New Roman" w:cs="Times New Roman"/>
                <w:sz w:val="20"/>
                <w:szCs w:val="20"/>
              </w:rPr>
              <w:t>Baskı</w:t>
            </w:r>
          </w:p>
          <w:p w:rsidR="00980B09" w:rsidRDefault="00980B09" w:rsidP="00980B09">
            <w:pPr>
              <w:jc w:val="both"/>
              <w:rPr>
                <w:rFonts w:ascii="Times New Roman" w:hAnsi="Times New Roman" w:cs="Times New Roman"/>
                <w:sz w:val="20"/>
                <w:szCs w:val="20"/>
              </w:rPr>
            </w:pPr>
            <w:r>
              <w:rPr>
                <w:rFonts w:ascii="Times New Roman" w:hAnsi="Times New Roman" w:cs="Times New Roman"/>
                <w:sz w:val="20"/>
                <w:szCs w:val="20"/>
              </w:rPr>
              <w:t>U.kapasite</w:t>
            </w:r>
          </w:p>
          <w:p w:rsidR="00980B09" w:rsidRDefault="00980B09" w:rsidP="00980B09">
            <w:pPr>
              <w:jc w:val="both"/>
              <w:rPr>
                <w:rFonts w:ascii="Times New Roman" w:hAnsi="Times New Roman" w:cs="Times New Roman"/>
                <w:sz w:val="20"/>
                <w:szCs w:val="20"/>
              </w:rPr>
            </w:pPr>
            <w:r>
              <w:rPr>
                <w:rFonts w:ascii="Times New Roman" w:hAnsi="Times New Roman" w:cs="Times New Roman"/>
                <w:sz w:val="20"/>
                <w:szCs w:val="20"/>
              </w:rPr>
              <w:t>Hassasiyet</w:t>
            </w:r>
          </w:p>
          <w:p w:rsidR="00980B09" w:rsidRDefault="00980B09" w:rsidP="00980B09">
            <w:pPr>
              <w:jc w:val="both"/>
              <w:rPr>
                <w:rFonts w:ascii="Times New Roman" w:hAnsi="Times New Roman" w:cs="Times New Roman"/>
                <w:sz w:val="20"/>
                <w:szCs w:val="20"/>
              </w:rPr>
            </w:pPr>
            <w:r>
              <w:rPr>
                <w:rFonts w:ascii="Times New Roman" w:hAnsi="Times New Roman" w:cs="Times New Roman"/>
                <w:sz w:val="20"/>
                <w:szCs w:val="20"/>
              </w:rPr>
              <w:t>Hassasiyet</w:t>
            </w:r>
          </w:p>
          <w:p w:rsidR="00980B09" w:rsidRDefault="00980B09" w:rsidP="00980B09">
            <w:pPr>
              <w:jc w:val="both"/>
              <w:rPr>
                <w:rFonts w:ascii="Times New Roman" w:hAnsi="Times New Roman" w:cs="Times New Roman"/>
                <w:sz w:val="20"/>
                <w:szCs w:val="20"/>
              </w:rPr>
            </w:pPr>
            <w:r>
              <w:rPr>
                <w:rFonts w:ascii="Times New Roman" w:hAnsi="Times New Roman" w:cs="Times New Roman"/>
                <w:sz w:val="20"/>
                <w:szCs w:val="20"/>
              </w:rPr>
              <w:t>Hassasiyet</w:t>
            </w:r>
          </w:p>
          <w:p w:rsidR="00980B09" w:rsidRDefault="00980B09" w:rsidP="00980B09">
            <w:pPr>
              <w:jc w:val="both"/>
              <w:rPr>
                <w:rFonts w:ascii="Times New Roman" w:hAnsi="Times New Roman" w:cs="Times New Roman"/>
                <w:sz w:val="20"/>
                <w:szCs w:val="20"/>
              </w:rPr>
            </w:pPr>
            <w:r>
              <w:rPr>
                <w:rFonts w:ascii="Times New Roman" w:hAnsi="Times New Roman" w:cs="Times New Roman"/>
                <w:sz w:val="20"/>
                <w:szCs w:val="20"/>
              </w:rPr>
              <w:t>Dirençlilik</w:t>
            </w:r>
          </w:p>
          <w:p w:rsidR="00980B09" w:rsidRPr="00ED795C" w:rsidRDefault="00980B09" w:rsidP="00980B09">
            <w:pPr>
              <w:jc w:val="both"/>
              <w:rPr>
                <w:rFonts w:ascii="Times New Roman" w:hAnsi="Times New Roman" w:cs="Times New Roman"/>
                <w:sz w:val="20"/>
                <w:szCs w:val="20"/>
              </w:rPr>
            </w:pPr>
            <w:r>
              <w:rPr>
                <w:rFonts w:ascii="Times New Roman" w:hAnsi="Times New Roman" w:cs="Times New Roman"/>
                <w:sz w:val="20"/>
                <w:szCs w:val="20"/>
              </w:rPr>
              <w:t xml:space="preserve">Baskı </w:t>
            </w:r>
          </w:p>
        </w:tc>
      </w:tr>
      <w:tr w:rsidR="00A63891" w:rsidTr="00D841F8">
        <w:tc>
          <w:tcPr>
            <w:tcW w:w="817" w:type="dxa"/>
            <w:vMerge/>
          </w:tcPr>
          <w:p w:rsidR="00A63891" w:rsidRPr="00ED795C" w:rsidRDefault="00A63891" w:rsidP="00372798">
            <w:pPr>
              <w:jc w:val="both"/>
              <w:rPr>
                <w:rFonts w:ascii="Times New Roman" w:hAnsi="Times New Roman" w:cs="Times New Roman"/>
                <w:sz w:val="20"/>
                <w:szCs w:val="20"/>
              </w:rPr>
            </w:pPr>
          </w:p>
        </w:tc>
        <w:tc>
          <w:tcPr>
            <w:tcW w:w="709" w:type="dxa"/>
            <w:vMerge/>
          </w:tcPr>
          <w:p w:rsidR="00A63891" w:rsidRPr="00ED795C" w:rsidRDefault="00A63891" w:rsidP="00372798">
            <w:pPr>
              <w:jc w:val="center"/>
              <w:rPr>
                <w:rFonts w:ascii="Times New Roman" w:hAnsi="Times New Roman" w:cs="Times New Roman"/>
                <w:sz w:val="20"/>
                <w:szCs w:val="20"/>
              </w:rPr>
            </w:pPr>
          </w:p>
        </w:tc>
        <w:tc>
          <w:tcPr>
            <w:tcW w:w="1824" w:type="dxa"/>
            <w:vMerge/>
          </w:tcPr>
          <w:p w:rsidR="00A63891" w:rsidRPr="00ED795C" w:rsidRDefault="00A63891" w:rsidP="00C83CF7">
            <w:pPr>
              <w:rPr>
                <w:rFonts w:ascii="Times New Roman" w:hAnsi="Times New Roman" w:cs="Times New Roman"/>
                <w:sz w:val="20"/>
                <w:szCs w:val="20"/>
              </w:rPr>
            </w:pPr>
          </w:p>
        </w:tc>
        <w:tc>
          <w:tcPr>
            <w:tcW w:w="1861" w:type="dxa"/>
            <w:vMerge/>
          </w:tcPr>
          <w:p w:rsidR="00A63891" w:rsidRPr="00ED795C" w:rsidRDefault="00A63891" w:rsidP="00C83CF7">
            <w:pPr>
              <w:rPr>
                <w:rFonts w:ascii="Times New Roman" w:hAnsi="Times New Roman" w:cs="Times New Roman"/>
                <w:sz w:val="20"/>
                <w:szCs w:val="20"/>
              </w:rPr>
            </w:pPr>
          </w:p>
        </w:tc>
        <w:tc>
          <w:tcPr>
            <w:tcW w:w="1313" w:type="dxa"/>
          </w:tcPr>
          <w:p w:rsidR="00A63891" w:rsidRPr="007D07A7" w:rsidRDefault="00A63891" w:rsidP="00C83CF7">
            <w:pPr>
              <w:rPr>
                <w:rFonts w:ascii="Times New Roman" w:hAnsi="Times New Roman" w:cs="Times New Roman"/>
                <w:sz w:val="20"/>
                <w:szCs w:val="20"/>
              </w:rPr>
            </w:pPr>
            <w:r>
              <w:rPr>
                <w:rFonts w:ascii="Times New Roman" w:hAnsi="Times New Roman" w:cs="Times New Roman"/>
                <w:sz w:val="20"/>
                <w:szCs w:val="20"/>
              </w:rPr>
              <w:t>Çevresel</w:t>
            </w:r>
          </w:p>
        </w:tc>
        <w:tc>
          <w:tcPr>
            <w:tcW w:w="2089" w:type="dxa"/>
          </w:tcPr>
          <w:p w:rsidR="00A63891" w:rsidRDefault="00A63891" w:rsidP="00C83CF7">
            <w:pPr>
              <w:rPr>
                <w:rFonts w:ascii="Times New Roman" w:hAnsi="Times New Roman" w:cs="Times New Roman"/>
                <w:sz w:val="20"/>
                <w:szCs w:val="20"/>
              </w:rPr>
            </w:pPr>
            <w:r>
              <w:rPr>
                <w:rFonts w:ascii="Times New Roman" w:hAnsi="Times New Roman" w:cs="Times New Roman"/>
                <w:sz w:val="20"/>
                <w:szCs w:val="20"/>
              </w:rPr>
              <w:t>Su potansiyeli</w:t>
            </w:r>
          </w:p>
          <w:p w:rsidR="00A63891" w:rsidRDefault="00A63891" w:rsidP="00C83CF7">
            <w:pPr>
              <w:rPr>
                <w:rFonts w:ascii="Times New Roman" w:hAnsi="Times New Roman" w:cs="Times New Roman"/>
                <w:sz w:val="20"/>
                <w:szCs w:val="20"/>
              </w:rPr>
            </w:pPr>
            <w:r>
              <w:rPr>
                <w:rFonts w:ascii="Times New Roman" w:hAnsi="Times New Roman" w:cs="Times New Roman"/>
                <w:sz w:val="20"/>
                <w:szCs w:val="20"/>
              </w:rPr>
              <w:t>Orman varlığı</w:t>
            </w:r>
          </w:p>
          <w:p w:rsidR="00A63891" w:rsidRPr="00ED795C" w:rsidRDefault="00A63891" w:rsidP="00F4253C">
            <w:pPr>
              <w:rPr>
                <w:rFonts w:ascii="Times New Roman" w:hAnsi="Times New Roman" w:cs="Times New Roman"/>
                <w:sz w:val="20"/>
                <w:szCs w:val="20"/>
              </w:rPr>
            </w:pPr>
            <w:r>
              <w:rPr>
                <w:rFonts w:ascii="Times New Roman" w:hAnsi="Times New Roman" w:cs="Times New Roman"/>
                <w:sz w:val="20"/>
                <w:szCs w:val="20"/>
              </w:rPr>
              <w:t>Hassas yörele</w:t>
            </w:r>
            <w:r w:rsidR="00F4253C">
              <w:rPr>
                <w:rFonts w:ascii="Times New Roman" w:hAnsi="Times New Roman" w:cs="Times New Roman"/>
                <w:sz w:val="20"/>
                <w:szCs w:val="20"/>
              </w:rPr>
              <w:t>r</w:t>
            </w:r>
          </w:p>
        </w:tc>
        <w:tc>
          <w:tcPr>
            <w:tcW w:w="1163" w:type="dxa"/>
          </w:tcPr>
          <w:p w:rsidR="00A63891" w:rsidRDefault="00B01951" w:rsidP="00372798">
            <w:pPr>
              <w:jc w:val="both"/>
              <w:rPr>
                <w:rFonts w:ascii="Times New Roman" w:hAnsi="Times New Roman" w:cs="Times New Roman"/>
                <w:sz w:val="20"/>
                <w:szCs w:val="20"/>
              </w:rPr>
            </w:pPr>
            <w:r>
              <w:rPr>
                <w:rFonts w:ascii="Times New Roman" w:hAnsi="Times New Roman" w:cs="Times New Roman"/>
                <w:sz w:val="20"/>
                <w:szCs w:val="20"/>
              </w:rPr>
              <w:t>Dirençlilik</w:t>
            </w:r>
          </w:p>
          <w:p w:rsidR="00B01951" w:rsidRDefault="00B01951" w:rsidP="00372798">
            <w:pPr>
              <w:jc w:val="both"/>
              <w:rPr>
                <w:rFonts w:ascii="Times New Roman" w:hAnsi="Times New Roman" w:cs="Times New Roman"/>
                <w:sz w:val="20"/>
                <w:szCs w:val="20"/>
              </w:rPr>
            </w:pPr>
            <w:r>
              <w:rPr>
                <w:rFonts w:ascii="Times New Roman" w:hAnsi="Times New Roman" w:cs="Times New Roman"/>
                <w:sz w:val="20"/>
                <w:szCs w:val="20"/>
              </w:rPr>
              <w:t>Dirençlilik</w:t>
            </w:r>
          </w:p>
          <w:p w:rsidR="00B01951" w:rsidRPr="00ED795C" w:rsidRDefault="00B01951" w:rsidP="00B01951">
            <w:pPr>
              <w:jc w:val="both"/>
              <w:rPr>
                <w:rFonts w:ascii="Times New Roman" w:hAnsi="Times New Roman" w:cs="Times New Roman"/>
                <w:sz w:val="20"/>
                <w:szCs w:val="20"/>
              </w:rPr>
            </w:pPr>
            <w:r>
              <w:rPr>
                <w:rFonts w:ascii="Times New Roman" w:hAnsi="Times New Roman" w:cs="Times New Roman"/>
                <w:sz w:val="20"/>
                <w:szCs w:val="20"/>
              </w:rPr>
              <w:t>Hassasiyet</w:t>
            </w:r>
          </w:p>
        </w:tc>
      </w:tr>
      <w:tr w:rsidR="00A63891" w:rsidTr="00D841F8">
        <w:tc>
          <w:tcPr>
            <w:tcW w:w="817" w:type="dxa"/>
            <w:vMerge/>
          </w:tcPr>
          <w:p w:rsidR="00A63891" w:rsidRPr="00ED795C" w:rsidRDefault="00A63891" w:rsidP="00372798">
            <w:pPr>
              <w:jc w:val="both"/>
              <w:rPr>
                <w:rFonts w:ascii="Times New Roman" w:hAnsi="Times New Roman" w:cs="Times New Roman"/>
                <w:sz w:val="20"/>
                <w:szCs w:val="20"/>
              </w:rPr>
            </w:pPr>
          </w:p>
        </w:tc>
        <w:tc>
          <w:tcPr>
            <w:tcW w:w="709" w:type="dxa"/>
            <w:vMerge/>
          </w:tcPr>
          <w:p w:rsidR="00A63891" w:rsidRPr="00ED795C" w:rsidRDefault="00A63891" w:rsidP="00372798">
            <w:pPr>
              <w:jc w:val="center"/>
              <w:rPr>
                <w:rFonts w:ascii="Times New Roman" w:hAnsi="Times New Roman" w:cs="Times New Roman"/>
                <w:sz w:val="20"/>
                <w:szCs w:val="20"/>
              </w:rPr>
            </w:pPr>
          </w:p>
        </w:tc>
        <w:tc>
          <w:tcPr>
            <w:tcW w:w="1824" w:type="dxa"/>
            <w:vMerge/>
          </w:tcPr>
          <w:p w:rsidR="00A63891" w:rsidRPr="00ED795C" w:rsidRDefault="00A63891" w:rsidP="00C83CF7">
            <w:pPr>
              <w:rPr>
                <w:rFonts w:ascii="Times New Roman" w:hAnsi="Times New Roman" w:cs="Times New Roman"/>
                <w:sz w:val="20"/>
                <w:szCs w:val="20"/>
              </w:rPr>
            </w:pPr>
          </w:p>
        </w:tc>
        <w:tc>
          <w:tcPr>
            <w:tcW w:w="1861" w:type="dxa"/>
            <w:vMerge/>
          </w:tcPr>
          <w:p w:rsidR="00A63891" w:rsidRPr="00ED795C" w:rsidRDefault="00A63891" w:rsidP="00C83CF7">
            <w:pPr>
              <w:rPr>
                <w:rFonts w:ascii="Times New Roman" w:hAnsi="Times New Roman" w:cs="Times New Roman"/>
                <w:sz w:val="20"/>
                <w:szCs w:val="20"/>
              </w:rPr>
            </w:pPr>
          </w:p>
        </w:tc>
        <w:tc>
          <w:tcPr>
            <w:tcW w:w="1313" w:type="dxa"/>
          </w:tcPr>
          <w:p w:rsidR="00A63891" w:rsidRPr="007D07A7" w:rsidRDefault="00A63891" w:rsidP="00C83CF7">
            <w:pPr>
              <w:rPr>
                <w:rFonts w:ascii="Times New Roman" w:hAnsi="Times New Roman" w:cs="Times New Roman"/>
                <w:sz w:val="20"/>
                <w:szCs w:val="20"/>
              </w:rPr>
            </w:pPr>
            <w:r>
              <w:rPr>
                <w:rFonts w:ascii="Times New Roman" w:hAnsi="Times New Roman" w:cs="Times New Roman"/>
                <w:sz w:val="20"/>
                <w:szCs w:val="20"/>
              </w:rPr>
              <w:t>Mekansal</w:t>
            </w:r>
          </w:p>
        </w:tc>
        <w:tc>
          <w:tcPr>
            <w:tcW w:w="2089" w:type="dxa"/>
          </w:tcPr>
          <w:p w:rsidR="00A63891" w:rsidRDefault="00A63891" w:rsidP="00C83CF7">
            <w:pPr>
              <w:rPr>
                <w:rFonts w:ascii="Times New Roman" w:hAnsi="Times New Roman" w:cs="Times New Roman"/>
                <w:sz w:val="20"/>
                <w:szCs w:val="20"/>
              </w:rPr>
            </w:pPr>
            <w:r>
              <w:rPr>
                <w:rFonts w:ascii="Times New Roman" w:hAnsi="Times New Roman" w:cs="Times New Roman"/>
                <w:sz w:val="20"/>
                <w:szCs w:val="20"/>
              </w:rPr>
              <w:t>Kıyıdaki sektörler</w:t>
            </w:r>
          </w:p>
          <w:p w:rsidR="00A63891" w:rsidRDefault="00A63891" w:rsidP="00C83CF7">
            <w:pPr>
              <w:rPr>
                <w:rFonts w:ascii="Times New Roman" w:hAnsi="Times New Roman" w:cs="Times New Roman"/>
                <w:sz w:val="20"/>
                <w:szCs w:val="20"/>
              </w:rPr>
            </w:pPr>
            <w:r>
              <w:rPr>
                <w:rFonts w:ascii="Times New Roman" w:hAnsi="Times New Roman" w:cs="Times New Roman"/>
                <w:sz w:val="20"/>
                <w:szCs w:val="20"/>
              </w:rPr>
              <w:t>Yerleşik alan büyüklüğü</w:t>
            </w:r>
          </w:p>
          <w:p w:rsidR="00A63891" w:rsidRDefault="00A63891" w:rsidP="00C83CF7">
            <w:pPr>
              <w:rPr>
                <w:rFonts w:ascii="Times New Roman" w:hAnsi="Times New Roman" w:cs="Times New Roman"/>
                <w:sz w:val="20"/>
                <w:szCs w:val="20"/>
              </w:rPr>
            </w:pPr>
            <w:r>
              <w:rPr>
                <w:rFonts w:ascii="Times New Roman" w:hAnsi="Times New Roman" w:cs="Times New Roman"/>
                <w:sz w:val="20"/>
                <w:szCs w:val="20"/>
              </w:rPr>
              <w:t>Nüfus yoğunluğu</w:t>
            </w:r>
          </w:p>
          <w:p w:rsidR="00A63891" w:rsidRDefault="00A63891" w:rsidP="00C83CF7">
            <w:pPr>
              <w:rPr>
                <w:rFonts w:ascii="Times New Roman" w:hAnsi="Times New Roman" w:cs="Times New Roman"/>
                <w:sz w:val="20"/>
                <w:szCs w:val="20"/>
              </w:rPr>
            </w:pPr>
            <w:r>
              <w:rPr>
                <w:rFonts w:ascii="Times New Roman" w:hAnsi="Times New Roman" w:cs="Times New Roman"/>
                <w:sz w:val="20"/>
                <w:szCs w:val="20"/>
              </w:rPr>
              <w:t>Yerleşik alan büyüklüğü</w:t>
            </w:r>
          </w:p>
          <w:p w:rsidR="00A63891" w:rsidRPr="00ED795C" w:rsidRDefault="00A63891" w:rsidP="00372E3A">
            <w:pPr>
              <w:rPr>
                <w:rFonts w:ascii="Times New Roman" w:hAnsi="Times New Roman" w:cs="Times New Roman"/>
                <w:sz w:val="20"/>
                <w:szCs w:val="20"/>
              </w:rPr>
            </w:pPr>
            <w:r>
              <w:rPr>
                <w:rFonts w:ascii="Times New Roman" w:hAnsi="Times New Roman" w:cs="Times New Roman"/>
                <w:sz w:val="20"/>
                <w:szCs w:val="20"/>
              </w:rPr>
              <w:t>Altyapı varlığı</w:t>
            </w:r>
          </w:p>
        </w:tc>
        <w:tc>
          <w:tcPr>
            <w:tcW w:w="1163" w:type="dxa"/>
          </w:tcPr>
          <w:p w:rsidR="00A63891" w:rsidRDefault="00D916B3" w:rsidP="00372798">
            <w:pPr>
              <w:jc w:val="both"/>
              <w:rPr>
                <w:rFonts w:ascii="Times New Roman" w:hAnsi="Times New Roman" w:cs="Times New Roman"/>
                <w:sz w:val="20"/>
                <w:szCs w:val="20"/>
              </w:rPr>
            </w:pPr>
            <w:r>
              <w:rPr>
                <w:rFonts w:ascii="Times New Roman" w:hAnsi="Times New Roman" w:cs="Times New Roman"/>
                <w:sz w:val="20"/>
                <w:szCs w:val="20"/>
              </w:rPr>
              <w:t>Baskı</w:t>
            </w:r>
          </w:p>
          <w:p w:rsidR="00D916B3" w:rsidRDefault="00D916B3" w:rsidP="00372798">
            <w:pPr>
              <w:jc w:val="both"/>
              <w:rPr>
                <w:rFonts w:ascii="Times New Roman" w:hAnsi="Times New Roman" w:cs="Times New Roman"/>
                <w:sz w:val="20"/>
                <w:szCs w:val="20"/>
              </w:rPr>
            </w:pPr>
            <w:r>
              <w:rPr>
                <w:rFonts w:ascii="Times New Roman" w:hAnsi="Times New Roman" w:cs="Times New Roman"/>
                <w:sz w:val="20"/>
                <w:szCs w:val="20"/>
              </w:rPr>
              <w:t>Baskı</w:t>
            </w:r>
          </w:p>
          <w:p w:rsidR="00D916B3" w:rsidRDefault="00D916B3" w:rsidP="00372798">
            <w:pPr>
              <w:jc w:val="both"/>
              <w:rPr>
                <w:rFonts w:ascii="Times New Roman" w:hAnsi="Times New Roman" w:cs="Times New Roman"/>
                <w:sz w:val="20"/>
                <w:szCs w:val="20"/>
              </w:rPr>
            </w:pPr>
          </w:p>
          <w:p w:rsidR="00D916B3" w:rsidRDefault="00D916B3" w:rsidP="00372798">
            <w:pPr>
              <w:jc w:val="both"/>
              <w:rPr>
                <w:rFonts w:ascii="Times New Roman" w:hAnsi="Times New Roman" w:cs="Times New Roman"/>
                <w:sz w:val="20"/>
                <w:szCs w:val="20"/>
              </w:rPr>
            </w:pPr>
            <w:r>
              <w:rPr>
                <w:rFonts w:ascii="Times New Roman" w:hAnsi="Times New Roman" w:cs="Times New Roman"/>
                <w:sz w:val="20"/>
                <w:szCs w:val="20"/>
              </w:rPr>
              <w:t>Baskı</w:t>
            </w:r>
          </w:p>
          <w:p w:rsidR="00D916B3" w:rsidRDefault="00D916B3" w:rsidP="00372798">
            <w:pPr>
              <w:jc w:val="both"/>
              <w:rPr>
                <w:rFonts w:ascii="Times New Roman" w:hAnsi="Times New Roman" w:cs="Times New Roman"/>
                <w:sz w:val="20"/>
                <w:szCs w:val="20"/>
              </w:rPr>
            </w:pPr>
            <w:r>
              <w:rPr>
                <w:rFonts w:ascii="Times New Roman" w:hAnsi="Times New Roman" w:cs="Times New Roman"/>
                <w:sz w:val="20"/>
                <w:szCs w:val="20"/>
              </w:rPr>
              <w:t>Baskı</w:t>
            </w:r>
          </w:p>
          <w:p w:rsidR="00D916B3" w:rsidRDefault="00D916B3" w:rsidP="00372798">
            <w:pPr>
              <w:jc w:val="both"/>
              <w:rPr>
                <w:rFonts w:ascii="Times New Roman" w:hAnsi="Times New Roman" w:cs="Times New Roman"/>
                <w:sz w:val="20"/>
                <w:szCs w:val="20"/>
              </w:rPr>
            </w:pPr>
          </w:p>
          <w:p w:rsidR="00D916B3" w:rsidRPr="00ED795C" w:rsidRDefault="00D916B3" w:rsidP="00372798">
            <w:pPr>
              <w:jc w:val="both"/>
              <w:rPr>
                <w:rFonts w:ascii="Times New Roman" w:hAnsi="Times New Roman" w:cs="Times New Roman"/>
                <w:sz w:val="20"/>
                <w:szCs w:val="20"/>
              </w:rPr>
            </w:pPr>
            <w:r>
              <w:rPr>
                <w:rFonts w:ascii="Times New Roman" w:hAnsi="Times New Roman" w:cs="Times New Roman"/>
                <w:sz w:val="20"/>
                <w:szCs w:val="20"/>
              </w:rPr>
              <w:t>Dirençlilik</w:t>
            </w:r>
          </w:p>
        </w:tc>
      </w:tr>
      <w:tr w:rsidR="00503F26" w:rsidTr="00D841F8">
        <w:tc>
          <w:tcPr>
            <w:tcW w:w="817" w:type="dxa"/>
            <w:vMerge w:val="restart"/>
            <w:textDirection w:val="btLr"/>
          </w:tcPr>
          <w:p w:rsidR="00503F26" w:rsidRPr="00ED795C" w:rsidRDefault="00503F26" w:rsidP="00372798">
            <w:pPr>
              <w:ind w:left="113" w:right="113"/>
              <w:jc w:val="center"/>
              <w:rPr>
                <w:rFonts w:ascii="Times New Roman" w:hAnsi="Times New Roman" w:cs="Times New Roman"/>
                <w:sz w:val="20"/>
                <w:szCs w:val="20"/>
              </w:rPr>
            </w:pPr>
            <w:r>
              <w:rPr>
                <w:rFonts w:ascii="Times New Roman" w:hAnsi="Times New Roman" w:cs="Times New Roman"/>
                <w:sz w:val="20"/>
                <w:szCs w:val="20"/>
              </w:rPr>
              <w:t>KENT/KENT PARÇASI</w:t>
            </w:r>
          </w:p>
        </w:tc>
        <w:tc>
          <w:tcPr>
            <w:tcW w:w="709" w:type="dxa"/>
            <w:vMerge w:val="restart"/>
            <w:textDirection w:val="btLr"/>
          </w:tcPr>
          <w:p w:rsidR="00503F26" w:rsidRPr="00ED795C" w:rsidRDefault="00503F26" w:rsidP="00C83CF7">
            <w:pPr>
              <w:ind w:left="113" w:right="113"/>
              <w:jc w:val="center"/>
              <w:rPr>
                <w:rFonts w:ascii="Times New Roman" w:hAnsi="Times New Roman" w:cs="Times New Roman"/>
                <w:sz w:val="20"/>
                <w:szCs w:val="20"/>
              </w:rPr>
            </w:pPr>
            <w:r w:rsidRPr="00ED795C">
              <w:rPr>
                <w:rFonts w:ascii="Times New Roman" w:hAnsi="Times New Roman" w:cs="Times New Roman"/>
                <w:sz w:val="20"/>
                <w:szCs w:val="20"/>
              </w:rPr>
              <w:t>Nazım İmar Planı</w:t>
            </w:r>
            <w:r>
              <w:rPr>
                <w:rFonts w:ascii="Times New Roman" w:hAnsi="Times New Roman" w:cs="Times New Roman"/>
                <w:sz w:val="20"/>
                <w:szCs w:val="20"/>
              </w:rPr>
              <w:t>/Uygulama İmar Planı</w:t>
            </w:r>
          </w:p>
        </w:tc>
        <w:tc>
          <w:tcPr>
            <w:tcW w:w="1824" w:type="dxa"/>
            <w:vMerge w:val="restart"/>
          </w:tcPr>
          <w:p w:rsidR="00503F26" w:rsidRDefault="00C83CF7" w:rsidP="00C83CF7">
            <w:pPr>
              <w:rPr>
                <w:rFonts w:ascii="Times New Roman" w:hAnsi="Times New Roman" w:cs="Times New Roman"/>
                <w:sz w:val="20"/>
                <w:szCs w:val="20"/>
              </w:rPr>
            </w:pPr>
            <w:r>
              <w:rPr>
                <w:rFonts w:ascii="Times New Roman" w:hAnsi="Times New Roman" w:cs="Times New Roman"/>
                <w:sz w:val="20"/>
                <w:szCs w:val="20"/>
              </w:rPr>
              <w:t>Kent içindeki kırılganlık düzey ve desenlerini tespit etme</w:t>
            </w:r>
          </w:p>
          <w:p w:rsidR="00C83CF7" w:rsidRDefault="00C83CF7" w:rsidP="00C83CF7">
            <w:pPr>
              <w:rPr>
                <w:rFonts w:ascii="Times New Roman" w:hAnsi="Times New Roman" w:cs="Times New Roman"/>
                <w:sz w:val="20"/>
                <w:szCs w:val="20"/>
              </w:rPr>
            </w:pPr>
          </w:p>
          <w:p w:rsidR="00C83CF7" w:rsidRDefault="00C83CF7" w:rsidP="00C83CF7">
            <w:pPr>
              <w:rPr>
                <w:rFonts w:ascii="Times New Roman" w:hAnsi="Times New Roman" w:cs="Times New Roman"/>
                <w:sz w:val="20"/>
                <w:szCs w:val="20"/>
              </w:rPr>
            </w:pPr>
            <w:r>
              <w:rPr>
                <w:rFonts w:ascii="Times New Roman" w:hAnsi="Times New Roman" w:cs="Times New Roman"/>
                <w:sz w:val="20"/>
                <w:szCs w:val="20"/>
              </w:rPr>
              <w:t>Farklı kentsel bölgeler arasında karşılaştırma yapabilme</w:t>
            </w:r>
          </w:p>
          <w:p w:rsidR="00C83CF7" w:rsidRDefault="00C83CF7" w:rsidP="00C83CF7">
            <w:pPr>
              <w:rPr>
                <w:rFonts w:ascii="Times New Roman" w:hAnsi="Times New Roman" w:cs="Times New Roman"/>
                <w:sz w:val="20"/>
                <w:szCs w:val="20"/>
              </w:rPr>
            </w:pPr>
          </w:p>
          <w:p w:rsidR="00C83CF7" w:rsidRDefault="00C83CF7" w:rsidP="00C83CF7">
            <w:pPr>
              <w:rPr>
                <w:rFonts w:ascii="Times New Roman" w:hAnsi="Times New Roman" w:cs="Times New Roman"/>
                <w:sz w:val="20"/>
                <w:szCs w:val="20"/>
              </w:rPr>
            </w:pPr>
            <w:r>
              <w:rPr>
                <w:rFonts w:ascii="Times New Roman" w:hAnsi="Times New Roman" w:cs="Times New Roman"/>
                <w:sz w:val="20"/>
                <w:szCs w:val="20"/>
              </w:rPr>
              <w:t>Öncelikli müdahale alanlarını tespit etme</w:t>
            </w:r>
          </w:p>
          <w:p w:rsidR="00C83CF7" w:rsidRDefault="00C83CF7" w:rsidP="00C83CF7">
            <w:pPr>
              <w:rPr>
                <w:rFonts w:ascii="Times New Roman" w:hAnsi="Times New Roman" w:cs="Times New Roman"/>
                <w:sz w:val="20"/>
                <w:szCs w:val="20"/>
              </w:rPr>
            </w:pPr>
          </w:p>
          <w:p w:rsidR="00C83CF7" w:rsidRDefault="00C83CF7" w:rsidP="00C83CF7">
            <w:pPr>
              <w:rPr>
                <w:rFonts w:ascii="Times New Roman" w:hAnsi="Times New Roman" w:cs="Times New Roman"/>
                <w:sz w:val="20"/>
                <w:szCs w:val="20"/>
              </w:rPr>
            </w:pPr>
            <w:r>
              <w:rPr>
                <w:rFonts w:ascii="Times New Roman" w:hAnsi="Times New Roman" w:cs="Times New Roman"/>
                <w:sz w:val="20"/>
                <w:szCs w:val="20"/>
              </w:rPr>
              <w:t>Kentsel adaptasyon politikalarının yönlendirilmesi</w:t>
            </w:r>
          </w:p>
          <w:p w:rsidR="00C83CF7" w:rsidRDefault="00C83CF7" w:rsidP="00C83CF7">
            <w:pPr>
              <w:rPr>
                <w:rFonts w:ascii="Times New Roman" w:hAnsi="Times New Roman" w:cs="Times New Roman"/>
                <w:sz w:val="20"/>
                <w:szCs w:val="20"/>
              </w:rPr>
            </w:pPr>
          </w:p>
          <w:p w:rsidR="00C83CF7" w:rsidRPr="00ED795C" w:rsidRDefault="00C83CF7" w:rsidP="00C83CF7">
            <w:pPr>
              <w:rPr>
                <w:rFonts w:ascii="Times New Roman" w:hAnsi="Times New Roman" w:cs="Times New Roman"/>
                <w:sz w:val="20"/>
                <w:szCs w:val="20"/>
              </w:rPr>
            </w:pPr>
            <w:r>
              <w:rPr>
                <w:rFonts w:ascii="Times New Roman" w:hAnsi="Times New Roman" w:cs="Times New Roman"/>
                <w:sz w:val="20"/>
                <w:szCs w:val="20"/>
              </w:rPr>
              <w:t>Mekansal gelişim kararlarının yönlendirilmesi</w:t>
            </w:r>
          </w:p>
        </w:tc>
        <w:tc>
          <w:tcPr>
            <w:tcW w:w="1861" w:type="dxa"/>
            <w:vMerge w:val="restart"/>
          </w:tcPr>
          <w:p w:rsidR="00C83CF7" w:rsidRDefault="00C83CF7" w:rsidP="00C83CF7">
            <w:pPr>
              <w:rPr>
                <w:rFonts w:ascii="Times New Roman" w:hAnsi="Times New Roman" w:cs="Times New Roman"/>
                <w:sz w:val="20"/>
                <w:szCs w:val="20"/>
              </w:rPr>
            </w:pPr>
          </w:p>
          <w:p w:rsidR="00C83CF7" w:rsidRDefault="00C83CF7" w:rsidP="00C83CF7">
            <w:pPr>
              <w:rPr>
                <w:rFonts w:ascii="Times New Roman" w:hAnsi="Times New Roman" w:cs="Times New Roman"/>
                <w:sz w:val="20"/>
                <w:szCs w:val="20"/>
              </w:rPr>
            </w:pPr>
            <w:r>
              <w:rPr>
                <w:rFonts w:ascii="Times New Roman" w:hAnsi="Times New Roman" w:cs="Times New Roman"/>
                <w:sz w:val="20"/>
                <w:szCs w:val="20"/>
              </w:rPr>
              <w:t>Sosyal yapı</w:t>
            </w:r>
          </w:p>
          <w:p w:rsidR="00C83CF7" w:rsidRDefault="00C83CF7" w:rsidP="00C83CF7">
            <w:pPr>
              <w:rPr>
                <w:rFonts w:ascii="Times New Roman" w:hAnsi="Times New Roman" w:cs="Times New Roman"/>
                <w:sz w:val="20"/>
                <w:szCs w:val="20"/>
              </w:rPr>
            </w:pPr>
          </w:p>
          <w:p w:rsidR="00C83CF7" w:rsidRDefault="00C83CF7" w:rsidP="00C83CF7">
            <w:pPr>
              <w:rPr>
                <w:rFonts w:ascii="Times New Roman" w:hAnsi="Times New Roman" w:cs="Times New Roman"/>
                <w:sz w:val="20"/>
                <w:szCs w:val="20"/>
              </w:rPr>
            </w:pPr>
            <w:r>
              <w:rPr>
                <w:rFonts w:ascii="Times New Roman" w:hAnsi="Times New Roman" w:cs="Times New Roman"/>
                <w:sz w:val="20"/>
                <w:szCs w:val="20"/>
              </w:rPr>
              <w:t>Kent yoksulları</w:t>
            </w:r>
          </w:p>
          <w:p w:rsidR="00C83CF7" w:rsidRDefault="00C83CF7" w:rsidP="00C83CF7">
            <w:pPr>
              <w:rPr>
                <w:rFonts w:ascii="Times New Roman" w:hAnsi="Times New Roman" w:cs="Times New Roman"/>
                <w:sz w:val="20"/>
                <w:szCs w:val="20"/>
              </w:rPr>
            </w:pPr>
          </w:p>
          <w:p w:rsidR="00C83CF7" w:rsidRDefault="00C83CF7" w:rsidP="00C83CF7">
            <w:pPr>
              <w:rPr>
                <w:rFonts w:ascii="Times New Roman" w:hAnsi="Times New Roman" w:cs="Times New Roman"/>
                <w:sz w:val="20"/>
                <w:szCs w:val="20"/>
              </w:rPr>
            </w:pPr>
            <w:r>
              <w:rPr>
                <w:rFonts w:ascii="Times New Roman" w:hAnsi="Times New Roman" w:cs="Times New Roman"/>
                <w:sz w:val="20"/>
                <w:szCs w:val="20"/>
              </w:rPr>
              <w:t>Mekansal yapı</w:t>
            </w:r>
          </w:p>
          <w:p w:rsidR="00C83CF7" w:rsidRDefault="00C83CF7" w:rsidP="00C83CF7">
            <w:pPr>
              <w:rPr>
                <w:rFonts w:ascii="Times New Roman" w:hAnsi="Times New Roman" w:cs="Times New Roman"/>
                <w:sz w:val="20"/>
                <w:szCs w:val="20"/>
              </w:rPr>
            </w:pPr>
          </w:p>
          <w:p w:rsidR="00C83CF7" w:rsidRDefault="00C83CF7" w:rsidP="00C83CF7">
            <w:pPr>
              <w:rPr>
                <w:rFonts w:ascii="Times New Roman" w:hAnsi="Times New Roman" w:cs="Times New Roman"/>
                <w:sz w:val="20"/>
                <w:szCs w:val="20"/>
              </w:rPr>
            </w:pPr>
            <w:r>
              <w:rPr>
                <w:rFonts w:ascii="Times New Roman" w:hAnsi="Times New Roman" w:cs="Times New Roman"/>
                <w:sz w:val="20"/>
                <w:szCs w:val="20"/>
              </w:rPr>
              <w:t xml:space="preserve">Yerseçimi </w:t>
            </w:r>
          </w:p>
          <w:p w:rsidR="00C83CF7" w:rsidRDefault="00C83CF7" w:rsidP="00C83CF7">
            <w:pPr>
              <w:rPr>
                <w:rFonts w:ascii="Times New Roman" w:hAnsi="Times New Roman" w:cs="Times New Roman"/>
                <w:sz w:val="20"/>
                <w:szCs w:val="20"/>
              </w:rPr>
            </w:pPr>
          </w:p>
          <w:p w:rsidR="00C83CF7" w:rsidRDefault="00C83CF7" w:rsidP="00C83CF7">
            <w:pPr>
              <w:rPr>
                <w:rFonts w:ascii="Times New Roman" w:hAnsi="Times New Roman" w:cs="Times New Roman"/>
                <w:sz w:val="20"/>
                <w:szCs w:val="20"/>
              </w:rPr>
            </w:pPr>
            <w:r>
              <w:rPr>
                <w:rFonts w:ascii="Times New Roman" w:hAnsi="Times New Roman" w:cs="Times New Roman"/>
                <w:sz w:val="20"/>
                <w:szCs w:val="20"/>
              </w:rPr>
              <w:t>Yapılaşma kararları</w:t>
            </w:r>
          </w:p>
          <w:p w:rsidR="00C83CF7" w:rsidRDefault="00C83CF7" w:rsidP="00C83CF7">
            <w:pPr>
              <w:rPr>
                <w:rFonts w:ascii="Times New Roman" w:hAnsi="Times New Roman" w:cs="Times New Roman"/>
                <w:sz w:val="20"/>
                <w:szCs w:val="20"/>
              </w:rPr>
            </w:pPr>
          </w:p>
          <w:p w:rsidR="00C83CF7" w:rsidRPr="00ED795C" w:rsidRDefault="00C83CF7" w:rsidP="00C83CF7">
            <w:pPr>
              <w:rPr>
                <w:rFonts w:ascii="Times New Roman" w:hAnsi="Times New Roman" w:cs="Times New Roman"/>
                <w:sz w:val="20"/>
                <w:szCs w:val="20"/>
              </w:rPr>
            </w:pPr>
            <w:r>
              <w:rPr>
                <w:rFonts w:ascii="Times New Roman" w:hAnsi="Times New Roman" w:cs="Times New Roman"/>
                <w:sz w:val="20"/>
                <w:szCs w:val="20"/>
              </w:rPr>
              <w:t>Altyapı</w:t>
            </w:r>
          </w:p>
        </w:tc>
        <w:tc>
          <w:tcPr>
            <w:tcW w:w="1313" w:type="dxa"/>
          </w:tcPr>
          <w:p w:rsidR="00503F26" w:rsidRPr="00ED795C" w:rsidRDefault="00503F26" w:rsidP="00C83CF7">
            <w:pPr>
              <w:rPr>
                <w:rFonts w:ascii="Times New Roman" w:hAnsi="Times New Roman" w:cs="Times New Roman"/>
                <w:sz w:val="20"/>
                <w:szCs w:val="20"/>
              </w:rPr>
            </w:pPr>
            <w:r w:rsidRPr="00ED795C">
              <w:rPr>
                <w:rFonts w:ascii="Times New Roman" w:hAnsi="Times New Roman" w:cs="Times New Roman"/>
                <w:sz w:val="20"/>
                <w:szCs w:val="20"/>
              </w:rPr>
              <w:t>Fiziksel</w:t>
            </w:r>
          </w:p>
        </w:tc>
        <w:tc>
          <w:tcPr>
            <w:tcW w:w="2089" w:type="dxa"/>
          </w:tcPr>
          <w:p w:rsidR="00503F26" w:rsidRDefault="00503F26" w:rsidP="00C83CF7">
            <w:pPr>
              <w:rPr>
                <w:rFonts w:ascii="Times New Roman" w:hAnsi="Times New Roman" w:cs="Times New Roman"/>
                <w:sz w:val="20"/>
                <w:szCs w:val="20"/>
              </w:rPr>
            </w:pPr>
            <w:r>
              <w:rPr>
                <w:rFonts w:ascii="Times New Roman" w:hAnsi="Times New Roman" w:cs="Times New Roman"/>
                <w:sz w:val="20"/>
                <w:szCs w:val="20"/>
              </w:rPr>
              <w:t>Rakım</w:t>
            </w:r>
          </w:p>
          <w:p w:rsidR="00503F26" w:rsidRDefault="00503F26" w:rsidP="00C83CF7">
            <w:pPr>
              <w:rPr>
                <w:rFonts w:ascii="Times New Roman" w:hAnsi="Times New Roman" w:cs="Times New Roman"/>
                <w:sz w:val="20"/>
                <w:szCs w:val="20"/>
              </w:rPr>
            </w:pPr>
            <w:r>
              <w:rPr>
                <w:rFonts w:ascii="Times New Roman" w:hAnsi="Times New Roman" w:cs="Times New Roman"/>
                <w:sz w:val="20"/>
                <w:szCs w:val="20"/>
              </w:rPr>
              <w:t>Eğim</w:t>
            </w:r>
          </w:p>
          <w:p w:rsidR="00685D43" w:rsidRDefault="00685D43" w:rsidP="00C83CF7">
            <w:pPr>
              <w:rPr>
                <w:rFonts w:ascii="Times New Roman" w:hAnsi="Times New Roman" w:cs="Times New Roman"/>
                <w:sz w:val="20"/>
                <w:szCs w:val="20"/>
              </w:rPr>
            </w:pPr>
            <w:r>
              <w:rPr>
                <w:rFonts w:ascii="Times New Roman" w:hAnsi="Times New Roman" w:cs="Times New Roman"/>
                <w:sz w:val="20"/>
                <w:szCs w:val="20"/>
              </w:rPr>
              <w:t>Yüzey sıcaklığı</w:t>
            </w:r>
          </w:p>
          <w:p w:rsidR="00503F26" w:rsidRPr="00ED795C" w:rsidRDefault="00685D43" w:rsidP="00C83CF7">
            <w:pPr>
              <w:rPr>
                <w:rFonts w:ascii="Times New Roman" w:hAnsi="Times New Roman" w:cs="Times New Roman"/>
                <w:sz w:val="20"/>
                <w:szCs w:val="20"/>
              </w:rPr>
            </w:pPr>
            <w:r>
              <w:rPr>
                <w:rFonts w:ascii="Times New Roman" w:hAnsi="Times New Roman" w:cs="Times New Roman"/>
                <w:sz w:val="20"/>
                <w:szCs w:val="20"/>
              </w:rPr>
              <w:t>Taşkın bölgesi</w:t>
            </w:r>
          </w:p>
        </w:tc>
        <w:tc>
          <w:tcPr>
            <w:tcW w:w="1163" w:type="dxa"/>
          </w:tcPr>
          <w:p w:rsidR="00503F26" w:rsidRDefault="00B55ED3" w:rsidP="00372798">
            <w:pPr>
              <w:jc w:val="both"/>
              <w:rPr>
                <w:rFonts w:ascii="Times New Roman" w:hAnsi="Times New Roman" w:cs="Times New Roman"/>
                <w:sz w:val="20"/>
                <w:szCs w:val="20"/>
              </w:rPr>
            </w:pPr>
            <w:r>
              <w:rPr>
                <w:rFonts w:ascii="Times New Roman" w:hAnsi="Times New Roman" w:cs="Times New Roman"/>
                <w:sz w:val="20"/>
                <w:szCs w:val="20"/>
              </w:rPr>
              <w:t>Baskı</w:t>
            </w:r>
          </w:p>
          <w:p w:rsidR="00B55ED3" w:rsidRDefault="00B55ED3" w:rsidP="00372798">
            <w:pPr>
              <w:jc w:val="both"/>
              <w:rPr>
                <w:rFonts w:ascii="Times New Roman" w:hAnsi="Times New Roman" w:cs="Times New Roman"/>
                <w:sz w:val="20"/>
                <w:szCs w:val="20"/>
              </w:rPr>
            </w:pPr>
            <w:r>
              <w:rPr>
                <w:rFonts w:ascii="Times New Roman" w:hAnsi="Times New Roman" w:cs="Times New Roman"/>
                <w:sz w:val="20"/>
                <w:szCs w:val="20"/>
              </w:rPr>
              <w:t>Dirençlilik</w:t>
            </w:r>
          </w:p>
          <w:p w:rsidR="00B55ED3" w:rsidRDefault="00B55ED3" w:rsidP="00372798">
            <w:pPr>
              <w:jc w:val="both"/>
              <w:rPr>
                <w:rFonts w:ascii="Times New Roman" w:hAnsi="Times New Roman" w:cs="Times New Roman"/>
                <w:sz w:val="20"/>
                <w:szCs w:val="20"/>
              </w:rPr>
            </w:pPr>
            <w:r>
              <w:rPr>
                <w:rFonts w:ascii="Times New Roman" w:hAnsi="Times New Roman" w:cs="Times New Roman"/>
                <w:sz w:val="20"/>
                <w:szCs w:val="20"/>
              </w:rPr>
              <w:t>Baskı</w:t>
            </w:r>
          </w:p>
          <w:p w:rsidR="00B55ED3" w:rsidRPr="00ED795C" w:rsidRDefault="00B55ED3" w:rsidP="00372798">
            <w:pPr>
              <w:jc w:val="both"/>
              <w:rPr>
                <w:rFonts w:ascii="Times New Roman" w:hAnsi="Times New Roman" w:cs="Times New Roman"/>
                <w:sz w:val="20"/>
                <w:szCs w:val="20"/>
              </w:rPr>
            </w:pPr>
            <w:r>
              <w:rPr>
                <w:rFonts w:ascii="Times New Roman" w:hAnsi="Times New Roman" w:cs="Times New Roman"/>
                <w:sz w:val="20"/>
                <w:szCs w:val="20"/>
              </w:rPr>
              <w:t>Baskı</w:t>
            </w:r>
          </w:p>
        </w:tc>
      </w:tr>
      <w:tr w:rsidR="00503F26" w:rsidTr="00D841F8">
        <w:tc>
          <w:tcPr>
            <w:tcW w:w="817" w:type="dxa"/>
            <w:vMerge/>
          </w:tcPr>
          <w:p w:rsidR="00503F26" w:rsidRPr="00ED795C" w:rsidRDefault="00503F26" w:rsidP="00372798">
            <w:pPr>
              <w:jc w:val="both"/>
              <w:rPr>
                <w:rFonts w:ascii="Times New Roman" w:hAnsi="Times New Roman" w:cs="Times New Roman"/>
                <w:sz w:val="20"/>
                <w:szCs w:val="20"/>
              </w:rPr>
            </w:pPr>
          </w:p>
        </w:tc>
        <w:tc>
          <w:tcPr>
            <w:tcW w:w="709" w:type="dxa"/>
            <w:vMerge/>
          </w:tcPr>
          <w:p w:rsidR="00503F26" w:rsidRPr="00ED795C" w:rsidRDefault="00503F26" w:rsidP="00372798">
            <w:pPr>
              <w:jc w:val="both"/>
              <w:rPr>
                <w:rFonts w:ascii="Times New Roman" w:hAnsi="Times New Roman" w:cs="Times New Roman"/>
                <w:sz w:val="20"/>
                <w:szCs w:val="20"/>
              </w:rPr>
            </w:pPr>
          </w:p>
        </w:tc>
        <w:tc>
          <w:tcPr>
            <w:tcW w:w="1824" w:type="dxa"/>
            <w:vMerge/>
          </w:tcPr>
          <w:p w:rsidR="00503F26" w:rsidRPr="00ED795C" w:rsidRDefault="00503F26" w:rsidP="00C83CF7">
            <w:pPr>
              <w:rPr>
                <w:rFonts w:ascii="Times New Roman" w:hAnsi="Times New Roman" w:cs="Times New Roman"/>
                <w:sz w:val="20"/>
                <w:szCs w:val="20"/>
              </w:rPr>
            </w:pPr>
          </w:p>
        </w:tc>
        <w:tc>
          <w:tcPr>
            <w:tcW w:w="1861" w:type="dxa"/>
            <w:vMerge/>
          </w:tcPr>
          <w:p w:rsidR="00503F26" w:rsidRPr="00ED795C" w:rsidRDefault="00503F26" w:rsidP="00C83CF7">
            <w:pPr>
              <w:rPr>
                <w:rFonts w:ascii="Times New Roman" w:hAnsi="Times New Roman" w:cs="Times New Roman"/>
                <w:sz w:val="20"/>
                <w:szCs w:val="20"/>
              </w:rPr>
            </w:pPr>
          </w:p>
        </w:tc>
        <w:tc>
          <w:tcPr>
            <w:tcW w:w="1313" w:type="dxa"/>
          </w:tcPr>
          <w:p w:rsidR="00503F26" w:rsidRPr="00ED795C" w:rsidRDefault="00503F26" w:rsidP="00C83CF7">
            <w:pPr>
              <w:rPr>
                <w:rFonts w:ascii="Times New Roman" w:hAnsi="Times New Roman" w:cs="Times New Roman"/>
                <w:sz w:val="20"/>
                <w:szCs w:val="20"/>
              </w:rPr>
            </w:pPr>
            <w:r w:rsidRPr="00ED795C">
              <w:rPr>
                <w:rFonts w:ascii="Times New Roman" w:hAnsi="Times New Roman" w:cs="Times New Roman"/>
                <w:sz w:val="20"/>
                <w:szCs w:val="20"/>
              </w:rPr>
              <w:t>Sosyo-Ekonomik</w:t>
            </w:r>
          </w:p>
        </w:tc>
        <w:tc>
          <w:tcPr>
            <w:tcW w:w="2089" w:type="dxa"/>
          </w:tcPr>
          <w:p w:rsidR="00503F26" w:rsidRDefault="00685D43" w:rsidP="00C83CF7">
            <w:pPr>
              <w:rPr>
                <w:rFonts w:ascii="Times New Roman" w:hAnsi="Times New Roman" w:cs="Times New Roman"/>
                <w:sz w:val="20"/>
                <w:szCs w:val="20"/>
              </w:rPr>
            </w:pPr>
            <w:r>
              <w:rPr>
                <w:rFonts w:ascii="Times New Roman" w:hAnsi="Times New Roman" w:cs="Times New Roman"/>
                <w:sz w:val="20"/>
                <w:szCs w:val="20"/>
              </w:rPr>
              <w:t>65+ nüfus</w:t>
            </w:r>
          </w:p>
          <w:p w:rsidR="00685D43" w:rsidRDefault="00685D43" w:rsidP="00C83CF7">
            <w:pPr>
              <w:rPr>
                <w:rFonts w:ascii="Times New Roman" w:hAnsi="Times New Roman" w:cs="Times New Roman"/>
                <w:sz w:val="20"/>
                <w:szCs w:val="20"/>
              </w:rPr>
            </w:pPr>
            <w:r>
              <w:rPr>
                <w:rFonts w:ascii="Times New Roman" w:hAnsi="Times New Roman" w:cs="Times New Roman"/>
                <w:sz w:val="20"/>
                <w:szCs w:val="20"/>
              </w:rPr>
              <w:t>Çocuk nüfusu</w:t>
            </w:r>
          </w:p>
          <w:p w:rsidR="00685D43" w:rsidRDefault="00685D43" w:rsidP="00C83CF7">
            <w:pPr>
              <w:rPr>
                <w:rFonts w:ascii="Times New Roman" w:hAnsi="Times New Roman" w:cs="Times New Roman"/>
                <w:sz w:val="20"/>
                <w:szCs w:val="20"/>
              </w:rPr>
            </w:pPr>
            <w:r>
              <w:rPr>
                <w:rFonts w:ascii="Times New Roman" w:hAnsi="Times New Roman" w:cs="Times New Roman"/>
                <w:sz w:val="20"/>
                <w:szCs w:val="20"/>
              </w:rPr>
              <w:t>Kadın nüfusu</w:t>
            </w:r>
          </w:p>
          <w:p w:rsidR="00685D43" w:rsidRDefault="00685D43" w:rsidP="00C83CF7">
            <w:pPr>
              <w:rPr>
                <w:rFonts w:ascii="Times New Roman" w:hAnsi="Times New Roman" w:cs="Times New Roman"/>
                <w:sz w:val="20"/>
                <w:szCs w:val="20"/>
              </w:rPr>
            </w:pPr>
            <w:r>
              <w:rPr>
                <w:rFonts w:ascii="Times New Roman" w:hAnsi="Times New Roman" w:cs="Times New Roman"/>
                <w:sz w:val="20"/>
                <w:szCs w:val="20"/>
              </w:rPr>
              <w:t>Engelli nüfus</w:t>
            </w:r>
          </w:p>
          <w:p w:rsidR="00685D43" w:rsidRDefault="00685D43" w:rsidP="00C83CF7">
            <w:pPr>
              <w:rPr>
                <w:rFonts w:ascii="Times New Roman" w:hAnsi="Times New Roman" w:cs="Times New Roman"/>
                <w:sz w:val="20"/>
                <w:szCs w:val="20"/>
              </w:rPr>
            </w:pPr>
            <w:r>
              <w:rPr>
                <w:rFonts w:ascii="Times New Roman" w:hAnsi="Times New Roman" w:cs="Times New Roman"/>
                <w:sz w:val="20"/>
                <w:szCs w:val="20"/>
              </w:rPr>
              <w:t>Sağlık hizmetlerine erişim</w:t>
            </w:r>
          </w:p>
          <w:p w:rsidR="00685D43" w:rsidRDefault="00685D43" w:rsidP="00C83CF7">
            <w:pPr>
              <w:rPr>
                <w:rFonts w:ascii="Times New Roman" w:hAnsi="Times New Roman" w:cs="Times New Roman"/>
                <w:sz w:val="20"/>
                <w:szCs w:val="20"/>
              </w:rPr>
            </w:pPr>
            <w:r>
              <w:rPr>
                <w:rFonts w:ascii="Times New Roman" w:hAnsi="Times New Roman" w:cs="Times New Roman"/>
                <w:sz w:val="20"/>
                <w:szCs w:val="20"/>
              </w:rPr>
              <w:t>Eğitim düzeyi</w:t>
            </w:r>
          </w:p>
          <w:p w:rsidR="00685D43" w:rsidRDefault="00685D43" w:rsidP="00C83CF7">
            <w:pPr>
              <w:rPr>
                <w:rFonts w:ascii="Times New Roman" w:hAnsi="Times New Roman" w:cs="Times New Roman"/>
                <w:sz w:val="20"/>
                <w:szCs w:val="20"/>
              </w:rPr>
            </w:pPr>
            <w:r>
              <w:rPr>
                <w:rFonts w:ascii="Times New Roman" w:hAnsi="Times New Roman" w:cs="Times New Roman"/>
                <w:sz w:val="20"/>
                <w:szCs w:val="20"/>
              </w:rPr>
              <w:t>İşsizlik</w:t>
            </w:r>
          </w:p>
          <w:p w:rsidR="00685D43" w:rsidRDefault="00685D43" w:rsidP="00C83CF7">
            <w:pPr>
              <w:rPr>
                <w:rFonts w:ascii="Times New Roman" w:hAnsi="Times New Roman" w:cs="Times New Roman"/>
                <w:sz w:val="20"/>
                <w:szCs w:val="20"/>
              </w:rPr>
            </w:pPr>
            <w:r>
              <w:rPr>
                <w:rFonts w:ascii="Times New Roman" w:hAnsi="Times New Roman" w:cs="Times New Roman"/>
                <w:sz w:val="20"/>
                <w:szCs w:val="20"/>
              </w:rPr>
              <w:t>Kişi başına gelir</w:t>
            </w:r>
          </w:p>
          <w:p w:rsidR="00685D43" w:rsidRPr="00ED795C" w:rsidRDefault="00685D43" w:rsidP="00C83CF7">
            <w:pPr>
              <w:rPr>
                <w:rFonts w:ascii="Times New Roman" w:hAnsi="Times New Roman" w:cs="Times New Roman"/>
                <w:sz w:val="20"/>
                <w:szCs w:val="20"/>
              </w:rPr>
            </w:pPr>
            <w:r>
              <w:rPr>
                <w:rFonts w:ascii="Times New Roman" w:hAnsi="Times New Roman" w:cs="Times New Roman"/>
                <w:sz w:val="20"/>
                <w:szCs w:val="20"/>
              </w:rPr>
              <w:t>Sel sigortası</w:t>
            </w:r>
          </w:p>
        </w:tc>
        <w:tc>
          <w:tcPr>
            <w:tcW w:w="1163" w:type="dxa"/>
          </w:tcPr>
          <w:p w:rsidR="00503F26" w:rsidRDefault="00B55ED3" w:rsidP="00372798">
            <w:pPr>
              <w:jc w:val="both"/>
              <w:rPr>
                <w:rFonts w:ascii="Times New Roman" w:hAnsi="Times New Roman" w:cs="Times New Roman"/>
                <w:sz w:val="20"/>
                <w:szCs w:val="20"/>
              </w:rPr>
            </w:pPr>
            <w:r>
              <w:rPr>
                <w:rFonts w:ascii="Times New Roman" w:hAnsi="Times New Roman" w:cs="Times New Roman"/>
                <w:sz w:val="20"/>
                <w:szCs w:val="20"/>
              </w:rPr>
              <w:t>Hassasiyet</w:t>
            </w:r>
          </w:p>
          <w:p w:rsidR="00B55ED3" w:rsidRDefault="00B55ED3" w:rsidP="00B55ED3">
            <w:pPr>
              <w:jc w:val="both"/>
              <w:rPr>
                <w:rFonts w:ascii="Times New Roman" w:hAnsi="Times New Roman" w:cs="Times New Roman"/>
                <w:sz w:val="20"/>
                <w:szCs w:val="20"/>
              </w:rPr>
            </w:pPr>
            <w:r>
              <w:rPr>
                <w:rFonts w:ascii="Times New Roman" w:hAnsi="Times New Roman" w:cs="Times New Roman"/>
                <w:sz w:val="20"/>
                <w:szCs w:val="20"/>
              </w:rPr>
              <w:t>Hassasiyet</w:t>
            </w:r>
          </w:p>
          <w:p w:rsidR="00B55ED3" w:rsidRDefault="00B55ED3" w:rsidP="00B55ED3">
            <w:pPr>
              <w:jc w:val="both"/>
              <w:rPr>
                <w:rFonts w:ascii="Times New Roman" w:hAnsi="Times New Roman" w:cs="Times New Roman"/>
                <w:sz w:val="20"/>
                <w:szCs w:val="20"/>
              </w:rPr>
            </w:pPr>
            <w:r>
              <w:rPr>
                <w:rFonts w:ascii="Times New Roman" w:hAnsi="Times New Roman" w:cs="Times New Roman"/>
                <w:sz w:val="20"/>
                <w:szCs w:val="20"/>
              </w:rPr>
              <w:t>Hassasiyet</w:t>
            </w:r>
          </w:p>
          <w:p w:rsidR="00B55ED3" w:rsidRDefault="00B55ED3" w:rsidP="00B55ED3">
            <w:pPr>
              <w:jc w:val="both"/>
              <w:rPr>
                <w:rFonts w:ascii="Times New Roman" w:hAnsi="Times New Roman" w:cs="Times New Roman"/>
                <w:sz w:val="20"/>
                <w:szCs w:val="20"/>
              </w:rPr>
            </w:pPr>
            <w:r>
              <w:rPr>
                <w:rFonts w:ascii="Times New Roman" w:hAnsi="Times New Roman" w:cs="Times New Roman"/>
                <w:sz w:val="20"/>
                <w:szCs w:val="20"/>
              </w:rPr>
              <w:t>Hassasiyet</w:t>
            </w:r>
          </w:p>
          <w:p w:rsidR="00B55ED3" w:rsidRDefault="005E2E90" w:rsidP="00372798">
            <w:pPr>
              <w:jc w:val="both"/>
              <w:rPr>
                <w:rFonts w:ascii="Times New Roman" w:hAnsi="Times New Roman" w:cs="Times New Roman"/>
                <w:sz w:val="20"/>
                <w:szCs w:val="20"/>
              </w:rPr>
            </w:pPr>
            <w:r>
              <w:rPr>
                <w:rFonts w:ascii="Times New Roman" w:hAnsi="Times New Roman" w:cs="Times New Roman"/>
                <w:sz w:val="20"/>
                <w:szCs w:val="20"/>
              </w:rPr>
              <w:t>Dirençlilik</w:t>
            </w:r>
          </w:p>
          <w:p w:rsidR="005E2E90" w:rsidRDefault="005E2E90" w:rsidP="00372798">
            <w:pPr>
              <w:jc w:val="both"/>
              <w:rPr>
                <w:rFonts w:ascii="Times New Roman" w:hAnsi="Times New Roman" w:cs="Times New Roman"/>
                <w:sz w:val="20"/>
                <w:szCs w:val="20"/>
              </w:rPr>
            </w:pPr>
          </w:p>
          <w:p w:rsidR="005E2E90" w:rsidRDefault="005E2E90" w:rsidP="00372798">
            <w:pPr>
              <w:jc w:val="both"/>
              <w:rPr>
                <w:rFonts w:ascii="Times New Roman" w:hAnsi="Times New Roman" w:cs="Times New Roman"/>
                <w:sz w:val="20"/>
                <w:szCs w:val="20"/>
              </w:rPr>
            </w:pPr>
            <w:r>
              <w:rPr>
                <w:rFonts w:ascii="Times New Roman" w:hAnsi="Times New Roman" w:cs="Times New Roman"/>
                <w:sz w:val="20"/>
                <w:szCs w:val="20"/>
              </w:rPr>
              <w:t>U.kapasite</w:t>
            </w:r>
          </w:p>
          <w:p w:rsidR="00B55ED3" w:rsidRDefault="005E2E90" w:rsidP="00372798">
            <w:pPr>
              <w:jc w:val="both"/>
              <w:rPr>
                <w:rFonts w:ascii="Times New Roman" w:hAnsi="Times New Roman" w:cs="Times New Roman"/>
                <w:sz w:val="20"/>
                <w:szCs w:val="20"/>
              </w:rPr>
            </w:pPr>
            <w:r>
              <w:rPr>
                <w:rFonts w:ascii="Times New Roman" w:hAnsi="Times New Roman" w:cs="Times New Roman"/>
                <w:sz w:val="20"/>
                <w:szCs w:val="20"/>
              </w:rPr>
              <w:t>Hassasiyet</w:t>
            </w:r>
          </w:p>
          <w:p w:rsidR="005E2E90" w:rsidRDefault="005E2E90" w:rsidP="00372798">
            <w:pPr>
              <w:jc w:val="both"/>
              <w:rPr>
                <w:rFonts w:ascii="Times New Roman" w:hAnsi="Times New Roman" w:cs="Times New Roman"/>
                <w:sz w:val="20"/>
                <w:szCs w:val="20"/>
              </w:rPr>
            </w:pPr>
            <w:r>
              <w:rPr>
                <w:rFonts w:ascii="Times New Roman" w:hAnsi="Times New Roman" w:cs="Times New Roman"/>
                <w:sz w:val="20"/>
                <w:szCs w:val="20"/>
              </w:rPr>
              <w:t>Dirençlilik</w:t>
            </w:r>
          </w:p>
          <w:p w:rsidR="005E2E90" w:rsidRPr="00ED795C" w:rsidRDefault="005E2E90" w:rsidP="00372798">
            <w:pPr>
              <w:jc w:val="both"/>
              <w:rPr>
                <w:rFonts w:ascii="Times New Roman" w:hAnsi="Times New Roman" w:cs="Times New Roman"/>
                <w:sz w:val="20"/>
                <w:szCs w:val="20"/>
              </w:rPr>
            </w:pPr>
            <w:r>
              <w:rPr>
                <w:rFonts w:ascii="Times New Roman" w:hAnsi="Times New Roman" w:cs="Times New Roman"/>
                <w:sz w:val="20"/>
                <w:szCs w:val="20"/>
              </w:rPr>
              <w:t>Dirençlilik</w:t>
            </w:r>
          </w:p>
        </w:tc>
      </w:tr>
      <w:tr w:rsidR="00503F26" w:rsidTr="00D841F8">
        <w:tc>
          <w:tcPr>
            <w:tcW w:w="817" w:type="dxa"/>
            <w:vMerge/>
          </w:tcPr>
          <w:p w:rsidR="00503F26" w:rsidRPr="00ED795C" w:rsidRDefault="00503F26" w:rsidP="00372798">
            <w:pPr>
              <w:jc w:val="both"/>
              <w:rPr>
                <w:rFonts w:ascii="Times New Roman" w:hAnsi="Times New Roman" w:cs="Times New Roman"/>
                <w:sz w:val="20"/>
                <w:szCs w:val="20"/>
              </w:rPr>
            </w:pPr>
          </w:p>
        </w:tc>
        <w:tc>
          <w:tcPr>
            <w:tcW w:w="709" w:type="dxa"/>
            <w:vMerge/>
          </w:tcPr>
          <w:p w:rsidR="00503F26" w:rsidRPr="00ED795C" w:rsidRDefault="00503F26" w:rsidP="00372798">
            <w:pPr>
              <w:jc w:val="both"/>
              <w:rPr>
                <w:rFonts w:ascii="Times New Roman" w:hAnsi="Times New Roman" w:cs="Times New Roman"/>
                <w:sz w:val="20"/>
                <w:szCs w:val="20"/>
              </w:rPr>
            </w:pPr>
          </w:p>
        </w:tc>
        <w:tc>
          <w:tcPr>
            <w:tcW w:w="1824" w:type="dxa"/>
            <w:vMerge/>
          </w:tcPr>
          <w:p w:rsidR="00503F26" w:rsidRPr="00ED795C" w:rsidRDefault="00503F26" w:rsidP="00C83CF7">
            <w:pPr>
              <w:rPr>
                <w:rFonts w:ascii="Times New Roman" w:hAnsi="Times New Roman" w:cs="Times New Roman"/>
                <w:sz w:val="20"/>
                <w:szCs w:val="20"/>
              </w:rPr>
            </w:pPr>
          </w:p>
        </w:tc>
        <w:tc>
          <w:tcPr>
            <w:tcW w:w="1861" w:type="dxa"/>
            <w:vMerge/>
          </w:tcPr>
          <w:p w:rsidR="00503F26" w:rsidRPr="00ED795C" w:rsidRDefault="00503F26" w:rsidP="00C83CF7">
            <w:pPr>
              <w:rPr>
                <w:rFonts w:ascii="Times New Roman" w:hAnsi="Times New Roman" w:cs="Times New Roman"/>
                <w:sz w:val="20"/>
                <w:szCs w:val="20"/>
              </w:rPr>
            </w:pPr>
          </w:p>
        </w:tc>
        <w:tc>
          <w:tcPr>
            <w:tcW w:w="1313" w:type="dxa"/>
          </w:tcPr>
          <w:p w:rsidR="00503F26" w:rsidRPr="00ED795C" w:rsidRDefault="00503F26" w:rsidP="00C83CF7">
            <w:pPr>
              <w:rPr>
                <w:rFonts w:ascii="Times New Roman" w:hAnsi="Times New Roman" w:cs="Times New Roman"/>
                <w:sz w:val="20"/>
                <w:szCs w:val="20"/>
              </w:rPr>
            </w:pPr>
            <w:r>
              <w:rPr>
                <w:rFonts w:ascii="Times New Roman" w:hAnsi="Times New Roman" w:cs="Times New Roman"/>
                <w:sz w:val="20"/>
                <w:szCs w:val="20"/>
              </w:rPr>
              <w:t>Mekansal</w:t>
            </w:r>
          </w:p>
        </w:tc>
        <w:tc>
          <w:tcPr>
            <w:tcW w:w="2089" w:type="dxa"/>
          </w:tcPr>
          <w:p w:rsidR="00503F26" w:rsidRDefault="005E2E90" w:rsidP="00C83CF7">
            <w:pPr>
              <w:rPr>
                <w:rFonts w:ascii="Times New Roman" w:hAnsi="Times New Roman" w:cs="Times New Roman"/>
                <w:sz w:val="20"/>
                <w:szCs w:val="20"/>
              </w:rPr>
            </w:pPr>
            <w:r>
              <w:rPr>
                <w:rFonts w:ascii="Times New Roman" w:hAnsi="Times New Roman" w:cs="Times New Roman"/>
                <w:sz w:val="20"/>
                <w:szCs w:val="20"/>
              </w:rPr>
              <w:t>Gecekondu alanları</w:t>
            </w:r>
          </w:p>
          <w:p w:rsidR="00503F26" w:rsidRDefault="00503F26" w:rsidP="00C83CF7">
            <w:pPr>
              <w:rPr>
                <w:rFonts w:ascii="Times New Roman" w:hAnsi="Times New Roman" w:cs="Times New Roman"/>
                <w:sz w:val="20"/>
                <w:szCs w:val="20"/>
              </w:rPr>
            </w:pPr>
            <w:r>
              <w:rPr>
                <w:rFonts w:ascii="Times New Roman" w:hAnsi="Times New Roman" w:cs="Times New Roman"/>
                <w:sz w:val="20"/>
                <w:szCs w:val="20"/>
              </w:rPr>
              <w:t>Yapı yoğunluğu</w:t>
            </w:r>
          </w:p>
          <w:p w:rsidR="00503F26" w:rsidRDefault="006B3746" w:rsidP="00C83CF7">
            <w:pPr>
              <w:rPr>
                <w:rFonts w:ascii="Times New Roman" w:hAnsi="Times New Roman" w:cs="Times New Roman"/>
                <w:sz w:val="20"/>
                <w:szCs w:val="20"/>
              </w:rPr>
            </w:pPr>
            <w:r>
              <w:rPr>
                <w:rFonts w:ascii="Times New Roman" w:hAnsi="Times New Roman" w:cs="Times New Roman"/>
                <w:sz w:val="20"/>
                <w:szCs w:val="20"/>
              </w:rPr>
              <w:t>Boş alan varlığı</w:t>
            </w:r>
          </w:p>
          <w:p w:rsidR="00165D6E" w:rsidRDefault="00165D6E" w:rsidP="00C83CF7">
            <w:pPr>
              <w:rPr>
                <w:rFonts w:ascii="Times New Roman" w:hAnsi="Times New Roman" w:cs="Times New Roman"/>
                <w:sz w:val="20"/>
                <w:szCs w:val="20"/>
              </w:rPr>
            </w:pPr>
            <w:r>
              <w:rPr>
                <w:rFonts w:ascii="Times New Roman" w:hAnsi="Times New Roman" w:cs="Times New Roman"/>
                <w:sz w:val="20"/>
                <w:szCs w:val="20"/>
              </w:rPr>
              <w:t>Park varlığı</w:t>
            </w:r>
          </w:p>
          <w:p w:rsidR="00685D43" w:rsidRDefault="00685D43" w:rsidP="00C83CF7">
            <w:pPr>
              <w:rPr>
                <w:rFonts w:ascii="Times New Roman" w:hAnsi="Times New Roman" w:cs="Times New Roman"/>
                <w:sz w:val="20"/>
                <w:szCs w:val="20"/>
              </w:rPr>
            </w:pPr>
            <w:r>
              <w:rPr>
                <w:rFonts w:ascii="Times New Roman" w:hAnsi="Times New Roman" w:cs="Times New Roman"/>
                <w:sz w:val="20"/>
                <w:szCs w:val="20"/>
              </w:rPr>
              <w:t>Ulaşım</w:t>
            </w:r>
          </w:p>
          <w:p w:rsidR="00685D43" w:rsidRDefault="00685D43" w:rsidP="00C83CF7">
            <w:pPr>
              <w:rPr>
                <w:rFonts w:ascii="Times New Roman" w:hAnsi="Times New Roman" w:cs="Times New Roman"/>
                <w:sz w:val="20"/>
                <w:szCs w:val="20"/>
              </w:rPr>
            </w:pPr>
            <w:r>
              <w:rPr>
                <w:rFonts w:ascii="Times New Roman" w:hAnsi="Times New Roman" w:cs="Times New Roman"/>
                <w:sz w:val="20"/>
                <w:szCs w:val="20"/>
              </w:rPr>
              <w:t>0-10m rakım yapılaşma oranı</w:t>
            </w:r>
          </w:p>
          <w:p w:rsidR="00685D43" w:rsidRDefault="00685D43" w:rsidP="00C83CF7">
            <w:pPr>
              <w:rPr>
                <w:rFonts w:ascii="Times New Roman" w:hAnsi="Times New Roman" w:cs="Times New Roman"/>
                <w:sz w:val="20"/>
                <w:szCs w:val="20"/>
              </w:rPr>
            </w:pPr>
            <w:r>
              <w:rPr>
                <w:rFonts w:ascii="Times New Roman" w:hAnsi="Times New Roman" w:cs="Times New Roman"/>
                <w:sz w:val="20"/>
                <w:szCs w:val="20"/>
              </w:rPr>
              <w:t>Taşkın alanında yapılaşma oranı</w:t>
            </w:r>
          </w:p>
          <w:p w:rsidR="00524BB2" w:rsidRDefault="00524BB2" w:rsidP="00C83CF7">
            <w:pPr>
              <w:rPr>
                <w:rFonts w:ascii="Times New Roman" w:hAnsi="Times New Roman" w:cs="Times New Roman"/>
                <w:sz w:val="20"/>
                <w:szCs w:val="20"/>
              </w:rPr>
            </w:pPr>
            <w:r>
              <w:rPr>
                <w:rFonts w:ascii="Times New Roman" w:hAnsi="Times New Roman" w:cs="Times New Roman"/>
                <w:sz w:val="20"/>
                <w:szCs w:val="20"/>
              </w:rPr>
              <w:t>Erişilebilirlik</w:t>
            </w:r>
          </w:p>
          <w:p w:rsidR="00C83CF7" w:rsidRPr="00ED795C" w:rsidRDefault="00C83CF7" w:rsidP="00C83CF7">
            <w:pPr>
              <w:rPr>
                <w:rFonts w:ascii="Times New Roman" w:hAnsi="Times New Roman" w:cs="Times New Roman"/>
                <w:sz w:val="20"/>
                <w:szCs w:val="20"/>
              </w:rPr>
            </w:pPr>
            <w:r>
              <w:rPr>
                <w:rFonts w:ascii="Times New Roman" w:hAnsi="Times New Roman" w:cs="Times New Roman"/>
                <w:sz w:val="20"/>
                <w:szCs w:val="20"/>
              </w:rPr>
              <w:t>Drenaj</w:t>
            </w:r>
          </w:p>
        </w:tc>
        <w:tc>
          <w:tcPr>
            <w:tcW w:w="1163" w:type="dxa"/>
          </w:tcPr>
          <w:p w:rsidR="00503F26" w:rsidRDefault="005E2E90" w:rsidP="00372798">
            <w:pPr>
              <w:jc w:val="both"/>
              <w:rPr>
                <w:rFonts w:ascii="Times New Roman" w:hAnsi="Times New Roman" w:cs="Times New Roman"/>
                <w:sz w:val="20"/>
                <w:szCs w:val="20"/>
              </w:rPr>
            </w:pPr>
            <w:r>
              <w:rPr>
                <w:rFonts w:ascii="Times New Roman" w:hAnsi="Times New Roman" w:cs="Times New Roman"/>
                <w:sz w:val="20"/>
                <w:szCs w:val="20"/>
              </w:rPr>
              <w:t>Hassasiyet</w:t>
            </w:r>
          </w:p>
          <w:p w:rsidR="005E2E90" w:rsidRDefault="005E2E90" w:rsidP="00372798">
            <w:pPr>
              <w:jc w:val="both"/>
              <w:rPr>
                <w:rFonts w:ascii="Times New Roman" w:hAnsi="Times New Roman" w:cs="Times New Roman"/>
                <w:sz w:val="20"/>
                <w:szCs w:val="20"/>
              </w:rPr>
            </w:pPr>
            <w:r>
              <w:rPr>
                <w:rFonts w:ascii="Times New Roman" w:hAnsi="Times New Roman" w:cs="Times New Roman"/>
                <w:sz w:val="20"/>
                <w:szCs w:val="20"/>
              </w:rPr>
              <w:t>Baskı</w:t>
            </w:r>
          </w:p>
          <w:p w:rsidR="005E2E90" w:rsidRDefault="005E2E90" w:rsidP="00372798">
            <w:pPr>
              <w:jc w:val="both"/>
              <w:rPr>
                <w:rFonts w:ascii="Times New Roman" w:hAnsi="Times New Roman" w:cs="Times New Roman"/>
                <w:sz w:val="20"/>
                <w:szCs w:val="20"/>
              </w:rPr>
            </w:pPr>
            <w:r>
              <w:rPr>
                <w:rFonts w:ascii="Times New Roman" w:hAnsi="Times New Roman" w:cs="Times New Roman"/>
                <w:sz w:val="20"/>
                <w:szCs w:val="20"/>
              </w:rPr>
              <w:t>U.kapasite</w:t>
            </w:r>
          </w:p>
          <w:p w:rsidR="005E2E90" w:rsidRDefault="005E2E90" w:rsidP="00372798">
            <w:pPr>
              <w:jc w:val="both"/>
              <w:rPr>
                <w:rFonts w:ascii="Times New Roman" w:hAnsi="Times New Roman" w:cs="Times New Roman"/>
                <w:sz w:val="20"/>
                <w:szCs w:val="20"/>
              </w:rPr>
            </w:pPr>
            <w:r>
              <w:rPr>
                <w:rFonts w:ascii="Times New Roman" w:hAnsi="Times New Roman" w:cs="Times New Roman"/>
                <w:sz w:val="20"/>
                <w:szCs w:val="20"/>
              </w:rPr>
              <w:t>Dirençlilik</w:t>
            </w:r>
          </w:p>
          <w:p w:rsidR="005E2E90" w:rsidRDefault="005E2E90" w:rsidP="00372798">
            <w:pPr>
              <w:jc w:val="both"/>
              <w:rPr>
                <w:rFonts w:ascii="Times New Roman" w:hAnsi="Times New Roman" w:cs="Times New Roman"/>
                <w:sz w:val="20"/>
                <w:szCs w:val="20"/>
              </w:rPr>
            </w:pPr>
            <w:r>
              <w:rPr>
                <w:rFonts w:ascii="Times New Roman" w:hAnsi="Times New Roman" w:cs="Times New Roman"/>
                <w:sz w:val="20"/>
                <w:szCs w:val="20"/>
              </w:rPr>
              <w:t>Dirençlilik</w:t>
            </w:r>
          </w:p>
          <w:p w:rsidR="005E2E90" w:rsidRDefault="005E2E90" w:rsidP="00372798">
            <w:pPr>
              <w:jc w:val="both"/>
              <w:rPr>
                <w:rFonts w:ascii="Times New Roman" w:hAnsi="Times New Roman" w:cs="Times New Roman"/>
                <w:sz w:val="20"/>
                <w:szCs w:val="20"/>
              </w:rPr>
            </w:pPr>
            <w:r>
              <w:rPr>
                <w:rFonts w:ascii="Times New Roman" w:hAnsi="Times New Roman" w:cs="Times New Roman"/>
                <w:sz w:val="20"/>
                <w:szCs w:val="20"/>
              </w:rPr>
              <w:t>Baskı</w:t>
            </w:r>
          </w:p>
          <w:p w:rsidR="005E2E90" w:rsidRDefault="005E2E90" w:rsidP="00372798">
            <w:pPr>
              <w:jc w:val="both"/>
              <w:rPr>
                <w:rFonts w:ascii="Times New Roman" w:hAnsi="Times New Roman" w:cs="Times New Roman"/>
                <w:sz w:val="20"/>
                <w:szCs w:val="20"/>
              </w:rPr>
            </w:pPr>
          </w:p>
          <w:p w:rsidR="005E2E90" w:rsidRDefault="005E2E90" w:rsidP="00372798">
            <w:pPr>
              <w:jc w:val="both"/>
              <w:rPr>
                <w:rFonts w:ascii="Times New Roman" w:hAnsi="Times New Roman" w:cs="Times New Roman"/>
                <w:sz w:val="20"/>
                <w:szCs w:val="20"/>
              </w:rPr>
            </w:pPr>
            <w:r>
              <w:rPr>
                <w:rFonts w:ascii="Times New Roman" w:hAnsi="Times New Roman" w:cs="Times New Roman"/>
                <w:sz w:val="20"/>
                <w:szCs w:val="20"/>
              </w:rPr>
              <w:t>Baskı</w:t>
            </w:r>
          </w:p>
          <w:p w:rsidR="005E2E90" w:rsidRDefault="005E2E90" w:rsidP="00372798">
            <w:pPr>
              <w:jc w:val="both"/>
              <w:rPr>
                <w:rFonts w:ascii="Times New Roman" w:hAnsi="Times New Roman" w:cs="Times New Roman"/>
                <w:sz w:val="20"/>
                <w:szCs w:val="20"/>
              </w:rPr>
            </w:pPr>
          </w:p>
          <w:p w:rsidR="005E2E90" w:rsidRDefault="005E2E90" w:rsidP="00372798">
            <w:pPr>
              <w:jc w:val="both"/>
              <w:rPr>
                <w:rFonts w:ascii="Times New Roman" w:hAnsi="Times New Roman" w:cs="Times New Roman"/>
                <w:sz w:val="20"/>
                <w:szCs w:val="20"/>
              </w:rPr>
            </w:pPr>
            <w:r>
              <w:rPr>
                <w:rFonts w:ascii="Times New Roman" w:hAnsi="Times New Roman" w:cs="Times New Roman"/>
                <w:sz w:val="20"/>
                <w:szCs w:val="20"/>
              </w:rPr>
              <w:t>Dirençlilik</w:t>
            </w:r>
          </w:p>
          <w:p w:rsidR="005E2E90" w:rsidRPr="00ED795C" w:rsidRDefault="005E2E90" w:rsidP="00372798">
            <w:pPr>
              <w:jc w:val="both"/>
              <w:rPr>
                <w:rFonts w:ascii="Times New Roman" w:hAnsi="Times New Roman" w:cs="Times New Roman"/>
                <w:sz w:val="20"/>
                <w:szCs w:val="20"/>
              </w:rPr>
            </w:pPr>
            <w:r>
              <w:rPr>
                <w:rFonts w:ascii="Times New Roman" w:hAnsi="Times New Roman" w:cs="Times New Roman"/>
                <w:sz w:val="20"/>
                <w:szCs w:val="20"/>
              </w:rPr>
              <w:t>Dirençlilik</w:t>
            </w:r>
          </w:p>
        </w:tc>
      </w:tr>
      <w:tr w:rsidR="00503F26" w:rsidTr="00D841F8">
        <w:tc>
          <w:tcPr>
            <w:tcW w:w="817" w:type="dxa"/>
            <w:vMerge/>
          </w:tcPr>
          <w:p w:rsidR="00503F26" w:rsidRPr="00ED795C" w:rsidRDefault="00503F26" w:rsidP="00372798">
            <w:pPr>
              <w:jc w:val="both"/>
              <w:rPr>
                <w:rFonts w:ascii="Times New Roman" w:hAnsi="Times New Roman" w:cs="Times New Roman"/>
                <w:sz w:val="20"/>
                <w:szCs w:val="20"/>
              </w:rPr>
            </w:pPr>
          </w:p>
        </w:tc>
        <w:tc>
          <w:tcPr>
            <w:tcW w:w="709" w:type="dxa"/>
            <w:vMerge/>
          </w:tcPr>
          <w:p w:rsidR="00503F26" w:rsidRPr="00ED795C" w:rsidRDefault="00503F26" w:rsidP="00372798">
            <w:pPr>
              <w:jc w:val="both"/>
              <w:rPr>
                <w:rFonts w:ascii="Times New Roman" w:hAnsi="Times New Roman" w:cs="Times New Roman"/>
                <w:sz w:val="20"/>
                <w:szCs w:val="20"/>
              </w:rPr>
            </w:pPr>
          </w:p>
        </w:tc>
        <w:tc>
          <w:tcPr>
            <w:tcW w:w="1824" w:type="dxa"/>
            <w:vMerge/>
          </w:tcPr>
          <w:p w:rsidR="00503F26" w:rsidRPr="00ED795C" w:rsidRDefault="00503F26" w:rsidP="00C83CF7">
            <w:pPr>
              <w:rPr>
                <w:rFonts w:ascii="Times New Roman" w:hAnsi="Times New Roman" w:cs="Times New Roman"/>
                <w:sz w:val="20"/>
                <w:szCs w:val="20"/>
              </w:rPr>
            </w:pPr>
          </w:p>
        </w:tc>
        <w:tc>
          <w:tcPr>
            <w:tcW w:w="1861" w:type="dxa"/>
            <w:vMerge/>
          </w:tcPr>
          <w:p w:rsidR="00503F26" w:rsidRPr="00ED795C" w:rsidRDefault="00503F26" w:rsidP="00C83CF7">
            <w:pPr>
              <w:rPr>
                <w:rFonts w:ascii="Times New Roman" w:hAnsi="Times New Roman" w:cs="Times New Roman"/>
                <w:sz w:val="20"/>
                <w:szCs w:val="20"/>
              </w:rPr>
            </w:pPr>
          </w:p>
        </w:tc>
        <w:tc>
          <w:tcPr>
            <w:tcW w:w="1313" w:type="dxa"/>
          </w:tcPr>
          <w:p w:rsidR="00503F26" w:rsidRPr="00ED795C" w:rsidRDefault="00503F26" w:rsidP="00C83CF7">
            <w:pPr>
              <w:rPr>
                <w:rFonts w:ascii="Times New Roman" w:hAnsi="Times New Roman" w:cs="Times New Roman"/>
                <w:sz w:val="20"/>
                <w:szCs w:val="20"/>
              </w:rPr>
            </w:pPr>
            <w:r>
              <w:rPr>
                <w:rFonts w:ascii="Times New Roman" w:hAnsi="Times New Roman" w:cs="Times New Roman"/>
                <w:sz w:val="20"/>
                <w:szCs w:val="20"/>
              </w:rPr>
              <w:t>Yapısal</w:t>
            </w:r>
          </w:p>
        </w:tc>
        <w:tc>
          <w:tcPr>
            <w:tcW w:w="2089" w:type="dxa"/>
          </w:tcPr>
          <w:p w:rsidR="00503F26" w:rsidRDefault="00503F26" w:rsidP="00C83CF7">
            <w:pPr>
              <w:rPr>
                <w:rFonts w:ascii="Times New Roman" w:hAnsi="Times New Roman" w:cs="Times New Roman"/>
                <w:sz w:val="20"/>
                <w:szCs w:val="20"/>
              </w:rPr>
            </w:pPr>
            <w:r>
              <w:rPr>
                <w:rFonts w:ascii="Times New Roman" w:hAnsi="Times New Roman" w:cs="Times New Roman"/>
                <w:sz w:val="20"/>
                <w:szCs w:val="20"/>
              </w:rPr>
              <w:t>TAKS</w:t>
            </w:r>
          </w:p>
          <w:p w:rsidR="00503F26" w:rsidRDefault="00503F26" w:rsidP="00C83CF7">
            <w:pPr>
              <w:rPr>
                <w:rFonts w:ascii="Times New Roman" w:hAnsi="Times New Roman" w:cs="Times New Roman"/>
                <w:sz w:val="20"/>
                <w:szCs w:val="20"/>
              </w:rPr>
            </w:pPr>
            <w:r>
              <w:rPr>
                <w:rFonts w:ascii="Times New Roman" w:hAnsi="Times New Roman" w:cs="Times New Roman"/>
                <w:sz w:val="20"/>
                <w:szCs w:val="20"/>
              </w:rPr>
              <w:t>KAKS</w:t>
            </w:r>
            <w:r>
              <w:rPr>
                <w:rFonts w:ascii="Times New Roman" w:hAnsi="Times New Roman" w:cs="Times New Roman"/>
                <w:sz w:val="20"/>
                <w:szCs w:val="20"/>
              </w:rPr>
              <w:br/>
              <w:t>Su basmanı</w:t>
            </w:r>
          </w:p>
          <w:p w:rsidR="00503F26" w:rsidRDefault="00503F26" w:rsidP="00C83CF7">
            <w:pPr>
              <w:rPr>
                <w:rFonts w:ascii="Times New Roman" w:hAnsi="Times New Roman" w:cs="Times New Roman"/>
                <w:sz w:val="20"/>
                <w:szCs w:val="20"/>
              </w:rPr>
            </w:pPr>
            <w:r>
              <w:rPr>
                <w:rFonts w:ascii="Times New Roman" w:hAnsi="Times New Roman" w:cs="Times New Roman"/>
                <w:sz w:val="20"/>
                <w:szCs w:val="20"/>
              </w:rPr>
              <w:t>Yapı kalitesi</w:t>
            </w:r>
          </w:p>
          <w:p w:rsidR="00503F26" w:rsidRPr="00ED795C" w:rsidRDefault="00685D43" w:rsidP="00C83CF7">
            <w:pPr>
              <w:rPr>
                <w:rFonts w:ascii="Times New Roman" w:hAnsi="Times New Roman" w:cs="Times New Roman"/>
                <w:sz w:val="20"/>
                <w:szCs w:val="20"/>
              </w:rPr>
            </w:pPr>
            <w:r>
              <w:rPr>
                <w:rFonts w:ascii="Times New Roman" w:hAnsi="Times New Roman" w:cs="Times New Roman"/>
                <w:sz w:val="20"/>
                <w:szCs w:val="20"/>
              </w:rPr>
              <w:t>Yapı nizamı</w:t>
            </w:r>
          </w:p>
        </w:tc>
        <w:tc>
          <w:tcPr>
            <w:tcW w:w="1163" w:type="dxa"/>
          </w:tcPr>
          <w:p w:rsidR="00503F26" w:rsidRDefault="005E2E90" w:rsidP="00372798">
            <w:pPr>
              <w:jc w:val="both"/>
              <w:rPr>
                <w:rFonts w:ascii="Times New Roman" w:hAnsi="Times New Roman" w:cs="Times New Roman"/>
                <w:sz w:val="20"/>
                <w:szCs w:val="20"/>
              </w:rPr>
            </w:pPr>
            <w:r>
              <w:rPr>
                <w:rFonts w:ascii="Times New Roman" w:hAnsi="Times New Roman" w:cs="Times New Roman"/>
                <w:sz w:val="20"/>
                <w:szCs w:val="20"/>
              </w:rPr>
              <w:t>Baskı</w:t>
            </w:r>
          </w:p>
          <w:p w:rsidR="005E2E90" w:rsidRDefault="005E2E90" w:rsidP="00372798">
            <w:pPr>
              <w:jc w:val="both"/>
              <w:rPr>
                <w:rFonts w:ascii="Times New Roman" w:hAnsi="Times New Roman" w:cs="Times New Roman"/>
                <w:sz w:val="20"/>
                <w:szCs w:val="20"/>
              </w:rPr>
            </w:pPr>
            <w:r>
              <w:rPr>
                <w:rFonts w:ascii="Times New Roman" w:hAnsi="Times New Roman" w:cs="Times New Roman"/>
                <w:sz w:val="20"/>
                <w:szCs w:val="20"/>
              </w:rPr>
              <w:t>Baskı</w:t>
            </w:r>
          </w:p>
          <w:p w:rsidR="005E2E90" w:rsidRDefault="005E2E90" w:rsidP="00372798">
            <w:pPr>
              <w:jc w:val="both"/>
              <w:rPr>
                <w:rFonts w:ascii="Times New Roman" w:hAnsi="Times New Roman" w:cs="Times New Roman"/>
                <w:sz w:val="20"/>
                <w:szCs w:val="20"/>
              </w:rPr>
            </w:pPr>
            <w:r>
              <w:rPr>
                <w:rFonts w:ascii="Times New Roman" w:hAnsi="Times New Roman" w:cs="Times New Roman"/>
                <w:sz w:val="20"/>
                <w:szCs w:val="20"/>
              </w:rPr>
              <w:t>Dirençlilik</w:t>
            </w:r>
          </w:p>
          <w:p w:rsidR="005E2E90" w:rsidRDefault="005E2E90" w:rsidP="00372798">
            <w:pPr>
              <w:jc w:val="both"/>
              <w:rPr>
                <w:rFonts w:ascii="Times New Roman" w:hAnsi="Times New Roman" w:cs="Times New Roman"/>
                <w:sz w:val="20"/>
                <w:szCs w:val="20"/>
              </w:rPr>
            </w:pPr>
            <w:r>
              <w:rPr>
                <w:rFonts w:ascii="Times New Roman" w:hAnsi="Times New Roman" w:cs="Times New Roman"/>
                <w:sz w:val="20"/>
                <w:szCs w:val="20"/>
              </w:rPr>
              <w:t>Dirençlilik</w:t>
            </w:r>
          </w:p>
          <w:p w:rsidR="005E2E90" w:rsidRPr="00ED795C" w:rsidRDefault="005E2E90" w:rsidP="00372798">
            <w:pPr>
              <w:jc w:val="both"/>
              <w:rPr>
                <w:rFonts w:ascii="Times New Roman" w:hAnsi="Times New Roman" w:cs="Times New Roman"/>
                <w:sz w:val="20"/>
                <w:szCs w:val="20"/>
              </w:rPr>
            </w:pPr>
            <w:r>
              <w:rPr>
                <w:rFonts w:ascii="Times New Roman" w:hAnsi="Times New Roman" w:cs="Times New Roman"/>
                <w:sz w:val="20"/>
                <w:szCs w:val="20"/>
              </w:rPr>
              <w:t>Hassasiyet</w:t>
            </w:r>
          </w:p>
        </w:tc>
      </w:tr>
    </w:tbl>
    <w:p w:rsidR="00A63891" w:rsidRDefault="00A63891" w:rsidP="00A63891"/>
    <w:p w:rsidR="0090373C" w:rsidRDefault="0090373C" w:rsidP="001E5C91">
      <w:pPr>
        <w:jc w:val="both"/>
      </w:pPr>
      <w:r w:rsidRPr="001E5C91">
        <w:rPr>
          <w:rFonts w:ascii="Times New Roman" w:hAnsi="Times New Roman" w:cs="Times New Roman"/>
          <w:sz w:val="24"/>
          <w:szCs w:val="24"/>
        </w:rPr>
        <w:t>Kırılganlık analizlerinin sonuçları, farklı düzey ve planlama türleri bağlamında yorumlanarak değerlendirilmelidir. Bu değerlendirmeler özellikle ölçeğinin izin verdiği kıyaslamaları içermektedir. Ülke ve bölge ölçeğinde farklı iller arasında, il ölçeğinde farklı ilçeler arasında ve kent ölçeğinde ise farklı yapılaşmış dokular arasında yapılacak karşılaştırmalı değerlendirmeler, öncelikli müdahale alanlarının belirlen</w:t>
      </w:r>
      <w:r w:rsidR="0042180B">
        <w:rPr>
          <w:rFonts w:ascii="Times New Roman" w:hAnsi="Times New Roman" w:cs="Times New Roman"/>
          <w:sz w:val="24"/>
          <w:szCs w:val="24"/>
        </w:rPr>
        <w:t>mesine katkı koyacaktır. Ayrıca</w:t>
      </w:r>
      <w:r w:rsidRPr="001E5C91">
        <w:rPr>
          <w:rFonts w:ascii="Times New Roman" w:hAnsi="Times New Roman" w:cs="Times New Roman"/>
          <w:sz w:val="24"/>
          <w:szCs w:val="24"/>
        </w:rPr>
        <w:t xml:space="preserve"> kırılganlık analizleri hem her bir faktör temelinde ayrı ayrı hem de tüm faktörlerin bir arada kullanıldığı bir şekilde yapılabilir. Bu olan</w:t>
      </w:r>
      <w:r w:rsidR="00D3791E">
        <w:rPr>
          <w:rFonts w:ascii="Times New Roman" w:hAnsi="Times New Roman" w:cs="Times New Roman"/>
          <w:sz w:val="24"/>
          <w:szCs w:val="24"/>
        </w:rPr>
        <w:t>ak, analize konu olan birimin k</w:t>
      </w:r>
      <w:r w:rsidRPr="001E5C91">
        <w:rPr>
          <w:rFonts w:ascii="Times New Roman" w:hAnsi="Times New Roman" w:cs="Times New Roman"/>
          <w:sz w:val="24"/>
          <w:szCs w:val="24"/>
        </w:rPr>
        <w:t>ı</w:t>
      </w:r>
      <w:r w:rsidR="00D3791E">
        <w:rPr>
          <w:rFonts w:ascii="Times New Roman" w:hAnsi="Times New Roman" w:cs="Times New Roman"/>
          <w:sz w:val="24"/>
          <w:szCs w:val="24"/>
        </w:rPr>
        <w:t>r</w:t>
      </w:r>
      <w:r w:rsidRPr="001E5C91">
        <w:rPr>
          <w:rFonts w:ascii="Times New Roman" w:hAnsi="Times New Roman" w:cs="Times New Roman"/>
          <w:sz w:val="24"/>
          <w:szCs w:val="24"/>
        </w:rPr>
        <w:t xml:space="preserve">ılganlık düzeyinde </w:t>
      </w:r>
      <w:r w:rsidR="00EF6B86">
        <w:rPr>
          <w:rFonts w:ascii="Times New Roman" w:hAnsi="Times New Roman" w:cs="Times New Roman"/>
          <w:sz w:val="24"/>
          <w:szCs w:val="24"/>
        </w:rPr>
        <w:t>daha çok/daha az rol oynayan faktörün</w:t>
      </w:r>
      <w:r w:rsidRPr="001E5C91">
        <w:rPr>
          <w:rFonts w:ascii="Times New Roman" w:hAnsi="Times New Roman" w:cs="Times New Roman"/>
          <w:sz w:val="24"/>
          <w:szCs w:val="24"/>
        </w:rPr>
        <w:t xml:space="preserve"> belirlenmesinde yardımcı olacaktır. Bu </w:t>
      </w:r>
      <w:r w:rsidRPr="001E5C91">
        <w:rPr>
          <w:rFonts w:ascii="Times New Roman" w:hAnsi="Times New Roman" w:cs="Times New Roman"/>
          <w:sz w:val="24"/>
          <w:szCs w:val="24"/>
        </w:rPr>
        <w:lastRenderedPageBreak/>
        <w:t>değerlendirm</w:t>
      </w:r>
      <w:r w:rsidR="00D916B3">
        <w:rPr>
          <w:rFonts w:ascii="Times New Roman" w:hAnsi="Times New Roman" w:cs="Times New Roman"/>
          <w:sz w:val="24"/>
          <w:szCs w:val="24"/>
        </w:rPr>
        <w:t>e</w:t>
      </w:r>
      <w:r w:rsidRPr="001E5C91">
        <w:rPr>
          <w:rFonts w:ascii="Times New Roman" w:hAnsi="Times New Roman" w:cs="Times New Roman"/>
          <w:sz w:val="24"/>
          <w:szCs w:val="24"/>
        </w:rPr>
        <w:t>ler, bir yandan kırılganlığın nedenlerinin anlaşılmasını sağlarken diğer yandan adaptasyon politikalarının hangi hedefe daha çok yönlendirilmesi gerektiğini faktör çerçevesinde ortaya koy</w:t>
      </w:r>
      <w:r w:rsidR="00EF6B86">
        <w:rPr>
          <w:rFonts w:ascii="Times New Roman" w:hAnsi="Times New Roman" w:cs="Times New Roman"/>
          <w:sz w:val="24"/>
          <w:szCs w:val="24"/>
        </w:rPr>
        <w:t>maktadır</w:t>
      </w:r>
      <w:r w:rsidRPr="001E5C91">
        <w:rPr>
          <w:rFonts w:ascii="Times New Roman" w:hAnsi="Times New Roman" w:cs="Times New Roman"/>
          <w:sz w:val="24"/>
          <w:szCs w:val="24"/>
        </w:rPr>
        <w:t>. Tablo</w:t>
      </w:r>
      <w:r w:rsidR="00A00DC2">
        <w:rPr>
          <w:rFonts w:ascii="Times New Roman" w:hAnsi="Times New Roman" w:cs="Times New Roman"/>
          <w:sz w:val="24"/>
          <w:szCs w:val="24"/>
        </w:rPr>
        <w:t xml:space="preserve"> 1’den an</w:t>
      </w:r>
      <w:r w:rsidRPr="001E5C91">
        <w:rPr>
          <w:rFonts w:ascii="Times New Roman" w:hAnsi="Times New Roman" w:cs="Times New Roman"/>
          <w:sz w:val="24"/>
          <w:szCs w:val="24"/>
        </w:rPr>
        <w:t xml:space="preserve">laşılacağı gibi, doğal kaynakların, biyolojik çeşitliğin ve ekonomik sektörlerin kırılganlığının azaltılması ve dirençliliğinin artırılması </w:t>
      </w:r>
      <w:r w:rsidR="00CB31DA" w:rsidRPr="001E5C91">
        <w:rPr>
          <w:rFonts w:ascii="Times New Roman" w:hAnsi="Times New Roman" w:cs="Times New Roman"/>
          <w:sz w:val="24"/>
          <w:szCs w:val="24"/>
        </w:rPr>
        <w:t xml:space="preserve">için yönlendirici kırılganlık analizleri daha </w:t>
      </w:r>
      <w:r w:rsidR="005D09E7">
        <w:rPr>
          <w:rFonts w:ascii="Times New Roman" w:hAnsi="Times New Roman" w:cs="Times New Roman"/>
          <w:sz w:val="24"/>
          <w:szCs w:val="24"/>
        </w:rPr>
        <w:t xml:space="preserve">çok </w:t>
      </w:r>
      <w:r w:rsidR="00CB31DA" w:rsidRPr="001E5C91">
        <w:rPr>
          <w:rFonts w:ascii="Times New Roman" w:hAnsi="Times New Roman" w:cs="Times New Roman"/>
          <w:sz w:val="24"/>
          <w:szCs w:val="24"/>
        </w:rPr>
        <w:t>üst ölçekli aşamalarda devreye girmektedir. Alt ölçeklere inildikçe, mekansal, sosyal ve yapısal unsurlara temelli kırılganlık saptamaları ön plana çıkmaktadır.</w:t>
      </w:r>
      <w:r w:rsidR="001E5C91" w:rsidRPr="001E5C91">
        <w:rPr>
          <w:rFonts w:ascii="Times New Roman" w:hAnsi="Times New Roman" w:cs="Times New Roman"/>
          <w:sz w:val="24"/>
          <w:szCs w:val="24"/>
        </w:rPr>
        <w:t xml:space="preserve"> Bu saptamalar mekansal gelişim kararlarının adaptasyon hedefli bir çerçevede yönlendir</w:t>
      </w:r>
      <w:r w:rsidR="001E5C91">
        <w:rPr>
          <w:rFonts w:ascii="Times New Roman" w:hAnsi="Times New Roman" w:cs="Times New Roman"/>
          <w:sz w:val="24"/>
          <w:szCs w:val="24"/>
        </w:rPr>
        <w:t>i</w:t>
      </w:r>
      <w:r w:rsidR="001E5C91" w:rsidRPr="001E5C91">
        <w:rPr>
          <w:rFonts w:ascii="Times New Roman" w:hAnsi="Times New Roman" w:cs="Times New Roman"/>
          <w:sz w:val="24"/>
          <w:szCs w:val="24"/>
        </w:rPr>
        <w:t>lmesi için kullanılacaktır. Ayrıca k</w:t>
      </w:r>
      <w:r w:rsidR="00CB31DA" w:rsidRPr="001E5C91">
        <w:rPr>
          <w:rFonts w:ascii="Times New Roman" w:hAnsi="Times New Roman" w:cs="Times New Roman"/>
          <w:sz w:val="24"/>
          <w:szCs w:val="24"/>
        </w:rPr>
        <w:t>entlerde yaşayan kırılgan grupların ve bunların mekansal dağılımlarının saptanması</w:t>
      </w:r>
      <w:r w:rsidR="001E5C91" w:rsidRPr="001E5C91">
        <w:rPr>
          <w:rFonts w:ascii="Times New Roman" w:hAnsi="Times New Roman" w:cs="Times New Roman"/>
          <w:sz w:val="24"/>
          <w:szCs w:val="24"/>
        </w:rPr>
        <w:t xml:space="preserve"> da yine planlama ve adaptasyon ekseninde değerlendirilmesi gereken bir analiz konusudur. Kent ve kent parçası ölçeğinde yapılan analizler, bu değerlendirmelere olanak sağlamaktadır.</w:t>
      </w:r>
      <w:r w:rsidR="001E5C91">
        <w:t xml:space="preserve"> </w:t>
      </w:r>
    </w:p>
    <w:p w:rsidR="00D738FA" w:rsidRDefault="006B569F" w:rsidP="008B596F">
      <w:pPr>
        <w:jc w:val="both"/>
        <w:rPr>
          <w:rFonts w:ascii="Times New Roman" w:hAnsi="Times New Roman" w:cs="Times New Roman"/>
          <w:b/>
          <w:sz w:val="24"/>
          <w:szCs w:val="24"/>
        </w:rPr>
      </w:pPr>
      <w:r>
        <w:rPr>
          <w:rFonts w:ascii="Times New Roman" w:hAnsi="Times New Roman" w:cs="Times New Roman"/>
          <w:b/>
          <w:sz w:val="24"/>
          <w:szCs w:val="24"/>
        </w:rPr>
        <w:t>4</w:t>
      </w:r>
      <w:r w:rsidR="00D738FA">
        <w:rPr>
          <w:rFonts w:ascii="Times New Roman" w:hAnsi="Times New Roman" w:cs="Times New Roman"/>
          <w:b/>
          <w:sz w:val="24"/>
          <w:szCs w:val="24"/>
        </w:rPr>
        <w:t>. TARTIŞMA</w:t>
      </w:r>
    </w:p>
    <w:p w:rsidR="001811CD" w:rsidRDefault="001811CD" w:rsidP="008B596F">
      <w:pPr>
        <w:jc w:val="both"/>
        <w:rPr>
          <w:rFonts w:ascii="Times New Roman" w:hAnsi="Times New Roman" w:cs="Times New Roman"/>
          <w:sz w:val="24"/>
          <w:szCs w:val="24"/>
        </w:rPr>
      </w:pPr>
      <w:r>
        <w:rPr>
          <w:rFonts w:ascii="Times New Roman" w:hAnsi="Times New Roman" w:cs="Times New Roman"/>
          <w:sz w:val="24"/>
          <w:szCs w:val="24"/>
        </w:rPr>
        <w:t>Tablo 1’de</w:t>
      </w:r>
      <w:r w:rsidR="003B1E1F">
        <w:rPr>
          <w:rFonts w:ascii="Times New Roman" w:hAnsi="Times New Roman" w:cs="Times New Roman"/>
          <w:sz w:val="24"/>
          <w:szCs w:val="24"/>
        </w:rPr>
        <w:t>n anlaşılacağı üzere</w:t>
      </w:r>
      <w:r>
        <w:rPr>
          <w:rFonts w:ascii="Times New Roman" w:hAnsi="Times New Roman" w:cs="Times New Roman"/>
          <w:sz w:val="24"/>
          <w:szCs w:val="24"/>
        </w:rPr>
        <w:t>, her düzeyin ve ilgili plan türünün, kapsamına ve ölçeğine bağlı olarak adaptasyon amaçlı plan kararlarını yönlendirecek kırılganlık değerlendirmelerinde kullanılac</w:t>
      </w:r>
      <w:r w:rsidR="00EF6B86">
        <w:rPr>
          <w:rFonts w:ascii="Times New Roman" w:hAnsi="Times New Roman" w:cs="Times New Roman"/>
          <w:sz w:val="24"/>
          <w:szCs w:val="24"/>
        </w:rPr>
        <w:t>ak gösterge varlığı ve detayı</w:t>
      </w:r>
      <w:r>
        <w:rPr>
          <w:rFonts w:ascii="Times New Roman" w:hAnsi="Times New Roman" w:cs="Times New Roman"/>
          <w:sz w:val="24"/>
          <w:szCs w:val="24"/>
        </w:rPr>
        <w:t xml:space="preserve"> çeşitlen</w:t>
      </w:r>
      <w:r w:rsidR="003B1E1F">
        <w:rPr>
          <w:rFonts w:ascii="Times New Roman" w:hAnsi="Times New Roman" w:cs="Times New Roman"/>
          <w:sz w:val="24"/>
          <w:szCs w:val="24"/>
        </w:rPr>
        <w:t>mektedir.</w:t>
      </w:r>
      <w:r>
        <w:rPr>
          <w:rFonts w:ascii="Times New Roman" w:hAnsi="Times New Roman" w:cs="Times New Roman"/>
          <w:sz w:val="24"/>
          <w:szCs w:val="24"/>
        </w:rPr>
        <w:t xml:space="preserve"> Gösterge temelli kırılganlık değerlendirmelerinde, elde edilen sonuçların duyarlılığı, kullanılan gösterge sayısına paralel artacaktır. </w:t>
      </w:r>
      <w:r w:rsidR="00016622">
        <w:rPr>
          <w:rFonts w:ascii="Times New Roman" w:hAnsi="Times New Roman" w:cs="Times New Roman"/>
          <w:sz w:val="24"/>
          <w:szCs w:val="24"/>
        </w:rPr>
        <w:t xml:space="preserve">Bu değerlendirme yaklaşımları veri mevcudiyeti ve yerel kapasiteye bağlı da değişim göstermektedir ve ağırlıklandırma sırasındaki küçük farklılıklar sonuçları </w:t>
      </w:r>
      <w:r w:rsidR="00016622" w:rsidRPr="00C6213E">
        <w:rPr>
          <w:rFonts w:ascii="Times New Roman" w:hAnsi="Times New Roman" w:cs="Times New Roman"/>
          <w:sz w:val="24"/>
          <w:szCs w:val="24"/>
        </w:rPr>
        <w:t xml:space="preserve">etkileyebilmektedir </w:t>
      </w:r>
      <w:r w:rsidR="006E5941" w:rsidRPr="00C6213E">
        <w:rPr>
          <w:rFonts w:ascii="Times New Roman" w:hAnsi="Times New Roman" w:cs="Times New Roman"/>
          <w:sz w:val="24"/>
          <w:szCs w:val="24"/>
        </w:rPr>
        <w:t>(Fernandez ve diğ., 2017). Bu</w:t>
      </w:r>
      <w:r w:rsidR="006E5941">
        <w:rPr>
          <w:rFonts w:ascii="Times New Roman" w:hAnsi="Times New Roman" w:cs="Times New Roman"/>
          <w:sz w:val="24"/>
          <w:szCs w:val="24"/>
        </w:rPr>
        <w:t xml:space="preserve"> nedenle, öncelikli olarak iklim değişikliği çatısı altındaki veri tabanlarının geliştirilmesi büyük önem taşımaktadır. Veri ve istatistik konusunda ülkemizde ulusal düzeyde önemli çalışmalar yapılmış olmakla birlikte hala yerel düzeyde yeterince veri </w:t>
      </w:r>
      <w:r w:rsidR="005153F3">
        <w:rPr>
          <w:rFonts w:ascii="Times New Roman" w:hAnsi="Times New Roman" w:cs="Times New Roman"/>
          <w:sz w:val="24"/>
          <w:szCs w:val="24"/>
        </w:rPr>
        <w:t>üretilmemektedir</w:t>
      </w:r>
      <w:r w:rsidR="006E5941">
        <w:rPr>
          <w:rFonts w:ascii="Times New Roman" w:hAnsi="Times New Roman" w:cs="Times New Roman"/>
          <w:sz w:val="24"/>
          <w:szCs w:val="24"/>
        </w:rPr>
        <w:t xml:space="preserve">. </w:t>
      </w:r>
    </w:p>
    <w:p w:rsidR="00623821" w:rsidRDefault="00491532" w:rsidP="00491532">
      <w:pPr>
        <w:jc w:val="both"/>
        <w:rPr>
          <w:rFonts w:ascii="Times New Roman" w:hAnsi="Times New Roman" w:cs="Times New Roman"/>
          <w:sz w:val="24"/>
          <w:szCs w:val="24"/>
        </w:rPr>
      </w:pPr>
      <w:r w:rsidRPr="00750DEA">
        <w:rPr>
          <w:rFonts w:ascii="Times New Roman" w:hAnsi="Times New Roman" w:cs="Times New Roman"/>
          <w:sz w:val="24"/>
          <w:szCs w:val="24"/>
        </w:rPr>
        <w:t>Uluslar arası ölçekte, yönetsel ve akademik platformlarda iklim değişikliği kırılganlık ve risk analizlerini içeren çok fazla çalışma yapılıyor ve teknik raporlar hazırlanıyor olmasına rağmen, ülkemizde bu konu</w:t>
      </w:r>
      <w:r w:rsidR="00872F12">
        <w:rPr>
          <w:rFonts w:ascii="Times New Roman" w:hAnsi="Times New Roman" w:cs="Times New Roman"/>
          <w:sz w:val="24"/>
          <w:szCs w:val="24"/>
        </w:rPr>
        <w:t>nun</w:t>
      </w:r>
      <w:r w:rsidRPr="00750DEA">
        <w:rPr>
          <w:rFonts w:ascii="Times New Roman" w:hAnsi="Times New Roman" w:cs="Times New Roman"/>
          <w:sz w:val="24"/>
          <w:szCs w:val="24"/>
        </w:rPr>
        <w:t xml:space="preserve"> akademik literatüre bile daha yeni girdiğini söylemek mümkündür. </w:t>
      </w:r>
      <w:r>
        <w:rPr>
          <w:rFonts w:ascii="Times New Roman" w:hAnsi="Times New Roman" w:cs="Times New Roman"/>
          <w:sz w:val="24"/>
          <w:szCs w:val="24"/>
        </w:rPr>
        <w:t xml:space="preserve">Ulusal literatürde iklim değişikliğine karşı kırılganlığı kent boyutunda konu eden sınırlı sayıda çalışma bulunmakta (örn. </w:t>
      </w:r>
      <w:r w:rsidR="00117B22">
        <w:rPr>
          <w:rFonts w:ascii="Times New Roman" w:hAnsi="Times New Roman" w:cs="Times New Roman"/>
          <w:sz w:val="24"/>
          <w:szCs w:val="24"/>
        </w:rPr>
        <w:t xml:space="preserve">Özyurt ve Ergin, 2007; </w:t>
      </w:r>
      <w:r>
        <w:rPr>
          <w:rFonts w:ascii="Times New Roman" w:hAnsi="Times New Roman" w:cs="Times New Roman"/>
          <w:sz w:val="24"/>
          <w:szCs w:val="24"/>
        </w:rPr>
        <w:t xml:space="preserve">Aydın ve diğ., 2017; Kaya, </w:t>
      </w:r>
      <w:r w:rsidRPr="00792899">
        <w:rPr>
          <w:rFonts w:ascii="Times New Roman" w:hAnsi="Times New Roman" w:cs="Times New Roman"/>
          <w:sz w:val="24"/>
          <w:szCs w:val="24"/>
        </w:rPr>
        <w:t>2018; Gökçe, 2017;</w:t>
      </w:r>
      <w:r>
        <w:rPr>
          <w:rFonts w:ascii="Times New Roman" w:hAnsi="Times New Roman" w:cs="Times New Roman"/>
          <w:sz w:val="24"/>
          <w:szCs w:val="24"/>
        </w:rPr>
        <w:t xml:space="preserve"> Gökçe ve diğ., 2018</w:t>
      </w:r>
      <w:r w:rsidRPr="00792899">
        <w:rPr>
          <w:rFonts w:ascii="Times New Roman" w:hAnsi="Times New Roman" w:cs="Times New Roman"/>
          <w:sz w:val="24"/>
          <w:szCs w:val="24"/>
        </w:rPr>
        <w:t>; Dinç, 2019) ve bunların</w:t>
      </w:r>
      <w:r>
        <w:rPr>
          <w:rFonts w:ascii="Times New Roman" w:hAnsi="Times New Roman" w:cs="Times New Roman"/>
          <w:sz w:val="24"/>
          <w:szCs w:val="24"/>
        </w:rPr>
        <w:t xml:space="preserve"> da özellikle son beş yılda yapıldığı görülmektedir. Kırılganlık saptamaya yönelik çalışmaların yaygınlaşması ve bu değerlendirmelerin planlamanın analiz aşamasına dahil edilmesi, kentsel adaptasyon politikalarının yönlendirilmesi için gereklidir. </w:t>
      </w:r>
    </w:p>
    <w:p w:rsidR="00491532" w:rsidRPr="00750DEA" w:rsidRDefault="00491532" w:rsidP="00491532">
      <w:pPr>
        <w:jc w:val="both"/>
        <w:rPr>
          <w:rFonts w:ascii="Times New Roman" w:hAnsi="Times New Roman" w:cs="Times New Roman"/>
          <w:sz w:val="24"/>
          <w:szCs w:val="24"/>
        </w:rPr>
      </w:pPr>
      <w:r>
        <w:rPr>
          <w:rFonts w:ascii="Times New Roman" w:hAnsi="Times New Roman" w:cs="Times New Roman"/>
          <w:sz w:val="24"/>
          <w:szCs w:val="24"/>
        </w:rPr>
        <w:t>Bu bildiride, planlama sürecinin adaptasyon politikalarının bütünleştirilmesi amacında, bir ön aşama olarak kırılganlık değerlendirilmelerine</w:t>
      </w:r>
      <w:r w:rsidR="00623821">
        <w:rPr>
          <w:rFonts w:ascii="Times New Roman" w:hAnsi="Times New Roman" w:cs="Times New Roman"/>
          <w:sz w:val="24"/>
          <w:szCs w:val="24"/>
        </w:rPr>
        <w:t xml:space="preserve"> dikkat çekilmiş ve kırılganlık analizleri ve plan kademeleri arasındaki ilişkiler, ölçek temelli bir yaklaşımla kurulmaya çalışılmıştır.</w:t>
      </w:r>
      <w:r>
        <w:rPr>
          <w:rFonts w:ascii="Times New Roman" w:hAnsi="Times New Roman" w:cs="Times New Roman"/>
          <w:sz w:val="24"/>
          <w:szCs w:val="24"/>
        </w:rPr>
        <w:t xml:space="preserve"> Kentlerin iklim değişikliğine karşı kırılgan yapısının kavranması, kent içinde en kırılgan alanların belirlenmesi ve bunun nedenlerinin saptanması, ulusal düzeyde yer bağımlı farklı adaptasyon politikaları geliştirebilme</w:t>
      </w:r>
      <w:r w:rsidR="005153F3">
        <w:rPr>
          <w:rFonts w:ascii="Times New Roman" w:hAnsi="Times New Roman" w:cs="Times New Roman"/>
          <w:sz w:val="24"/>
          <w:szCs w:val="24"/>
        </w:rPr>
        <w:t>k</w:t>
      </w:r>
      <w:r>
        <w:rPr>
          <w:rFonts w:ascii="Times New Roman" w:hAnsi="Times New Roman" w:cs="Times New Roman"/>
          <w:sz w:val="24"/>
          <w:szCs w:val="24"/>
        </w:rPr>
        <w:t xml:space="preserve"> için ilerin kırılganlık düzey ve desenlerinin ortaya konması gerekmektedir.</w:t>
      </w:r>
      <w:r w:rsidR="00202026">
        <w:rPr>
          <w:rFonts w:ascii="Times New Roman" w:hAnsi="Times New Roman" w:cs="Times New Roman"/>
          <w:sz w:val="24"/>
          <w:szCs w:val="24"/>
        </w:rPr>
        <w:t xml:space="preserve"> Kentlerin mekansal gelişimlerini adaptasyon hedefleriyle uyumlu bir perspektifte yönlendirebilmek için kentsel kırılganlıkların saptanması amacında, ülke düzeyinden kentsel yerleşik alan düzeyine inen b</w:t>
      </w:r>
      <w:r w:rsidR="00393E93">
        <w:rPr>
          <w:rFonts w:ascii="Times New Roman" w:hAnsi="Times New Roman" w:cs="Times New Roman"/>
          <w:sz w:val="24"/>
          <w:szCs w:val="24"/>
        </w:rPr>
        <w:t>ir kademelenmede bu çalışmalar yapılmalı ve elde edilen bulgular</w:t>
      </w:r>
      <w:r w:rsidR="00202026">
        <w:rPr>
          <w:rFonts w:ascii="Times New Roman" w:hAnsi="Times New Roman" w:cs="Times New Roman"/>
          <w:sz w:val="24"/>
          <w:szCs w:val="24"/>
        </w:rPr>
        <w:t xml:space="preserve"> bir analiz niteliğinde</w:t>
      </w:r>
      <w:r w:rsidR="00393E93">
        <w:rPr>
          <w:rFonts w:ascii="Times New Roman" w:hAnsi="Times New Roman" w:cs="Times New Roman"/>
          <w:sz w:val="24"/>
          <w:szCs w:val="24"/>
        </w:rPr>
        <w:t xml:space="preserve"> planlama sürecine dahil edilmelidir.</w:t>
      </w:r>
      <w:r>
        <w:rPr>
          <w:rFonts w:ascii="Times New Roman" w:hAnsi="Times New Roman" w:cs="Times New Roman"/>
          <w:sz w:val="24"/>
          <w:szCs w:val="24"/>
        </w:rPr>
        <w:t xml:space="preserve"> </w:t>
      </w:r>
      <w:r w:rsidR="00903D6E">
        <w:rPr>
          <w:rFonts w:ascii="Times New Roman" w:hAnsi="Times New Roman" w:cs="Times New Roman"/>
          <w:sz w:val="24"/>
          <w:szCs w:val="24"/>
        </w:rPr>
        <w:t xml:space="preserve">Mekansal </w:t>
      </w:r>
      <w:r w:rsidR="00903D6E">
        <w:rPr>
          <w:rFonts w:ascii="Times New Roman" w:hAnsi="Times New Roman" w:cs="Times New Roman"/>
          <w:sz w:val="24"/>
          <w:szCs w:val="24"/>
        </w:rPr>
        <w:lastRenderedPageBreak/>
        <w:t xml:space="preserve">adaptasyon politikaların üretilmesi, planlama ile bütünleşmesi ve uygulanabilmesi için, </w:t>
      </w:r>
      <w:r>
        <w:rPr>
          <w:rFonts w:ascii="Times New Roman" w:hAnsi="Times New Roman" w:cs="Times New Roman"/>
          <w:sz w:val="24"/>
          <w:szCs w:val="24"/>
        </w:rPr>
        <w:t xml:space="preserve">ilk adım </w:t>
      </w:r>
      <w:r w:rsidR="00903D6E">
        <w:rPr>
          <w:rFonts w:ascii="Times New Roman" w:hAnsi="Times New Roman" w:cs="Times New Roman"/>
          <w:sz w:val="24"/>
          <w:szCs w:val="24"/>
        </w:rPr>
        <w:t xml:space="preserve">olarak tanımlanabilecek kırılganlık </w:t>
      </w:r>
      <w:r>
        <w:rPr>
          <w:rFonts w:ascii="Times New Roman" w:hAnsi="Times New Roman" w:cs="Times New Roman"/>
          <w:sz w:val="24"/>
          <w:szCs w:val="24"/>
        </w:rPr>
        <w:t xml:space="preserve">çalışmalarının hızla başlaması, ülke genelinde yaygınlaştırılması, </w:t>
      </w:r>
      <w:r w:rsidR="00903D6E">
        <w:rPr>
          <w:rFonts w:ascii="Times New Roman" w:hAnsi="Times New Roman" w:cs="Times New Roman"/>
          <w:sz w:val="24"/>
          <w:szCs w:val="24"/>
        </w:rPr>
        <w:t xml:space="preserve">konunun </w:t>
      </w:r>
      <w:r>
        <w:rPr>
          <w:rFonts w:ascii="Times New Roman" w:hAnsi="Times New Roman" w:cs="Times New Roman"/>
          <w:sz w:val="24"/>
          <w:szCs w:val="24"/>
        </w:rPr>
        <w:t>imar mevzuatına dahil edilerek yasal altyapının sağlanması ve plan üreticilerinin konu bağlamındaki farkındalık düzeyinin geliştirilmesi de gereklidir.</w:t>
      </w:r>
      <w:r w:rsidR="005153F3">
        <w:rPr>
          <w:rFonts w:ascii="Times New Roman" w:hAnsi="Times New Roman" w:cs="Times New Roman"/>
          <w:sz w:val="24"/>
          <w:szCs w:val="24"/>
        </w:rPr>
        <w:t xml:space="preserve"> </w:t>
      </w:r>
      <w:r>
        <w:rPr>
          <w:rFonts w:ascii="Times New Roman" w:hAnsi="Times New Roman" w:cs="Times New Roman"/>
          <w:sz w:val="24"/>
          <w:szCs w:val="24"/>
        </w:rPr>
        <w:t xml:space="preserve">İklim değişikliğe bağlı gelişen afetlerden en az zararla kurtulmak, </w:t>
      </w:r>
      <w:r w:rsidR="005153F3">
        <w:rPr>
          <w:rFonts w:ascii="Times New Roman" w:hAnsi="Times New Roman" w:cs="Times New Roman"/>
          <w:sz w:val="24"/>
          <w:szCs w:val="24"/>
        </w:rPr>
        <w:t>hem kırılganlığı konu edinen bu ve benzer çalışmaların hem de adaptasyon politikalarının</w:t>
      </w:r>
      <w:r>
        <w:rPr>
          <w:rFonts w:ascii="Times New Roman" w:hAnsi="Times New Roman" w:cs="Times New Roman"/>
          <w:sz w:val="24"/>
          <w:szCs w:val="24"/>
        </w:rPr>
        <w:t xml:space="preserve"> her alanda </w:t>
      </w:r>
      <w:r w:rsidR="005153F3">
        <w:rPr>
          <w:rFonts w:ascii="Times New Roman" w:hAnsi="Times New Roman" w:cs="Times New Roman"/>
          <w:sz w:val="24"/>
          <w:szCs w:val="24"/>
        </w:rPr>
        <w:t xml:space="preserve">geliştirilmesi ve </w:t>
      </w:r>
      <w:r>
        <w:rPr>
          <w:rFonts w:ascii="Times New Roman" w:hAnsi="Times New Roman" w:cs="Times New Roman"/>
          <w:sz w:val="24"/>
          <w:szCs w:val="24"/>
        </w:rPr>
        <w:t xml:space="preserve">yaygınlaştırılması ile mümkün olabilecektir. </w:t>
      </w:r>
    </w:p>
    <w:p w:rsidR="0011429E" w:rsidRDefault="0011429E" w:rsidP="008B596F">
      <w:pPr>
        <w:jc w:val="both"/>
        <w:rPr>
          <w:rFonts w:ascii="Times New Roman" w:hAnsi="Times New Roman" w:cs="Times New Roman"/>
          <w:b/>
          <w:sz w:val="24"/>
          <w:szCs w:val="24"/>
        </w:rPr>
      </w:pPr>
    </w:p>
    <w:p w:rsidR="00D738FA" w:rsidRPr="00D738FA" w:rsidRDefault="00D738FA" w:rsidP="008B596F">
      <w:pPr>
        <w:jc w:val="both"/>
        <w:rPr>
          <w:rFonts w:ascii="Times New Roman" w:hAnsi="Times New Roman" w:cs="Times New Roman"/>
          <w:b/>
          <w:sz w:val="24"/>
          <w:szCs w:val="24"/>
        </w:rPr>
      </w:pPr>
      <w:r>
        <w:rPr>
          <w:rFonts w:ascii="Times New Roman" w:hAnsi="Times New Roman" w:cs="Times New Roman"/>
          <w:b/>
          <w:sz w:val="24"/>
          <w:szCs w:val="24"/>
        </w:rPr>
        <w:t>KAYNAKÇA</w:t>
      </w:r>
    </w:p>
    <w:p w:rsidR="00521E19" w:rsidRDefault="00521E19" w:rsidP="00752B46">
      <w:pPr>
        <w:jc w:val="both"/>
        <w:rPr>
          <w:rFonts w:ascii="Times New Roman" w:hAnsi="Times New Roman" w:cs="Times New Roman"/>
          <w:sz w:val="20"/>
          <w:szCs w:val="20"/>
        </w:rPr>
      </w:pPr>
      <w:r w:rsidRPr="00521E19">
        <w:rPr>
          <w:rFonts w:ascii="Times New Roman" w:hAnsi="Times New Roman" w:cs="Times New Roman"/>
          <w:sz w:val="20"/>
          <w:szCs w:val="20"/>
        </w:rPr>
        <w:t>Adger WN, Huq S, Brown K, Conway D, Hulme M (2003) Adaptation to climate change in the developing world. Progress in Develop</w:t>
      </w:r>
      <w:r w:rsidR="004E429B">
        <w:rPr>
          <w:rFonts w:ascii="Times New Roman" w:hAnsi="Times New Roman" w:cs="Times New Roman"/>
          <w:sz w:val="20"/>
          <w:szCs w:val="20"/>
        </w:rPr>
        <w:t xml:space="preserve">ment Studies 3:179-195. </w:t>
      </w:r>
      <w:r w:rsidRPr="00521E19">
        <w:rPr>
          <w:rFonts w:ascii="Times New Roman" w:hAnsi="Times New Roman" w:cs="Times New Roman"/>
          <w:sz w:val="20"/>
          <w:szCs w:val="20"/>
        </w:rPr>
        <w:t xml:space="preserve">doi.org/10.1191/1464993403ps060oa </w:t>
      </w:r>
    </w:p>
    <w:p w:rsidR="00521E19" w:rsidRDefault="00521E19" w:rsidP="00752B46">
      <w:pPr>
        <w:jc w:val="both"/>
        <w:rPr>
          <w:rFonts w:ascii="Times New Roman" w:hAnsi="Times New Roman" w:cs="Times New Roman"/>
          <w:sz w:val="20"/>
          <w:szCs w:val="20"/>
        </w:rPr>
      </w:pPr>
      <w:r w:rsidRPr="00521E19">
        <w:rPr>
          <w:rFonts w:ascii="Times New Roman" w:hAnsi="Times New Roman" w:cs="Times New Roman"/>
          <w:sz w:val="20"/>
          <w:szCs w:val="20"/>
        </w:rPr>
        <w:t>Alam M, Rabbani MG (2007) Vulnerabilities and responses to climate change for Dhaka. Environment &amp; Urban</w:t>
      </w:r>
      <w:r w:rsidR="004E429B">
        <w:rPr>
          <w:rFonts w:ascii="Times New Roman" w:hAnsi="Times New Roman" w:cs="Times New Roman"/>
          <w:sz w:val="20"/>
          <w:szCs w:val="20"/>
        </w:rPr>
        <w:t xml:space="preserve">ization. 19 (1): 81-97. </w:t>
      </w:r>
      <w:r w:rsidRPr="00521E19">
        <w:rPr>
          <w:rFonts w:ascii="Times New Roman" w:hAnsi="Times New Roman" w:cs="Times New Roman"/>
          <w:sz w:val="20"/>
          <w:szCs w:val="20"/>
        </w:rPr>
        <w:t>doi.org/10.1177/0956247807076911</w:t>
      </w:r>
    </w:p>
    <w:p w:rsidR="00A977C5" w:rsidRDefault="00E51B87" w:rsidP="00752B46">
      <w:pPr>
        <w:jc w:val="both"/>
        <w:rPr>
          <w:rFonts w:ascii="Times New Roman" w:hAnsi="Times New Roman" w:cs="Times New Roman"/>
          <w:sz w:val="20"/>
          <w:szCs w:val="20"/>
        </w:rPr>
      </w:pPr>
      <w:r>
        <w:rPr>
          <w:rFonts w:ascii="Times New Roman" w:hAnsi="Times New Roman" w:cs="Times New Roman"/>
          <w:sz w:val="20"/>
          <w:szCs w:val="20"/>
        </w:rPr>
        <w:t>Aydın, MBS., Kahraman, E</w:t>
      </w:r>
      <w:r w:rsidR="00A977C5">
        <w:rPr>
          <w:rFonts w:ascii="Times New Roman" w:hAnsi="Times New Roman" w:cs="Times New Roman"/>
          <w:sz w:val="20"/>
          <w:szCs w:val="20"/>
        </w:rPr>
        <w:t>D (2016).'Determining the spatial vulnerability l</w:t>
      </w:r>
      <w:r w:rsidR="00A977C5" w:rsidRPr="00A977C5">
        <w:rPr>
          <w:rFonts w:ascii="Times New Roman" w:hAnsi="Times New Roman" w:cs="Times New Roman"/>
          <w:sz w:val="20"/>
          <w:szCs w:val="20"/>
        </w:rPr>
        <w:t xml:space="preserve">evels and </w:t>
      </w:r>
      <w:r w:rsidR="00A977C5">
        <w:rPr>
          <w:rFonts w:ascii="Times New Roman" w:hAnsi="Times New Roman" w:cs="Times New Roman"/>
          <w:sz w:val="20"/>
          <w:szCs w:val="20"/>
        </w:rPr>
        <w:t>t</w:t>
      </w:r>
      <w:r w:rsidR="00A977C5" w:rsidRPr="00A977C5">
        <w:rPr>
          <w:rFonts w:ascii="Times New Roman" w:hAnsi="Times New Roman" w:cs="Times New Roman"/>
          <w:sz w:val="20"/>
          <w:szCs w:val="20"/>
        </w:rPr>
        <w:t xml:space="preserve">ypologies of </w:t>
      </w:r>
      <w:r w:rsidR="00A977C5">
        <w:rPr>
          <w:rFonts w:ascii="Times New Roman" w:hAnsi="Times New Roman" w:cs="Times New Roman"/>
          <w:sz w:val="20"/>
          <w:szCs w:val="20"/>
        </w:rPr>
        <w:t>c</w:t>
      </w:r>
      <w:r w:rsidR="00A977C5" w:rsidRPr="00A977C5">
        <w:rPr>
          <w:rFonts w:ascii="Times New Roman" w:hAnsi="Times New Roman" w:cs="Times New Roman"/>
          <w:sz w:val="20"/>
          <w:szCs w:val="20"/>
        </w:rPr>
        <w:t xml:space="preserve">oastal </w:t>
      </w:r>
      <w:r w:rsidR="00A977C5">
        <w:rPr>
          <w:rFonts w:ascii="Times New Roman" w:hAnsi="Times New Roman" w:cs="Times New Roman"/>
          <w:sz w:val="20"/>
          <w:szCs w:val="20"/>
        </w:rPr>
        <w:t>c</w:t>
      </w:r>
      <w:r w:rsidR="00A977C5" w:rsidRPr="00A977C5">
        <w:rPr>
          <w:rFonts w:ascii="Times New Roman" w:hAnsi="Times New Roman" w:cs="Times New Roman"/>
          <w:sz w:val="20"/>
          <w:szCs w:val="20"/>
        </w:rPr>
        <w:t xml:space="preserve">ities to </w:t>
      </w:r>
      <w:r w:rsidR="00A977C5">
        <w:rPr>
          <w:rFonts w:ascii="Times New Roman" w:hAnsi="Times New Roman" w:cs="Times New Roman"/>
          <w:sz w:val="20"/>
          <w:szCs w:val="20"/>
        </w:rPr>
        <w:t>c</w:t>
      </w:r>
      <w:r w:rsidR="00A977C5" w:rsidRPr="00A977C5">
        <w:rPr>
          <w:rFonts w:ascii="Times New Roman" w:hAnsi="Times New Roman" w:cs="Times New Roman"/>
          <w:sz w:val="20"/>
          <w:szCs w:val="20"/>
        </w:rPr>
        <w:t xml:space="preserve">limate </w:t>
      </w:r>
      <w:r w:rsidR="00A977C5">
        <w:rPr>
          <w:rFonts w:ascii="Times New Roman" w:hAnsi="Times New Roman" w:cs="Times New Roman"/>
          <w:sz w:val="20"/>
          <w:szCs w:val="20"/>
        </w:rPr>
        <w:t>c</w:t>
      </w:r>
      <w:r w:rsidR="00A977C5" w:rsidRPr="00A977C5">
        <w:rPr>
          <w:rFonts w:ascii="Times New Roman" w:hAnsi="Times New Roman" w:cs="Times New Roman"/>
          <w:sz w:val="20"/>
          <w:szCs w:val="20"/>
        </w:rPr>
        <w:t>hange: Case of Turkey', International Science Index, Geological and Environmental Engineering, 10(11), 1058-1062.</w:t>
      </w:r>
    </w:p>
    <w:p w:rsidR="003457AC" w:rsidRDefault="00E51B87" w:rsidP="00752B46">
      <w:pPr>
        <w:jc w:val="both"/>
        <w:rPr>
          <w:rFonts w:ascii="Times New Roman" w:hAnsi="Times New Roman" w:cs="Times New Roman"/>
          <w:sz w:val="20"/>
          <w:szCs w:val="20"/>
        </w:rPr>
      </w:pPr>
      <w:r>
        <w:rPr>
          <w:rFonts w:ascii="Times New Roman" w:hAnsi="Times New Roman" w:cs="Times New Roman"/>
          <w:sz w:val="20"/>
          <w:szCs w:val="20"/>
        </w:rPr>
        <w:t>Aydın, MBS</w:t>
      </w:r>
      <w:r w:rsidR="003457AC">
        <w:rPr>
          <w:rFonts w:ascii="Times New Roman" w:hAnsi="Times New Roman" w:cs="Times New Roman"/>
          <w:sz w:val="20"/>
          <w:szCs w:val="20"/>
        </w:rPr>
        <w:t>, Erdin, HE</w:t>
      </w:r>
      <w:r>
        <w:rPr>
          <w:rFonts w:ascii="Times New Roman" w:hAnsi="Times New Roman" w:cs="Times New Roman"/>
          <w:sz w:val="20"/>
          <w:szCs w:val="20"/>
        </w:rPr>
        <w:t>, Kahraman, E</w:t>
      </w:r>
      <w:r w:rsidR="003457AC">
        <w:rPr>
          <w:rFonts w:ascii="Times New Roman" w:hAnsi="Times New Roman" w:cs="Times New Roman"/>
          <w:sz w:val="20"/>
          <w:szCs w:val="20"/>
        </w:rPr>
        <w:t xml:space="preserve">D (2017). </w:t>
      </w:r>
      <w:r w:rsidR="00273EF3" w:rsidRPr="00273EF3">
        <w:rPr>
          <w:rFonts w:ascii="Times New Roman" w:hAnsi="Times New Roman" w:cs="Times New Roman"/>
          <w:sz w:val="20"/>
          <w:szCs w:val="20"/>
        </w:rPr>
        <w:t xml:space="preserve">Mekansal Yapı Özellikleri Açısından İklim Değişikliğine Karşı Risk Taşıyan Bölgelerin Saptanması, </w:t>
      </w:r>
      <w:r w:rsidR="000268B8" w:rsidRPr="000268B8">
        <w:rPr>
          <w:rFonts w:ascii="Times New Roman" w:hAnsi="Times New Roman" w:cs="Times New Roman"/>
          <w:sz w:val="20"/>
          <w:szCs w:val="20"/>
        </w:rPr>
        <w:t xml:space="preserve">Planlama </w:t>
      </w:r>
      <w:r w:rsidR="004E429B">
        <w:rPr>
          <w:rFonts w:ascii="Times New Roman" w:hAnsi="Times New Roman" w:cs="Times New Roman"/>
          <w:sz w:val="20"/>
          <w:szCs w:val="20"/>
        </w:rPr>
        <w:t xml:space="preserve">27(3):274-285 </w:t>
      </w:r>
      <w:r w:rsidR="000268B8" w:rsidRPr="000268B8">
        <w:rPr>
          <w:rFonts w:ascii="Times New Roman" w:hAnsi="Times New Roman" w:cs="Times New Roman"/>
          <w:sz w:val="20"/>
          <w:szCs w:val="20"/>
        </w:rPr>
        <w:t>doi: 10.14744/planlama.2017.61587</w:t>
      </w:r>
    </w:p>
    <w:p w:rsidR="00DC0722" w:rsidRDefault="00DC0722" w:rsidP="00752B46">
      <w:pPr>
        <w:jc w:val="both"/>
        <w:rPr>
          <w:rFonts w:ascii="Times New Roman" w:hAnsi="Times New Roman" w:cs="Times New Roman"/>
          <w:sz w:val="20"/>
          <w:szCs w:val="20"/>
        </w:rPr>
      </w:pPr>
      <w:r w:rsidRPr="00DC0722">
        <w:rPr>
          <w:rFonts w:ascii="Times New Roman" w:hAnsi="Times New Roman" w:cs="Times New Roman"/>
          <w:sz w:val="20"/>
          <w:szCs w:val="20"/>
        </w:rPr>
        <w:t>Balica SF, Douben N, Wright NG (2009) Flood vulnerability indices at varying spatial scales. Water Science and Techno</w:t>
      </w:r>
      <w:r w:rsidR="004E429B">
        <w:rPr>
          <w:rFonts w:ascii="Times New Roman" w:hAnsi="Times New Roman" w:cs="Times New Roman"/>
          <w:sz w:val="20"/>
          <w:szCs w:val="20"/>
        </w:rPr>
        <w:t xml:space="preserve">logy 60(10): 2571-2580. </w:t>
      </w:r>
      <w:r w:rsidRPr="00DC0722">
        <w:rPr>
          <w:rFonts w:ascii="Times New Roman" w:hAnsi="Times New Roman" w:cs="Times New Roman"/>
          <w:sz w:val="20"/>
          <w:szCs w:val="20"/>
        </w:rPr>
        <w:t xml:space="preserve">doi.org/10.2166/wst.2009.183 </w:t>
      </w:r>
    </w:p>
    <w:p w:rsidR="00DC0722" w:rsidRDefault="00DC0722" w:rsidP="00752B46">
      <w:pPr>
        <w:jc w:val="both"/>
        <w:rPr>
          <w:rFonts w:ascii="Times New Roman" w:hAnsi="Times New Roman" w:cs="Times New Roman"/>
          <w:sz w:val="20"/>
          <w:szCs w:val="20"/>
        </w:rPr>
      </w:pPr>
      <w:r w:rsidRPr="00DC0722">
        <w:rPr>
          <w:rFonts w:ascii="Times New Roman" w:hAnsi="Times New Roman" w:cs="Times New Roman"/>
          <w:sz w:val="20"/>
          <w:szCs w:val="20"/>
        </w:rPr>
        <w:t>Balica SF, Wright NG, Van der Meulen F (2012) A flood vulnerability index for coastal cities and its use in assessing climate change impacts. Nat</w:t>
      </w:r>
      <w:r w:rsidR="004E429B">
        <w:rPr>
          <w:rFonts w:ascii="Times New Roman" w:hAnsi="Times New Roman" w:cs="Times New Roman"/>
          <w:sz w:val="20"/>
          <w:szCs w:val="20"/>
        </w:rPr>
        <w:t xml:space="preserve">ural Hazards 64:73–105. </w:t>
      </w:r>
      <w:r w:rsidRPr="00DC0722">
        <w:rPr>
          <w:rFonts w:ascii="Times New Roman" w:hAnsi="Times New Roman" w:cs="Times New Roman"/>
          <w:sz w:val="20"/>
          <w:szCs w:val="20"/>
        </w:rPr>
        <w:t>doi.org/10.1007/s11069-012-0234-1</w:t>
      </w:r>
    </w:p>
    <w:p w:rsidR="00DC0722" w:rsidRDefault="00DC0722" w:rsidP="00752B46">
      <w:pPr>
        <w:jc w:val="both"/>
        <w:rPr>
          <w:rFonts w:ascii="Times New Roman" w:hAnsi="Times New Roman" w:cs="Times New Roman"/>
          <w:sz w:val="20"/>
          <w:szCs w:val="20"/>
        </w:rPr>
      </w:pPr>
      <w:r w:rsidRPr="00DC0722">
        <w:rPr>
          <w:rFonts w:ascii="Times New Roman" w:hAnsi="Times New Roman" w:cs="Times New Roman"/>
          <w:sz w:val="20"/>
          <w:szCs w:val="20"/>
        </w:rPr>
        <w:t>De León V, Carlos J (2006) Vulnerability: a conceptional and methodological review. UNU-EHS.</w:t>
      </w:r>
    </w:p>
    <w:p w:rsidR="00ED72B1" w:rsidRPr="0011429E" w:rsidRDefault="00E51B87" w:rsidP="00ED72B1">
      <w:pPr>
        <w:jc w:val="both"/>
        <w:rPr>
          <w:rFonts w:ascii="Times New Roman" w:hAnsi="Times New Roman" w:cs="Times New Roman"/>
          <w:sz w:val="20"/>
          <w:szCs w:val="20"/>
        </w:rPr>
      </w:pPr>
      <w:r>
        <w:rPr>
          <w:rFonts w:ascii="Times New Roman" w:hAnsi="Times New Roman" w:cs="Times New Roman"/>
          <w:sz w:val="20"/>
          <w:szCs w:val="20"/>
        </w:rPr>
        <w:t>De Sherbinin, A</w:t>
      </w:r>
      <w:r w:rsidR="00ED72B1">
        <w:rPr>
          <w:rFonts w:ascii="Times New Roman" w:hAnsi="Times New Roman" w:cs="Times New Roman"/>
          <w:sz w:val="20"/>
          <w:szCs w:val="20"/>
        </w:rPr>
        <w:t xml:space="preserve"> (2014). </w:t>
      </w:r>
      <w:r w:rsidR="00ED72B1" w:rsidRPr="0011429E">
        <w:rPr>
          <w:rFonts w:ascii="Times New Roman" w:hAnsi="Times New Roman" w:cs="Times New Roman"/>
          <w:sz w:val="20"/>
          <w:szCs w:val="20"/>
        </w:rPr>
        <w:t>Spatial Climate Change Vulnerability Assessments: A Review of Data, Methods, and Issues</w:t>
      </w:r>
      <w:r w:rsidR="00ED72B1">
        <w:rPr>
          <w:rFonts w:ascii="Times New Roman" w:hAnsi="Times New Roman" w:cs="Times New Roman"/>
          <w:sz w:val="20"/>
          <w:szCs w:val="20"/>
        </w:rPr>
        <w:t xml:space="preserve">. </w:t>
      </w:r>
      <w:r w:rsidR="00ED72B1" w:rsidRPr="0011429E">
        <w:rPr>
          <w:rFonts w:ascii="Times New Roman" w:hAnsi="Times New Roman" w:cs="Times New Roman"/>
          <w:sz w:val="20"/>
          <w:szCs w:val="20"/>
        </w:rPr>
        <w:t>USAID African and Latin American Resilience to Climate Change (ARCC) project technical report</w:t>
      </w:r>
      <w:r w:rsidR="00ED72B1">
        <w:rPr>
          <w:rFonts w:ascii="Times New Roman" w:hAnsi="Times New Roman" w:cs="Times New Roman"/>
          <w:sz w:val="20"/>
          <w:szCs w:val="20"/>
        </w:rPr>
        <w:t>.</w:t>
      </w:r>
    </w:p>
    <w:p w:rsidR="00ED7947" w:rsidRDefault="00E51B87" w:rsidP="00ED7947">
      <w:pPr>
        <w:tabs>
          <w:tab w:val="left" w:pos="9072"/>
        </w:tabs>
        <w:jc w:val="both"/>
        <w:rPr>
          <w:rFonts w:ascii="Times New Roman" w:hAnsi="Times New Roman" w:cs="Times New Roman"/>
          <w:sz w:val="20"/>
          <w:szCs w:val="20"/>
        </w:rPr>
      </w:pPr>
      <w:r>
        <w:rPr>
          <w:rFonts w:ascii="Times New Roman" w:hAnsi="Times New Roman" w:cs="Times New Roman"/>
          <w:sz w:val="20"/>
          <w:szCs w:val="20"/>
        </w:rPr>
        <w:t>Dhar, TK</w:t>
      </w:r>
      <w:r w:rsidR="004F6A26" w:rsidRPr="00A5043A">
        <w:rPr>
          <w:rFonts w:ascii="Times New Roman" w:hAnsi="Times New Roman" w:cs="Times New Roman"/>
          <w:sz w:val="20"/>
          <w:szCs w:val="20"/>
        </w:rPr>
        <w:t xml:space="preserve">, Khirfan, L (2017) Climate change adaptation in the urban planning and design research: missing links and research agenda, Journal of Environmental Planning and </w:t>
      </w:r>
      <w:r w:rsidR="004E429B">
        <w:rPr>
          <w:rFonts w:ascii="Times New Roman" w:hAnsi="Times New Roman" w:cs="Times New Roman"/>
          <w:sz w:val="20"/>
          <w:szCs w:val="20"/>
        </w:rPr>
        <w:t>Management, 60:4, 602-627, doi.org/</w:t>
      </w:r>
      <w:r w:rsidR="004F6A26" w:rsidRPr="00A5043A">
        <w:rPr>
          <w:rFonts w:ascii="Times New Roman" w:hAnsi="Times New Roman" w:cs="Times New Roman"/>
          <w:sz w:val="20"/>
          <w:szCs w:val="20"/>
        </w:rPr>
        <w:t>10.1080/09640568.2016.1178107</w:t>
      </w:r>
      <w:r w:rsidR="00ED7947" w:rsidRPr="00ED7947">
        <w:rPr>
          <w:rFonts w:ascii="Times New Roman" w:hAnsi="Times New Roman" w:cs="Times New Roman"/>
          <w:sz w:val="20"/>
          <w:szCs w:val="20"/>
        </w:rPr>
        <w:t xml:space="preserve"> </w:t>
      </w:r>
    </w:p>
    <w:p w:rsidR="00ED7947" w:rsidRDefault="00E51B87" w:rsidP="00ED7947">
      <w:pPr>
        <w:tabs>
          <w:tab w:val="left" w:pos="9072"/>
        </w:tabs>
        <w:jc w:val="both"/>
        <w:rPr>
          <w:rFonts w:ascii="Times New Roman" w:hAnsi="Times New Roman" w:cs="Times New Roman"/>
          <w:sz w:val="20"/>
          <w:szCs w:val="20"/>
        </w:rPr>
      </w:pPr>
      <w:r>
        <w:rPr>
          <w:rFonts w:ascii="Times New Roman" w:hAnsi="Times New Roman" w:cs="Times New Roman"/>
          <w:sz w:val="20"/>
          <w:szCs w:val="20"/>
        </w:rPr>
        <w:t>Dinç, H</w:t>
      </w:r>
      <w:r w:rsidR="00ED7947">
        <w:rPr>
          <w:rFonts w:ascii="Times New Roman" w:hAnsi="Times New Roman" w:cs="Times New Roman"/>
          <w:sz w:val="20"/>
          <w:szCs w:val="20"/>
        </w:rPr>
        <w:t xml:space="preserve"> (</w:t>
      </w:r>
      <w:r w:rsidR="004E29DF">
        <w:rPr>
          <w:rFonts w:ascii="Times New Roman" w:hAnsi="Times New Roman" w:cs="Times New Roman"/>
          <w:sz w:val="20"/>
          <w:szCs w:val="20"/>
        </w:rPr>
        <w:t xml:space="preserve">2019). </w:t>
      </w:r>
      <w:r w:rsidR="004E29DF" w:rsidRPr="004E29DF">
        <w:rPr>
          <w:rFonts w:ascii="Times New Roman" w:hAnsi="Times New Roman" w:cs="Times New Roman"/>
          <w:sz w:val="20"/>
          <w:szCs w:val="20"/>
        </w:rPr>
        <w:t>Arazi Kullanım Kararlarının Dere Sistemleri Üzerinde Fiziki Etkisinin Analizi ve Kentsel Yaşama Yansıması: İstanbul’da Su Baskını, Sel ve Taşkın Risk Değerlendirmesi</w:t>
      </w:r>
      <w:r w:rsidR="004E29DF">
        <w:rPr>
          <w:rFonts w:ascii="Times New Roman" w:hAnsi="Times New Roman" w:cs="Times New Roman"/>
          <w:sz w:val="20"/>
          <w:szCs w:val="20"/>
        </w:rPr>
        <w:t xml:space="preserve">. Planlama </w:t>
      </w:r>
      <w:r w:rsidR="004E29DF" w:rsidRPr="004E29DF">
        <w:rPr>
          <w:rFonts w:ascii="Times New Roman" w:hAnsi="Times New Roman" w:cs="Times New Roman"/>
          <w:sz w:val="20"/>
          <w:szCs w:val="20"/>
        </w:rPr>
        <w:t xml:space="preserve">29(2):147–170 </w:t>
      </w:r>
      <w:r w:rsidR="004E29DF">
        <w:rPr>
          <w:rFonts w:ascii="Times New Roman" w:hAnsi="Times New Roman" w:cs="Times New Roman"/>
          <w:sz w:val="20"/>
          <w:szCs w:val="20"/>
        </w:rPr>
        <w:t>doi.org/</w:t>
      </w:r>
      <w:r w:rsidR="004E29DF" w:rsidRPr="004E29DF">
        <w:rPr>
          <w:rFonts w:ascii="Times New Roman" w:hAnsi="Times New Roman" w:cs="Times New Roman"/>
          <w:sz w:val="20"/>
          <w:szCs w:val="20"/>
        </w:rPr>
        <w:t>10.14744/planlama.2019.05706</w:t>
      </w:r>
    </w:p>
    <w:p w:rsidR="00ED7947" w:rsidRPr="00200ADC" w:rsidRDefault="00ED7947" w:rsidP="00ED7947">
      <w:pPr>
        <w:tabs>
          <w:tab w:val="left" w:pos="9072"/>
        </w:tabs>
        <w:jc w:val="both"/>
        <w:rPr>
          <w:rFonts w:ascii="Times New Roman" w:hAnsi="Times New Roman" w:cs="Times New Roman"/>
          <w:sz w:val="20"/>
          <w:szCs w:val="20"/>
        </w:rPr>
      </w:pPr>
      <w:r w:rsidRPr="00200ADC">
        <w:rPr>
          <w:rFonts w:ascii="Times New Roman" w:hAnsi="Times New Roman" w:cs="Times New Roman"/>
          <w:sz w:val="20"/>
          <w:szCs w:val="20"/>
        </w:rPr>
        <w:t>Downing, TE</w:t>
      </w:r>
      <w:r>
        <w:rPr>
          <w:rFonts w:ascii="Times New Roman" w:hAnsi="Times New Roman" w:cs="Times New Roman"/>
          <w:sz w:val="20"/>
          <w:szCs w:val="20"/>
        </w:rPr>
        <w:t xml:space="preserve">, </w:t>
      </w:r>
      <w:r w:rsidRPr="00200ADC">
        <w:rPr>
          <w:rFonts w:ascii="Times New Roman" w:hAnsi="Times New Roman" w:cs="Times New Roman"/>
          <w:sz w:val="20"/>
          <w:szCs w:val="20"/>
        </w:rPr>
        <w:t>Patwardhan,</w:t>
      </w:r>
      <w:r>
        <w:rPr>
          <w:rFonts w:ascii="Times New Roman" w:hAnsi="Times New Roman" w:cs="Times New Roman"/>
          <w:sz w:val="20"/>
          <w:szCs w:val="20"/>
        </w:rPr>
        <w:t xml:space="preserve"> A (2005). </w:t>
      </w:r>
      <w:r w:rsidRPr="00200ADC">
        <w:rPr>
          <w:rFonts w:ascii="Times New Roman" w:hAnsi="Times New Roman" w:cs="Times New Roman"/>
          <w:bCs/>
          <w:sz w:val="20"/>
          <w:szCs w:val="20"/>
        </w:rPr>
        <w:t xml:space="preserve">Assessing vulnerability for climate adaptation. </w:t>
      </w:r>
      <w:r w:rsidRPr="00200ADC">
        <w:rPr>
          <w:rFonts w:ascii="Times New Roman" w:hAnsi="Times New Roman" w:cs="Times New Roman"/>
          <w:sz w:val="20"/>
          <w:szCs w:val="20"/>
        </w:rPr>
        <w:t xml:space="preserve">B. Lim, E. Spanger-Siegfried, I. Burton, E. Malone, S. Huq (Eds.), Adaptation Policy </w:t>
      </w:r>
      <w:r>
        <w:rPr>
          <w:rFonts w:ascii="Times New Roman" w:hAnsi="Times New Roman" w:cs="Times New Roman"/>
          <w:sz w:val="20"/>
          <w:szCs w:val="20"/>
        </w:rPr>
        <w:t xml:space="preserve"> </w:t>
      </w:r>
      <w:r w:rsidRPr="00200ADC">
        <w:rPr>
          <w:rFonts w:ascii="Times New Roman" w:hAnsi="Times New Roman" w:cs="Times New Roman"/>
          <w:sz w:val="20"/>
          <w:szCs w:val="20"/>
        </w:rPr>
        <w:t>Frameworks for Climate Change: Developing Strategies, Policies and Measures, </w:t>
      </w:r>
      <w:r>
        <w:rPr>
          <w:rFonts w:ascii="Times New Roman" w:hAnsi="Times New Roman" w:cs="Times New Roman"/>
          <w:sz w:val="20"/>
          <w:szCs w:val="20"/>
        </w:rPr>
        <w:t xml:space="preserve">Cambridge: </w:t>
      </w:r>
      <w:r w:rsidRPr="00200ADC">
        <w:rPr>
          <w:rFonts w:ascii="Times New Roman" w:hAnsi="Times New Roman" w:cs="Times New Roman"/>
          <w:sz w:val="20"/>
          <w:szCs w:val="20"/>
        </w:rPr>
        <w:t>Cambridge Un</w:t>
      </w:r>
      <w:r>
        <w:rPr>
          <w:rFonts w:ascii="Times New Roman" w:hAnsi="Times New Roman" w:cs="Times New Roman"/>
          <w:sz w:val="20"/>
          <w:szCs w:val="20"/>
        </w:rPr>
        <w:t>iversity Press, pp67-89.</w:t>
      </w:r>
    </w:p>
    <w:p w:rsidR="00C6213E" w:rsidRDefault="00E51B87" w:rsidP="004F6A26">
      <w:pPr>
        <w:jc w:val="both"/>
        <w:rPr>
          <w:rFonts w:ascii="Times New Roman" w:hAnsi="Times New Roman" w:cs="Times New Roman"/>
          <w:sz w:val="20"/>
          <w:szCs w:val="20"/>
        </w:rPr>
      </w:pPr>
      <w:r>
        <w:rPr>
          <w:rFonts w:ascii="Times New Roman" w:hAnsi="Times New Roman" w:cs="Times New Roman"/>
          <w:sz w:val="20"/>
          <w:szCs w:val="20"/>
        </w:rPr>
        <w:t>Fernandez, MA</w:t>
      </w:r>
      <w:r w:rsidR="00C6213E">
        <w:rPr>
          <w:rFonts w:ascii="Times New Roman" w:hAnsi="Times New Roman" w:cs="Times New Roman"/>
          <w:sz w:val="20"/>
          <w:szCs w:val="20"/>
        </w:rPr>
        <w:t xml:space="preserve">, </w:t>
      </w:r>
      <w:r>
        <w:rPr>
          <w:rFonts w:ascii="Times New Roman" w:hAnsi="Times New Roman" w:cs="Times New Roman"/>
          <w:sz w:val="20"/>
          <w:szCs w:val="20"/>
        </w:rPr>
        <w:t>Bucaram, S. Renteria, W</w:t>
      </w:r>
      <w:r w:rsidR="004E429B">
        <w:rPr>
          <w:rFonts w:ascii="Times New Roman" w:hAnsi="Times New Roman" w:cs="Times New Roman"/>
          <w:sz w:val="20"/>
          <w:szCs w:val="20"/>
        </w:rPr>
        <w:t xml:space="preserve"> (2017). </w:t>
      </w:r>
      <w:r w:rsidR="004E429B" w:rsidRPr="004E429B">
        <w:rPr>
          <w:rFonts w:ascii="Times New Roman" w:hAnsi="Times New Roman" w:cs="Times New Roman"/>
          <w:sz w:val="20"/>
          <w:szCs w:val="20"/>
        </w:rPr>
        <w:t xml:space="preserve">(Non-) robustness of vulnerability assessments to climate change: An application to New Zealand. Journal of Environmental Management 203, 400-412. </w:t>
      </w:r>
      <w:hyperlink r:id="rId9" w:tgtFrame="_blank" w:tooltip="Persistent link using digital object identifier" w:history="1">
        <w:r w:rsidR="004E429B" w:rsidRPr="004E429B">
          <w:rPr>
            <w:rStyle w:val="Kpr"/>
            <w:rFonts w:ascii="Times New Roman" w:hAnsi="Times New Roman" w:cs="Times New Roman"/>
            <w:color w:val="auto"/>
            <w:sz w:val="20"/>
            <w:szCs w:val="20"/>
            <w:u w:val="none"/>
          </w:rPr>
          <w:t>doi.org/10.1016/j.jenvman.2017.07.054</w:t>
        </w:r>
      </w:hyperlink>
    </w:p>
    <w:p w:rsidR="00DC0722" w:rsidRDefault="00DC0722" w:rsidP="004F6A26">
      <w:pPr>
        <w:jc w:val="both"/>
        <w:rPr>
          <w:rFonts w:ascii="Times New Roman" w:hAnsi="Times New Roman" w:cs="Times New Roman"/>
          <w:sz w:val="20"/>
          <w:szCs w:val="20"/>
        </w:rPr>
      </w:pPr>
      <w:r w:rsidRPr="00DC0722">
        <w:rPr>
          <w:rFonts w:ascii="Times New Roman" w:hAnsi="Times New Roman" w:cs="Times New Roman"/>
          <w:sz w:val="20"/>
          <w:szCs w:val="20"/>
        </w:rPr>
        <w:lastRenderedPageBreak/>
        <w:t>Gbetibouo GA, Ringler C (2009) Mapping South African farming sector vulnerability to climate change and variability: A subnational assessment. International Food Policy Research Institute (IFPRI) and Center for Environmental Economics and Policy in Africa (CEEPA).</w:t>
      </w:r>
    </w:p>
    <w:p w:rsidR="00547739" w:rsidRDefault="003540D4" w:rsidP="004F6A26">
      <w:pPr>
        <w:jc w:val="both"/>
        <w:rPr>
          <w:rFonts w:ascii="Times New Roman" w:hAnsi="Times New Roman" w:cs="Times New Roman"/>
          <w:sz w:val="20"/>
          <w:szCs w:val="20"/>
        </w:rPr>
      </w:pPr>
      <w:r>
        <w:rPr>
          <w:rFonts w:ascii="Times New Roman" w:hAnsi="Times New Roman" w:cs="Times New Roman"/>
          <w:sz w:val="20"/>
          <w:szCs w:val="20"/>
        </w:rPr>
        <w:t>Gökçe, D. (2017). İ</w:t>
      </w:r>
      <w:r w:rsidRPr="003540D4">
        <w:rPr>
          <w:rFonts w:ascii="Times New Roman" w:hAnsi="Times New Roman" w:cs="Times New Roman"/>
          <w:sz w:val="20"/>
          <w:szCs w:val="20"/>
        </w:rPr>
        <w:t>klim değişikliğine karşı kent yoksullarına kentsel direnç kazandırma</w:t>
      </w:r>
      <w:r>
        <w:rPr>
          <w:rFonts w:ascii="Times New Roman" w:hAnsi="Times New Roman" w:cs="Times New Roman"/>
          <w:sz w:val="20"/>
          <w:szCs w:val="20"/>
        </w:rPr>
        <w:t xml:space="preserve">. </w:t>
      </w:r>
      <w:r w:rsidRPr="003540D4">
        <w:rPr>
          <w:rFonts w:ascii="Times New Roman" w:hAnsi="Times New Roman" w:cs="Times New Roman"/>
          <w:sz w:val="20"/>
          <w:szCs w:val="20"/>
        </w:rPr>
        <w:t>Jour</w:t>
      </w:r>
      <w:r>
        <w:rPr>
          <w:rFonts w:ascii="Times New Roman" w:hAnsi="Times New Roman" w:cs="Times New Roman"/>
          <w:sz w:val="20"/>
          <w:szCs w:val="20"/>
        </w:rPr>
        <w:t>nal of Social and Humanities Sci</w:t>
      </w:r>
      <w:r w:rsidRPr="003540D4">
        <w:rPr>
          <w:rFonts w:ascii="Times New Roman" w:hAnsi="Times New Roman" w:cs="Times New Roman"/>
          <w:sz w:val="20"/>
          <w:szCs w:val="20"/>
        </w:rPr>
        <w:t>ences Research</w:t>
      </w:r>
      <w:r>
        <w:rPr>
          <w:rFonts w:ascii="Times New Roman" w:hAnsi="Times New Roman" w:cs="Times New Roman"/>
          <w:sz w:val="20"/>
          <w:szCs w:val="20"/>
        </w:rPr>
        <w:t xml:space="preserve"> 4(12), 1162-1171. </w:t>
      </w:r>
    </w:p>
    <w:p w:rsidR="003334EC" w:rsidRPr="00A5043A" w:rsidRDefault="003334EC" w:rsidP="004F6A26">
      <w:pPr>
        <w:jc w:val="both"/>
        <w:rPr>
          <w:rFonts w:ascii="Times New Roman" w:hAnsi="Times New Roman" w:cs="Times New Roman"/>
          <w:sz w:val="20"/>
          <w:szCs w:val="20"/>
        </w:rPr>
      </w:pPr>
      <w:r>
        <w:rPr>
          <w:rFonts w:ascii="Times New Roman" w:hAnsi="Times New Roman" w:cs="Times New Roman"/>
          <w:sz w:val="20"/>
          <w:szCs w:val="20"/>
        </w:rPr>
        <w:t xml:space="preserve">Gökçe, D, Pancar, ZB, Türk, A (2018). </w:t>
      </w:r>
      <w:r w:rsidRPr="003334EC">
        <w:rPr>
          <w:rFonts w:ascii="Times New Roman" w:hAnsi="Times New Roman" w:cs="Times New Roman"/>
          <w:sz w:val="20"/>
          <w:szCs w:val="20"/>
        </w:rPr>
        <w:t>İklim Değişikliğine Karşı Mekânsal Kırılganlığın ve Uyum Kapasitesinin Belirlenmesi: Alanya Örneği</w:t>
      </w:r>
      <w:r>
        <w:rPr>
          <w:rFonts w:ascii="Times New Roman" w:hAnsi="Times New Roman" w:cs="Times New Roman"/>
          <w:sz w:val="20"/>
          <w:szCs w:val="20"/>
        </w:rPr>
        <w:t xml:space="preserve">. </w:t>
      </w:r>
      <w:r w:rsidRPr="003334EC">
        <w:rPr>
          <w:rFonts w:ascii="Times New Roman" w:hAnsi="Times New Roman" w:cs="Times New Roman"/>
          <w:sz w:val="20"/>
          <w:szCs w:val="20"/>
        </w:rPr>
        <w:t>Mehmet Akif Ersoy Üniversitesi Fen Bilimleri Enstitüsü Dergisi 9(2): 119-128</w:t>
      </w:r>
      <w:r>
        <w:rPr>
          <w:rFonts w:ascii="Times New Roman" w:hAnsi="Times New Roman" w:cs="Times New Roman"/>
          <w:sz w:val="20"/>
          <w:szCs w:val="20"/>
        </w:rPr>
        <w:t xml:space="preserve">. </w:t>
      </w:r>
      <w:r w:rsidR="00314A7A" w:rsidRPr="00314A7A">
        <w:rPr>
          <w:rFonts w:ascii="Times New Roman" w:hAnsi="Times New Roman" w:cs="Times New Roman"/>
          <w:sz w:val="20"/>
          <w:szCs w:val="20"/>
        </w:rPr>
        <w:t>DOI: 10.29048/makufebed.403337</w:t>
      </w:r>
    </w:p>
    <w:p w:rsidR="009E5495" w:rsidRPr="00E478C4" w:rsidRDefault="009E5495" w:rsidP="00752B46">
      <w:pPr>
        <w:jc w:val="both"/>
        <w:rPr>
          <w:rFonts w:ascii="Times New Roman" w:hAnsi="Times New Roman" w:cs="Times New Roman"/>
          <w:sz w:val="20"/>
          <w:szCs w:val="20"/>
        </w:rPr>
      </w:pPr>
      <w:r w:rsidRPr="009E5495">
        <w:rPr>
          <w:rFonts w:ascii="Times New Roman" w:hAnsi="Times New Roman" w:cs="Times New Roman"/>
          <w:sz w:val="20"/>
          <w:szCs w:val="20"/>
        </w:rPr>
        <w:t>Handm</w:t>
      </w:r>
      <w:r w:rsidR="00E51B87">
        <w:rPr>
          <w:rFonts w:ascii="Times New Roman" w:hAnsi="Times New Roman" w:cs="Times New Roman"/>
          <w:sz w:val="20"/>
          <w:szCs w:val="20"/>
        </w:rPr>
        <w:t>er, J</w:t>
      </w:r>
      <w:r w:rsidRPr="009E5495">
        <w:rPr>
          <w:rFonts w:ascii="Times New Roman" w:hAnsi="Times New Roman" w:cs="Times New Roman"/>
          <w:sz w:val="20"/>
          <w:szCs w:val="20"/>
        </w:rPr>
        <w:t>, Y. Honda, Z.W.</w:t>
      </w:r>
      <w:r w:rsidR="00E51B87">
        <w:rPr>
          <w:rFonts w:ascii="Times New Roman" w:hAnsi="Times New Roman" w:cs="Times New Roman"/>
          <w:sz w:val="20"/>
          <w:szCs w:val="20"/>
        </w:rPr>
        <w:t xml:space="preserve">, </w:t>
      </w:r>
      <w:r w:rsidRPr="009E5495">
        <w:rPr>
          <w:rFonts w:ascii="Times New Roman" w:hAnsi="Times New Roman" w:cs="Times New Roman"/>
          <w:sz w:val="20"/>
          <w:szCs w:val="20"/>
        </w:rPr>
        <w:t xml:space="preserve"> Kundzewicz, N. Arnell, G. Benito, J. Hatfield, I.F. Mohamed, P. Peduzzi, S. Wu, B. Sherstyukov, K. Takahashi, and Z. Yan, 2012: Changes in impacts of climate extremes: human systems and ecosystems. In: Managing the Risks of Extreme Events and Disasters to Advance Climate Change Adaptation [Field, C.B., V. Barros, T.F. Stocker, D. Qin, D.J. Dokken, K.L. Ebi, M.D. Mastrandrea, K.J. Mach, G.-K. Plattner, S.K. Allen, M. Tignor, and P.M. Midgley (eds.)]. A Special Report of Working Groups I and II of the Intergovernmental Panel on Climate Change (IPCC). Cambridge University Press, Cambridge, UK, and New York, NY, USA, pp. 231-290.</w:t>
      </w:r>
    </w:p>
    <w:p w:rsidR="00F841C3" w:rsidRPr="00E478C4" w:rsidRDefault="00BF640E" w:rsidP="00752B46">
      <w:pPr>
        <w:jc w:val="both"/>
        <w:rPr>
          <w:rFonts w:ascii="Times New Roman" w:hAnsi="Times New Roman" w:cs="Times New Roman"/>
          <w:sz w:val="20"/>
          <w:szCs w:val="20"/>
        </w:rPr>
      </w:pPr>
      <w:r w:rsidRPr="00A56403">
        <w:rPr>
          <w:rFonts w:ascii="Times New Roman" w:hAnsi="Times New Roman" w:cs="Times New Roman"/>
          <w:sz w:val="20"/>
          <w:szCs w:val="20"/>
        </w:rPr>
        <w:t xml:space="preserve">IPCC, (2001). </w:t>
      </w:r>
      <w:r w:rsidR="00F841C3" w:rsidRPr="00A56403">
        <w:rPr>
          <w:rFonts w:ascii="Times New Roman" w:hAnsi="Times New Roman" w:cs="Times New Roman"/>
          <w:sz w:val="20"/>
          <w:szCs w:val="20"/>
        </w:rPr>
        <w:t xml:space="preserve">Climate Change 2001: Impacts, adaptation, and vulnerability. </w:t>
      </w:r>
      <w:r w:rsidR="00E478C4" w:rsidRPr="00A56403">
        <w:rPr>
          <w:rFonts w:ascii="Times New Roman" w:hAnsi="Times New Roman" w:cs="Times New Roman"/>
          <w:sz w:val="20"/>
          <w:szCs w:val="20"/>
        </w:rPr>
        <w:t>[McCarthy, J.J., Canziani, O.F., Leary, N.A., Dokken, D.J., White, K.S. (eds)]. Contribution of Working Group</w:t>
      </w:r>
      <w:r w:rsidR="00E478C4" w:rsidRPr="00E478C4">
        <w:rPr>
          <w:rFonts w:ascii="Times New Roman" w:hAnsi="Times New Roman" w:cs="Times New Roman"/>
          <w:sz w:val="20"/>
          <w:szCs w:val="20"/>
        </w:rPr>
        <w:t xml:space="preserve"> II to the Third Assessment Report of the Intergovernmental Panel on Climate Change</w:t>
      </w:r>
      <w:r w:rsidR="00E478C4">
        <w:rPr>
          <w:rFonts w:ascii="Times New Roman" w:hAnsi="Times New Roman" w:cs="Times New Roman"/>
          <w:sz w:val="20"/>
          <w:szCs w:val="20"/>
        </w:rPr>
        <w:t xml:space="preserve">. Cambridge University Press, UK. </w:t>
      </w:r>
    </w:p>
    <w:p w:rsidR="00B40DCE" w:rsidRDefault="00B40DCE" w:rsidP="00752B46">
      <w:pPr>
        <w:jc w:val="both"/>
        <w:rPr>
          <w:rFonts w:ascii="Times New Roman" w:hAnsi="Times New Roman" w:cs="Times New Roman"/>
          <w:sz w:val="20"/>
          <w:szCs w:val="20"/>
        </w:rPr>
      </w:pPr>
      <w:r>
        <w:rPr>
          <w:rFonts w:ascii="Times New Roman" w:hAnsi="Times New Roman" w:cs="Times New Roman"/>
          <w:sz w:val="20"/>
          <w:szCs w:val="20"/>
        </w:rPr>
        <w:t>Kaya, Y (2018). İklim değişikliğine karşı kentsel kırılganlık: İstanbul için bir değerlendirme. International Journal of Social Inquiry. 11(2). 219-257.</w:t>
      </w:r>
    </w:p>
    <w:p w:rsidR="00521E19" w:rsidRDefault="00521E19" w:rsidP="00752B46">
      <w:pPr>
        <w:jc w:val="both"/>
        <w:rPr>
          <w:rFonts w:ascii="Times New Roman" w:hAnsi="Times New Roman" w:cs="Times New Roman"/>
          <w:sz w:val="20"/>
          <w:szCs w:val="20"/>
        </w:rPr>
      </w:pPr>
      <w:r w:rsidRPr="00521E19">
        <w:rPr>
          <w:rFonts w:ascii="Times New Roman" w:hAnsi="Times New Roman" w:cs="Times New Roman"/>
          <w:sz w:val="20"/>
          <w:szCs w:val="20"/>
        </w:rPr>
        <w:t>Mukheibir P, Ziervogel G (2007) Developing a municipal adaptation plan (MAP) for climate change: the city of Cape Town. Environment and U</w:t>
      </w:r>
      <w:r w:rsidR="004E429B">
        <w:rPr>
          <w:rFonts w:ascii="Times New Roman" w:hAnsi="Times New Roman" w:cs="Times New Roman"/>
          <w:sz w:val="20"/>
          <w:szCs w:val="20"/>
        </w:rPr>
        <w:t xml:space="preserve">rbanization 19:143-158. </w:t>
      </w:r>
      <w:r w:rsidRPr="00521E19">
        <w:rPr>
          <w:rFonts w:ascii="Times New Roman" w:hAnsi="Times New Roman" w:cs="Times New Roman"/>
          <w:sz w:val="20"/>
          <w:szCs w:val="20"/>
        </w:rPr>
        <w:t>doi.org/10.1177/0956247807076912</w:t>
      </w:r>
    </w:p>
    <w:p w:rsidR="00917BB1" w:rsidRDefault="00917BB1" w:rsidP="00752B46">
      <w:pPr>
        <w:jc w:val="both"/>
        <w:rPr>
          <w:rFonts w:ascii="Times New Roman" w:hAnsi="Times New Roman" w:cs="Times New Roman"/>
          <w:sz w:val="20"/>
          <w:szCs w:val="20"/>
        </w:rPr>
      </w:pPr>
      <w:r>
        <w:rPr>
          <w:rFonts w:ascii="Times New Roman" w:hAnsi="Times New Roman" w:cs="Times New Roman"/>
          <w:sz w:val="20"/>
          <w:szCs w:val="20"/>
        </w:rPr>
        <w:t xml:space="preserve">Naess, LO, Norland, IT, Lafferty, WM, Aall, C (2006). </w:t>
      </w:r>
      <w:r w:rsidRPr="00917BB1">
        <w:rPr>
          <w:rFonts w:ascii="Times New Roman" w:hAnsi="Times New Roman" w:cs="Times New Roman"/>
          <w:sz w:val="20"/>
          <w:szCs w:val="20"/>
        </w:rPr>
        <w:t>Data and processes linking vulnerability assessment to adaptationdecision-making on climate change in Norwa</w:t>
      </w:r>
      <w:r>
        <w:rPr>
          <w:rFonts w:ascii="Times New Roman" w:hAnsi="Times New Roman" w:cs="Times New Roman"/>
          <w:sz w:val="20"/>
          <w:szCs w:val="20"/>
        </w:rPr>
        <w:t xml:space="preserve">y. </w:t>
      </w:r>
      <w:r w:rsidRPr="00917BB1">
        <w:rPr>
          <w:rFonts w:ascii="Times New Roman" w:hAnsi="Times New Roman" w:cs="Times New Roman"/>
          <w:sz w:val="20"/>
          <w:szCs w:val="20"/>
        </w:rPr>
        <w:t>Global Environmental Change 16</w:t>
      </w:r>
      <w:r>
        <w:rPr>
          <w:rFonts w:ascii="Times New Roman" w:hAnsi="Times New Roman" w:cs="Times New Roman"/>
          <w:sz w:val="20"/>
          <w:szCs w:val="20"/>
        </w:rPr>
        <w:t xml:space="preserve">, </w:t>
      </w:r>
      <w:r w:rsidRPr="00917BB1">
        <w:rPr>
          <w:rFonts w:ascii="Times New Roman" w:hAnsi="Times New Roman" w:cs="Times New Roman"/>
          <w:sz w:val="20"/>
          <w:szCs w:val="20"/>
        </w:rPr>
        <w:t>221–233</w:t>
      </w:r>
      <w:r>
        <w:rPr>
          <w:rFonts w:ascii="Times New Roman" w:hAnsi="Times New Roman" w:cs="Times New Roman"/>
          <w:sz w:val="20"/>
          <w:szCs w:val="20"/>
        </w:rPr>
        <w:t>.</w:t>
      </w:r>
    </w:p>
    <w:p w:rsidR="00547739" w:rsidRDefault="00547739" w:rsidP="00752B46">
      <w:pPr>
        <w:jc w:val="both"/>
        <w:rPr>
          <w:rFonts w:ascii="Times New Roman" w:hAnsi="Times New Roman" w:cs="Times New Roman"/>
          <w:sz w:val="20"/>
          <w:szCs w:val="20"/>
        </w:rPr>
      </w:pPr>
      <w:r>
        <w:rPr>
          <w:rFonts w:ascii="Times New Roman" w:hAnsi="Times New Roman" w:cs="Times New Roman"/>
          <w:sz w:val="20"/>
          <w:szCs w:val="20"/>
        </w:rPr>
        <w:t xml:space="preserve">Özyurt, G, Ergin, A (2007). Kentsel altyapı ve iklim değişikliği risk değerlendirmesi. 5. Kentsel Altyapı Ulusal Sempozyumu, Bildiriler Kitabı, Sistem Ofset. ss.87-97. </w:t>
      </w:r>
      <w:r w:rsidRPr="00547739">
        <w:rPr>
          <w:rFonts w:ascii="Times New Roman" w:hAnsi="Times New Roman" w:cs="Times New Roman"/>
          <w:sz w:val="20"/>
          <w:szCs w:val="20"/>
        </w:rPr>
        <w:t>https://www.imo.org.tr/resimler/</w:t>
      </w:r>
      <w:r>
        <w:rPr>
          <w:rFonts w:ascii="Times New Roman" w:hAnsi="Times New Roman" w:cs="Times New Roman"/>
          <w:sz w:val="20"/>
          <w:szCs w:val="20"/>
        </w:rPr>
        <w:t xml:space="preserve"> </w:t>
      </w:r>
      <w:r w:rsidRPr="00547739">
        <w:rPr>
          <w:rFonts w:ascii="Times New Roman" w:hAnsi="Times New Roman" w:cs="Times New Roman"/>
          <w:sz w:val="20"/>
          <w:szCs w:val="20"/>
        </w:rPr>
        <w:t>ekutuphane/pdf/13761.pdf</w:t>
      </w:r>
      <w:r>
        <w:rPr>
          <w:rFonts w:ascii="Times New Roman" w:hAnsi="Times New Roman" w:cs="Times New Roman"/>
          <w:sz w:val="20"/>
          <w:szCs w:val="20"/>
        </w:rPr>
        <w:t xml:space="preserve"> </w:t>
      </w:r>
    </w:p>
    <w:p w:rsidR="008B596F" w:rsidRDefault="001D1780" w:rsidP="00752B46">
      <w:pPr>
        <w:jc w:val="both"/>
        <w:rPr>
          <w:rFonts w:ascii="Times New Roman" w:hAnsi="Times New Roman" w:cs="Times New Roman"/>
          <w:sz w:val="20"/>
          <w:szCs w:val="20"/>
        </w:rPr>
      </w:pPr>
      <w:r w:rsidRPr="001D1780">
        <w:rPr>
          <w:rFonts w:ascii="Times New Roman" w:hAnsi="Times New Roman" w:cs="Times New Roman"/>
          <w:sz w:val="20"/>
          <w:szCs w:val="20"/>
        </w:rPr>
        <w:t>Revi, A., D.E. Satterthwaite, F. Aragón-Durand, J. Corfee-Morlot, R.B.R. Kiunsi, M. Pelling, D.C. Roberts, and W. Solecki, 2014: Urban areas. In: Climate Change 2014: Impacts, Adaptation, and Vulnerability. Part A: Global and Sectoral Aspects. Contribution of Working Group II to the Fifth Assessment Report of the Intergovernmental Panel on Climate Change [Field, C.B., V.R. Barros, D.J. Dokken, K.J. Mach, M.D. Mastrandrea, T.E. Bilir, M. Chatterjee, K.L. Ebi, Y.O. Estrada, R.C. Genova, B. Girma, E.S. Kissel, A.N. Levy, S. MacCracken, P.R. Mastrandrea, and L.L.White (eds.)]. Cambridge University Press, Cambridge, United Kingdom and New York, NY, USA, pp. 535-612.</w:t>
      </w:r>
    </w:p>
    <w:p w:rsidR="00F841C3" w:rsidRDefault="00F841C3" w:rsidP="00F841C3">
      <w:pPr>
        <w:jc w:val="both"/>
        <w:rPr>
          <w:rFonts w:ascii="Times New Roman" w:hAnsi="Times New Roman" w:cs="Times New Roman"/>
          <w:sz w:val="20"/>
          <w:szCs w:val="20"/>
        </w:rPr>
      </w:pPr>
      <w:r w:rsidRPr="00A5043A">
        <w:rPr>
          <w:rFonts w:ascii="Times New Roman" w:hAnsi="Times New Roman" w:cs="Times New Roman"/>
          <w:sz w:val="20"/>
          <w:szCs w:val="20"/>
        </w:rPr>
        <w:t>Sánchez-Rodríguez, R (2009). Learning to adapt to climate change in urban areas. A review of recent contributions. Current Opinion in Environmental Sustainability, 1(2), 201-206</w:t>
      </w:r>
    </w:p>
    <w:p w:rsidR="0011429E" w:rsidRPr="00A5043A" w:rsidRDefault="0011429E" w:rsidP="00F841C3">
      <w:pPr>
        <w:jc w:val="both"/>
        <w:rPr>
          <w:rFonts w:ascii="Times New Roman" w:hAnsi="Times New Roman" w:cs="Times New Roman"/>
          <w:sz w:val="20"/>
          <w:szCs w:val="20"/>
        </w:rPr>
      </w:pPr>
    </w:p>
    <w:sectPr w:rsidR="0011429E" w:rsidRPr="00A5043A" w:rsidSect="00C21ACB">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11C" w:rsidRDefault="00D7311C" w:rsidP="008B596F">
      <w:pPr>
        <w:spacing w:after="0" w:line="240" w:lineRule="auto"/>
      </w:pPr>
      <w:r>
        <w:separator/>
      </w:r>
    </w:p>
  </w:endnote>
  <w:endnote w:type="continuationSeparator" w:id="1">
    <w:p w:rsidR="00D7311C" w:rsidRDefault="00D7311C" w:rsidP="008B59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165781"/>
      <w:docPartObj>
        <w:docPartGallery w:val="Page Numbers (Bottom of Page)"/>
        <w:docPartUnique/>
      </w:docPartObj>
    </w:sdtPr>
    <w:sdtContent>
      <w:p w:rsidR="00393E93" w:rsidRDefault="00903CA7">
        <w:pPr>
          <w:pStyle w:val="Altbilgi"/>
          <w:jc w:val="right"/>
        </w:pPr>
        <w:fldSimple w:instr=" PAGE   \* MERGEFORMAT ">
          <w:r w:rsidR="00E51B87">
            <w:rPr>
              <w:noProof/>
            </w:rPr>
            <w:t>10</w:t>
          </w:r>
        </w:fldSimple>
      </w:p>
    </w:sdtContent>
  </w:sdt>
  <w:p w:rsidR="00393E93" w:rsidRDefault="00393E9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11C" w:rsidRDefault="00D7311C" w:rsidP="008B596F">
      <w:pPr>
        <w:spacing w:after="0" w:line="240" w:lineRule="auto"/>
      </w:pPr>
      <w:r>
        <w:separator/>
      </w:r>
    </w:p>
  </w:footnote>
  <w:footnote w:type="continuationSeparator" w:id="1">
    <w:p w:rsidR="00D7311C" w:rsidRDefault="00D7311C" w:rsidP="008B596F">
      <w:pPr>
        <w:spacing w:after="0" w:line="240" w:lineRule="auto"/>
      </w:pPr>
      <w:r>
        <w:continuationSeparator/>
      </w:r>
    </w:p>
  </w:footnote>
  <w:footnote w:id="2">
    <w:p w:rsidR="00393E93" w:rsidRPr="00784032" w:rsidRDefault="00393E93" w:rsidP="008B596F">
      <w:pPr>
        <w:pStyle w:val="DipnotMetni"/>
        <w:jc w:val="both"/>
        <w:rPr>
          <w:rFonts w:ascii="Times New Roman" w:hAnsi="Times New Roman" w:cs="Times New Roman"/>
          <w:i/>
        </w:rPr>
      </w:pPr>
      <w:r>
        <w:rPr>
          <w:rStyle w:val="DipnotBavurusu"/>
        </w:rPr>
        <w:footnoteRef/>
      </w:r>
      <w:r>
        <w:t xml:space="preserve"> </w:t>
      </w:r>
      <w:r w:rsidRPr="00784032">
        <w:rPr>
          <w:rFonts w:ascii="Times New Roman" w:hAnsi="Times New Roman" w:cs="Times New Roman"/>
          <w:i/>
        </w:rPr>
        <w:t xml:space="preserve">Doç.Dr., </w:t>
      </w:r>
      <w:r>
        <w:rPr>
          <w:rFonts w:ascii="Times New Roman" w:hAnsi="Times New Roman" w:cs="Times New Roman"/>
          <w:i/>
        </w:rPr>
        <w:t>Dokuz Eylül Üniversitesi, Mimarlık Fakültesi, Şehir ve Bölge Planlama Bölümü, İZMİR. e-posta:burcu.silaydin@deu.edu.tr</w:t>
      </w:r>
    </w:p>
    <w:p w:rsidR="00393E93" w:rsidRDefault="00393E93">
      <w:pPr>
        <w:pStyle w:val="DipnotMetni"/>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A315F"/>
    <w:multiLevelType w:val="multilevel"/>
    <w:tmpl w:val="9A4C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DB15CC"/>
    <w:rsid w:val="000116DC"/>
    <w:rsid w:val="00016622"/>
    <w:rsid w:val="000268B8"/>
    <w:rsid w:val="000543C5"/>
    <w:rsid w:val="000741C9"/>
    <w:rsid w:val="00076BB3"/>
    <w:rsid w:val="00081D0A"/>
    <w:rsid w:val="0008645D"/>
    <w:rsid w:val="00086ADF"/>
    <w:rsid w:val="00087FEC"/>
    <w:rsid w:val="00090174"/>
    <w:rsid w:val="000938A5"/>
    <w:rsid w:val="00094E71"/>
    <w:rsid w:val="000A1254"/>
    <w:rsid w:val="000A1F81"/>
    <w:rsid w:val="000D12EE"/>
    <w:rsid w:val="000D5AF2"/>
    <w:rsid w:val="000E4D2C"/>
    <w:rsid w:val="00101B4B"/>
    <w:rsid w:val="0011429E"/>
    <w:rsid w:val="00117B22"/>
    <w:rsid w:val="00130773"/>
    <w:rsid w:val="00137669"/>
    <w:rsid w:val="00165D6E"/>
    <w:rsid w:val="001741CA"/>
    <w:rsid w:val="00175E39"/>
    <w:rsid w:val="001811CD"/>
    <w:rsid w:val="00191450"/>
    <w:rsid w:val="001A4D0D"/>
    <w:rsid w:val="001B7CAF"/>
    <w:rsid w:val="001C35BA"/>
    <w:rsid w:val="001C4365"/>
    <w:rsid w:val="001C59FD"/>
    <w:rsid w:val="001D1780"/>
    <w:rsid w:val="001E2419"/>
    <w:rsid w:val="001E5C91"/>
    <w:rsid w:val="001F7A04"/>
    <w:rsid w:val="00200ADC"/>
    <w:rsid w:val="00202026"/>
    <w:rsid w:val="002074CF"/>
    <w:rsid w:val="0021211E"/>
    <w:rsid w:val="0023047C"/>
    <w:rsid w:val="00237F9A"/>
    <w:rsid w:val="00240DE2"/>
    <w:rsid w:val="002446B8"/>
    <w:rsid w:val="00273EF3"/>
    <w:rsid w:val="00284B72"/>
    <w:rsid w:val="00291F07"/>
    <w:rsid w:val="0029301D"/>
    <w:rsid w:val="00296BBB"/>
    <w:rsid w:val="002B5FF7"/>
    <w:rsid w:val="002C5E63"/>
    <w:rsid w:val="002F2181"/>
    <w:rsid w:val="003019AD"/>
    <w:rsid w:val="00302F61"/>
    <w:rsid w:val="003061E1"/>
    <w:rsid w:val="00310C40"/>
    <w:rsid w:val="00311F96"/>
    <w:rsid w:val="00314A7A"/>
    <w:rsid w:val="00325787"/>
    <w:rsid w:val="003334EC"/>
    <w:rsid w:val="00344626"/>
    <w:rsid w:val="0034540C"/>
    <w:rsid w:val="003457AC"/>
    <w:rsid w:val="00345AEA"/>
    <w:rsid w:val="0034696C"/>
    <w:rsid w:val="003540D4"/>
    <w:rsid w:val="00356758"/>
    <w:rsid w:val="00372798"/>
    <w:rsid w:val="00372E3A"/>
    <w:rsid w:val="00380E6D"/>
    <w:rsid w:val="00393E93"/>
    <w:rsid w:val="00393EFE"/>
    <w:rsid w:val="00396CD4"/>
    <w:rsid w:val="003A021A"/>
    <w:rsid w:val="003B1E1F"/>
    <w:rsid w:val="003D6D5D"/>
    <w:rsid w:val="003F1512"/>
    <w:rsid w:val="0042180B"/>
    <w:rsid w:val="00427D6D"/>
    <w:rsid w:val="004433EE"/>
    <w:rsid w:val="0044714C"/>
    <w:rsid w:val="004628AA"/>
    <w:rsid w:val="0046337F"/>
    <w:rsid w:val="004647D5"/>
    <w:rsid w:val="00471B2D"/>
    <w:rsid w:val="00474EC9"/>
    <w:rsid w:val="004832DF"/>
    <w:rsid w:val="00491532"/>
    <w:rsid w:val="004A143C"/>
    <w:rsid w:val="004B6924"/>
    <w:rsid w:val="004C3EA1"/>
    <w:rsid w:val="004C48AE"/>
    <w:rsid w:val="004C5E26"/>
    <w:rsid w:val="004E03C8"/>
    <w:rsid w:val="004E29DF"/>
    <w:rsid w:val="004E429B"/>
    <w:rsid w:val="004F5059"/>
    <w:rsid w:val="004F6A26"/>
    <w:rsid w:val="004F6DC2"/>
    <w:rsid w:val="004F70A4"/>
    <w:rsid w:val="00500DBC"/>
    <w:rsid w:val="00503F26"/>
    <w:rsid w:val="005074E8"/>
    <w:rsid w:val="005153F3"/>
    <w:rsid w:val="0052180C"/>
    <w:rsid w:val="00521E19"/>
    <w:rsid w:val="00524BB2"/>
    <w:rsid w:val="00531F70"/>
    <w:rsid w:val="00535410"/>
    <w:rsid w:val="00547739"/>
    <w:rsid w:val="00567C99"/>
    <w:rsid w:val="0057180F"/>
    <w:rsid w:val="00594216"/>
    <w:rsid w:val="005A5841"/>
    <w:rsid w:val="005A5F31"/>
    <w:rsid w:val="005A6546"/>
    <w:rsid w:val="005D09E7"/>
    <w:rsid w:val="005D59A8"/>
    <w:rsid w:val="005E2E90"/>
    <w:rsid w:val="00602EEC"/>
    <w:rsid w:val="00604593"/>
    <w:rsid w:val="0061418D"/>
    <w:rsid w:val="00623821"/>
    <w:rsid w:val="006262CF"/>
    <w:rsid w:val="00633827"/>
    <w:rsid w:val="006627EC"/>
    <w:rsid w:val="00663A10"/>
    <w:rsid w:val="00665865"/>
    <w:rsid w:val="006853DB"/>
    <w:rsid w:val="00685D43"/>
    <w:rsid w:val="00685ED3"/>
    <w:rsid w:val="00691EEE"/>
    <w:rsid w:val="006B1C5C"/>
    <w:rsid w:val="006B3746"/>
    <w:rsid w:val="006B569F"/>
    <w:rsid w:val="006B7723"/>
    <w:rsid w:val="006D217A"/>
    <w:rsid w:val="006E5941"/>
    <w:rsid w:val="006F685A"/>
    <w:rsid w:val="007005C6"/>
    <w:rsid w:val="0071056F"/>
    <w:rsid w:val="00714902"/>
    <w:rsid w:val="007228B3"/>
    <w:rsid w:val="00726A10"/>
    <w:rsid w:val="00750DEA"/>
    <w:rsid w:val="00752B46"/>
    <w:rsid w:val="00792899"/>
    <w:rsid w:val="007953C7"/>
    <w:rsid w:val="007A4CA5"/>
    <w:rsid w:val="007D07A7"/>
    <w:rsid w:val="007E1C5A"/>
    <w:rsid w:val="007E2991"/>
    <w:rsid w:val="007E33FF"/>
    <w:rsid w:val="007F754C"/>
    <w:rsid w:val="0080187D"/>
    <w:rsid w:val="0081111E"/>
    <w:rsid w:val="00833C82"/>
    <w:rsid w:val="00843801"/>
    <w:rsid w:val="00847AD7"/>
    <w:rsid w:val="00856936"/>
    <w:rsid w:val="008703DB"/>
    <w:rsid w:val="00872EEE"/>
    <w:rsid w:val="00872F12"/>
    <w:rsid w:val="008921C7"/>
    <w:rsid w:val="008B596F"/>
    <w:rsid w:val="008C2E99"/>
    <w:rsid w:val="008E4891"/>
    <w:rsid w:val="008F33C5"/>
    <w:rsid w:val="00900F77"/>
    <w:rsid w:val="0090373C"/>
    <w:rsid w:val="00903CA7"/>
    <w:rsid w:val="00903D6E"/>
    <w:rsid w:val="00904985"/>
    <w:rsid w:val="00912541"/>
    <w:rsid w:val="00917BB1"/>
    <w:rsid w:val="00925A42"/>
    <w:rsid w:val="00926BF5"/>
    <w:rsid w:val="0093385C"/>
    <w:rsid w:val="00941D1D"/>
    <w:rsid w:val="00946EFA"/>
    <w:rsid w:val="00963169"/>
    <w:rsid w:val="00964297"/>
    <w:rsid w:val="00980B09"/>
    <w:rsid w:val="00984404"/>
    <w:rsid w:val="009A51F4"/>
    <w:rsid w:val="009C62E5"/>
    <w:rsid w:val="009C660A"/>
    <w:rsid w:val="009D37A6"/>
    <w:rsid w:val="009E25B5"/>
    <w:rsid w:val="009E5495"/>
    <w:rsid w:val="00A00DC2"/>
    <w:rsid w:val="00A048A4"/>
    <w:rsid w:val="00A104DE"/>
    <w:rsid w:val="00A13C20"/>
    <w:rsid w:val="00A237DD"/>
    <w:rsid w:val="00A33091"/>
    <w:rsid w:val="00A56403"/>
    <w:rsid w:val="00A63891"/>
    <w:rsid w:val="00A75546"/>
    <w:rsid w:val="00A82E46"/>
    <w:rsid w:val="00A936EB"/>
    <w:rsid w:val="00A977C5"/>
    <w:rsid w:val="00AA5A00"/>
    <w:rsid w:val="00AD77E0"/>
    <w:rsid w:val="00AE0D1E"/>
    <w:rsid w:val="00AF3561"/>
    <w:rsid w:val="00AF3569"/>
    <w:rsid w:val="00AF47E8"/>
    <w:rsid w:val="00AF7B73"/>
    <w:rsid w:val="00B01951"/>
    <w:rsid w:val="00B14B19"/>
    <w:rsid w:val="00B22DEC"/>
    <w:rsid w:val="00B40109"/>
    <w:rsid w:val="00B40DCE"/>
    <w:rsid w:val="00B429AB"/>
    <w:rsid w:val="00B51589"/>
    <w:rsid w:val="00B55ED3"/>
    <w:rsid w:val="00B57FF1"/>
    <w:rsid w:val="00B602C8"/>
    <w:rsid w:val="00B7039E"/>
    <w:rsid w:val="00B806FA"/>
    <w:rsid w:val="00B83FF0"/>
    <w:rsid w:val="00B869C0"/>
    <w:rsid w:val="00B956F8"/>
    <w:rsid w:val="00BD3E54"/>
    <w:rsid w:val="00BD59CF"/>
    <w:rsid w:val="00BE63E8"/>
    <w:rsid w:val="00BF0812"/>
    <w:rsid w:val="00BF640E"/>
    <w:rsid w:val="00C01542"/>
    <w:rsid w:val="00C2023E"/>
    <w:rsid w:val="00C21ACB"/>
    <w:rsid w:val="00C46605"/>
    <w:rsid w:val="00C6213E"/>
    <w:rsid w:val="00C83CF7"/>
    <w:rsid w:val="00C84590"/>
    <w:rsid w:val="00C96D14"/>
    <w:rsid w:val="00CA51AB"/>
    <w:rsid w:val="00CB31DA"/>
    <w:rsid w:val="00CB693E"/>
    <w:rsid w:val="00CC0C58"/>
    <w:rsid w:val="00CC4F87"/>
    <w:rsid w:val="00CC7DB2"/>
    <w:rsid w:val="00CD3BA1"/>
    <w:rsid w:val="00CF3FA9"/>
    <w:rsid w:val="00D0057A"/>
    <w:rsid w:val="00D00890"/>
    <w:rsid w:val="00D0212F"/>
    <w:rsid w:val="00D061B1"/>
    <w:rsid w:val="00D23253"/>
    <w:rsid w:val="00D3126C"/>
    <w:rsid w:val="00D3791E"/>
    <w:rsid w:val="00D53270"/>
    <w:rsid w:val="00D5634B"/>
    <w:rsid w:val="00D7311C"/>
    <w:rsid w:val="00D738FA"/>
    <w:rsid w:val="00D841F8"/>
    <w:rsid w:val="00D916B3"/>
    <w:rsid w:val="00DA13F2"/>
    <w:rsid w:val="00DA1D4D"/>
    <w:rsid w:val="00DA7B43"/>
    <w:rsid w:val="00DB15CC"/>
    <w:rsid w:val="00DB2CEA"/>
    <w:rsid w:val="00DC0722"/>
    <w:rsid w:val="00DC0778"/>
    <w:rsid w:val="00DD043E"/>
    <w:rsid w:val="00DE1E66"/>
    <w:rsid w:val="00DE2D7C"/>
    <w:rsid w:val="00E035B7"/>
    <w:rsid w:val="00E061FA"/>
    <w:rsid w:val="00E41164"/>
    <w:rsid w:val="00E411BC"/>
    <w:rsid w:val="00E478C4"/>
    <w:rsid w:val="00E51B87"/>
    <w:rsid w:val="00E67C07"/>
    <w:rsid w:val="00E768F9"/>
    <w:rsid w:val="00E83065"/>
    <w:rsid w:val="00E83ED7"/>
    <w:rsid w:val="00E855D2"/>
    <w:rsid w:val="00E86B89"/>
    <w:rsid w:val="00E90DF2"/>
    <w:rsid w:val="00E91F55"/>
    <w:rsid w:val="00E94EFD"/>
    <w:rsid w:val="00EA69CB"/>
    <w:rsid w:val="00EB37D9"/>
    <w:rsid w:val="00ED72B1"/>
    <w:rsid w:val="00ED7947"/>
    <w:rsid w:val="00ED795C"/>
    <w:rsid w:val="00EF6B86"/>
    <w:rsid w:val="00EF7410"/>
    <w:rsid w:val="00F06D2D"/>
    <w:rsid w:val="00F17E4D"/>
    <w:rsid w:val="00F36A6E"/>
    <w:rsid w:val="00F4253C"/>
    <w:rsid w:val="00F438A2"/>
    <w:rsid w:val="00F4658E"/>
    <w:rsid w:val="00F556BE"/>
    <w:rsid w:val="00F60D11"/>
    <w:rsid w:val="00F652D0"/>
    <w:rsid w:val="00F70AEF"/>
    <w:rsid w:val="00F724B1"/>
    <w:rsid w:val="00F841C3"/>
    <w:rsid w:val="00F86C60"/>
    <w:rsid w:val="00F903DD"/>
    <w:rsid w:val="00F96F1D"/>
    <w:rsid w:val="00FB6F69"/>
    <w:rsid w:val="00FE0FE6"/>
    <w:rsid w:val="00FE61E5"/>
    <w:rsid w:val="00FF39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8B596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B596F"/>
    <w:rPr>
      <w:sz w:val="20"/>
      <w:szCs w:val="20"/>
    </w:rPr>
  </w:style>
  <w:style w:type="character" w:styleId="DipnotBavurusu">
    <w:name w:val="footnote reference"/>
    <w:basedOn w:val="VarsaylanParagrafYazTipi"/>
    <w:uiPriority w:val="99"/>
    <w:semiHidden/>
    <w:unhideWhenUsed/>
    <w:rsid w:val="008B596F"/>
    <w:rPr>
      <w:vertAlign w:val="superscript"/>
    </w:rPr>
  </w:style>
  <w:style w:type="paragraph" w:styleId="stbilgi">
    <w:name w:val="header"/>
    <w:basedOn w:val="Normal"/>
    <w:link w:val="stbilgiChar"/>
    <w:uiPriority w:val="99"/>
    <w:semiHidden/>
    <w:unhideWhenUsed/>
    <w:rsid w:val="008B596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B596F"/>
  </w:style>
  <w:style w:type="paragraph" w:styleId="Altbilgi">
    <w:name w:val="footer"/>
    <w:basedOn w:val="Normal"/>
    <w:link w:val="AltbilgiChar"/>
    <w:uiPriority w:val="99"/>
    <w:unhideWhenUsed/>
    <w:rsid w:val="008B59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596F"/>
  </w:style>
  <w:style w:type="paragraph" w:styleId="ListeParagraf">
    <w:name w:val="List Paragraph"/>
    <w:basedOn w:val="Normal"/>
    <w:uiPriority w:val="34"/>
    <w:qFormat/>
    <w:rsid w:val="008B596F"/>
    <w:pPr>
      <w:ind w:left="720"/>
      <w:contextualSpacing/>
    </w:pPr>
  </w:style>
  <w:style w:type="character" w:styleId="Kpr">
    <w:name w:val="Hyperlink"/>
    <w:basedOn w:val="VarsaylanParagrafYazTipi"/>
    <w:uiPriority w:val="99"/>
    <w:unhideWhenUsed/>
    <w:rsid w:val="004F6A26"/>
    <w:rPr>
      <w:color w:val="0000FF" w:themeColor="hyperlink"/>
      <w:u w:val="single"/>
    </w:rPr>
  </w:style>
  <w:style w:type="table" w:styleId="TabloKlavuzu">
    <w:name w:val="Table Grid"/>
    <w:basedOn w:val="NormalTablo"/>
    <w:uiPriority w:val="59"/>
    <w:rsid w:val="00B806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14B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4B19"/>
    <w:rPr>
      <w:rFonts w:ascii="Tahoma" w:hAnsi="Tahoma" w:cs="Tahoma"/>
      <w:sz w:val="16"/>
      <w:szCs w:val="16"/>
    </w:rPr>
  </w:style>
  <w:style w:type="character" w:customStyle="1" w:styleId="hlfld-contribauthor">
    <w:name w:val="hlfld-contribauthor"/>
    <w:basedOn w:val="VarsaylanParagrafYazTipi"/>
    <w:rsid w:val="004C5E26"/>
  </w:style>
  <w:style w:type="character" w:customStyle="1" w:styleId="nlmgiven-names">
    <w:name w:val="nlm_given-names"/>
    <w:basedOn w:val="VarsaylanParagrafYazTipi"/>
    <w:rsid w:val="004C5E26"/>
  </w:style>
  <w:style w:type="character" w:customStyle="1" w:styleId="nlmyear">
    <w:name w:val="nlm_year"/>
    <w:basedOn w:val="VarsaylanParagrafYazTipi"/>
    <w:rsid w:val="004C5E26"/>
  </w:style>
  <w:style w:type="character" w:customStyle="1" w:styleId="nlmarticle-title">
    <w:name w:val="nlm_article-title"/>
    <w:basedOn w:val="VarsaylanParagrafYazTipi"/>
    <w:rsid w:val="004C5E26"/>
  </w:style>
  <w:style w:type="character" w:customStyle="1" w:styleId="nlmpublisher-loc">
    <w:name w:val="nlm_publisher-loc"/>
    <w:basedOn w:val="VarsaylanParagrafYazTipi"/>
    <w:rsid w:val="004C5E26"/>
  </w:style>
  <w:style w:type="character" w:customStyle="1" w:styleId="nlmpublisher-name">
    <w:name w:val="nlm_publisher-name"/>
    <w:basedOn w:val="VarsaylanParagrafYazTipi"/>
    <w:rsid w:val="004C5E26"/>
  </w:style>
  <w:style w:type="character" w:customStyle="1" w:styleId="nlmfpage">
    <w:name w:val="nlm_fpage"/>
    <w:basedOn w:val="VarsaylanParagrafYazTipi"/>
    <w:rsid w:val="004C5E26"/>
  </w:style>
  <w:style w:type="character" w:customStyle="1" w:styleId="nlmlpage">
    <w:name w:val="nlm_lpage"/>
    <w:basedOn w:val="VarsaylanParagrafYazTipi"/>
    <w:rsid w:val="004C5E26"/>
  </w:style>
  <w:style w:type="character" w:customStyle="1" w:styleId="reflink-block">
    <w:name w:val="reflink-block"/>
    <w:basedOn w:val="VarsaylanParagrafYazTipi"/>
    <w:rsid w:val="004C5E26"/>
  </w:style>
</w:styles>
</file>

<file path=word/webSettings.xml><?xml version="1.0" encoding="utf-8"?>
<w:webSettings xmlns:r="http://schemas.openxmlformats.org/officeDocument/2006/relationships" xmlns:w="http://schemas.openxmlformats.org/wordprocessingml/2006/main">
  <w:divs>
    <w:div w:id="997004332">
      <w:bodyDiv w:val="1"/>
      <w:marLeft w:val="0"/>
      <w:marRight w:val="0"/>
      <w:marTop w:val="0"/>
      <w:marBottom w:val="0"/>
      <w:divBdr>
        <w:top w:val="none" w:sz="0" w:space="0" w:color="auto"/>
        <w:left w:val="none" w:sz="0" w:space="0" w:color="auto"/>
        <w:bottom w:val="none" w:sz="0" w:space="0" w:color="auto"/>
        <w:right w:val="none" w:sz="0" w:space="0" w:color="auto"/>
      </w:divBdr>
    </w:div>
    <w:div w:id="1119254458">
      <w:bodyDiv w:val="1"/>
      <w:marLeft w:val="0"/>
      <w:marRight w:val="0"/>
      <w:marTop w:val="0"/>
      <w:marBottom w:val="0"/>
      <w:divBdr>
        <w:top w:val="none" w:sz="0" w:space="0" w:color="auto"/>
        <w:left w:val="none" w:sz="0" w:space="0" w:color="auto"/>
        <w:bottom w:val="none" w:sz="0" w:space="0" w:color="auto"/>
        <w:right w:val="none" w:sz="0" w:space="0" w:color="auto"/>
      </w:divBdr>
      <w:divsChild>
        <w:div w:id="81486427">
          <w:marLeft w:val="0"/>
          <w:marRight w:val="0"/>
          <w:marTop w:val="0"/>
          <w:marBottom w:val="0"/>
          <w:divBdr>
            <w:top w:val="none" w:sz="0" w:space="0" w:color="auto"/>
            <w:left w:val="none" w:sz="0" w:space="0" w:color="auto"/>
            <w:bottom w:val="none" w:sz="0" w:space="0" w:color="auto"/>
            <w:right w:val="none" w:sz="0" w:space="0" w:color="auto"/>
          </w:divBdr>
          <w:divsChild>
            <w:div w:id="1250196882">
              <w:marLeft w:val="0"/>
              <w:marRight w:val="0"/>
              <w:marTop w:val="0"/>
              <w:marBottom w:val="0"/>
              <w:divBdr>
                <w:top w:val="none" w:sz="0" w:space="0" w:color="auto"/>
                <w:left w:val="none" w:sz="0" w:space="0" w:color="auto"/>
                <w:bottom w:val="none" w:sz="0" w:space="0" w:color="auto"/>
                <w:right w:val="none" w:sz="0" w:space="0" w:color="auto"/>
              </w:divBdr>
            </w:div>
          </w:divsChild>
        </w:div>
        <w:div w:id="1713723743">
          <w:marLeft w:val="0"/>
          <w:marRight w:val="0"/>
          <w:marTop w:val="0"/>
          <w:marBottom w:val="0"/>
          <w:divBdr>
            <w:top w:val="none" w:sz="0" w:space="0" w:color="auto"/>
            <w:left w:val="none" w:sz="0" w:space="0" w:color="auto"/>
            <w:bottom w:val="none" w:sz="0" w:space="0" w:color="auto"/>
            <w:right w:val="none" w:sz="0" w:space="0" w:color="auto"/>
          </w:divBdr>
        </w:div>
      </w:divsChild>
    </w:div>
    <w:div w:id="1172451961">
      <w:bodyDiv w:val="1"/>
      <w:marLeft w:val="0"/>
      <w:marRight w:val="0"/>
      <w:marTop w:val="0"/>
      <w:marBottom w:val="0"/>
      <w:divBdr>
        <w:top w:val="none" w:sz="0" w:space="0" w:color="auto"/>
        <w:left w:val="none" w:sz="0" w:space="0" w:color="auto"/>
        <w:bottom w:val="none" w:sz="0" w:space="0" w:color="auto"/>
        <w:right w:val="none" w:sz="0" w:space="0" w:color="auto"/>
      </w:divBdr>
    </w:div>
    <w:div w:id="1515531651">
      <w:bodyDiv w:val="1"/>
      <w:marLeft w:val="0"/>
      <w:marRight w:val="0"/>
      <w:marTop w:val="0"/>
      <w:marBottom w:val="0"/>
      <w:divBdr>
        <w:top w:val="none" w:sz="0" w:space="0" w:color="auto"/>
        <w:left w:val="none" w:sz="0" w:space="0" w:color="auto"/>
        <w:bottom w:val="none" w:sz="0" w:space="0" w:color="auto"/>
        <w:right w:val="none" w:sz="0" w:space="0" w:color="auto"/>
      </w:divBdr>
      <w:divsChild>
        <w:div w:id="638731004">
          <w:marLeft w:val="0"/>
          <w:marRight w:val="0"/>
          <w:marTop w:val="100"/>
          <w:marBottom w:val="0"/>
          <w:divBdr>
            <w:top w:val="none" w:sz="0" w:space="0" w:color="auto"/>
            <w:left w:val="none" w:sz="0" w:space="0" w:color="auto"/>
            <w:bottom w:val="none" w:sz="0" w:space="0" w:color="auto"/>
            <w:right w:val="none" w:sz="0" w:space="0" w:color="auto"/>
          </w:divBdr>
          <w:divsChild>
            <w:div w:id="1979457506">
              <w:marLeft w:val="0"/>
              <w:marRight w:val="0"/>
              <w:marTop w:val="54"/>
              <w:marBottom w:val="0"/>
              <w:divBdr>
                <w:top w:val="none" w:sz="0" w:space="0" w:color="auto"/>
                <w:left w:val="none" w:sz="0" w:space="0" w:color="auto"/>
                <w:bottom w:val="none" w:sz="0" w:space="0" w:color="auto"/>
                <w:right w:val="none" w:sz="0" w:space="0" w:color="auto"/>
              </w:divBdr>
            </w:div>
          </w:divsChild>
        </w:div>
        <w:div w:id="1742097095">
          <w:marLeft w:val="0"/>
          <w:marRight w:val="0"/>
          <w:marTop w:val="0"/>
          <w:marBottom w:val="0"/>
          <w:divBdr>
            <w:top w:val="none" w:sz="0" w:space="0" w:color="auto"/>
            <w:left w:val="none" w:sz="0" w:space="0" w:color="auto"/>
            <w:bottom w:val="none" w:sz="0" w:space="0" w:color="auto"/>
            <w:right w:val="none" w:sz="0" w:space="0" w:color="auto"/>
          </w:divBdr>
          <w:divsChild>
            <w:div w:id="2099014893">
              <w:marLeft w:val="0"/>
              <w:marRight w:val="0"/>
              <w:marTop w:val="0"/>
              <w:marBottom w:val="0"/>
              <w:divBdr>
                <w:top w:val="none" w:sz="0" w:space="0" w:color="auto"/>
                <w:left w:val="none" w:sz="0" w:space="0" w:color="auto"/>
                <w:bottom w:val="none" w:sz="0" w:space="0" w:color="auto"/>
                <w:right w:val="none" w:sz="0" w:space="0" w:color="auto"/>
              </w:divBdr>
              <w:divsChild>
                <w:div w:id="1416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36159">
      <w:bodyDiv w:val="1"/>
      <w:marLeft w:val="0"/>
      <w:marRight w:val="0"/>
      <w:marTop w:val="0"/>
      <w:marBottom w:val="0"/>
      <w:divBdr>
        <w:top w:val="none" w:sz="0" w:space="0" w:color="auto"/>
        <w:left w:val="none" w:sz="0" w:space="0" w:color="auto"/>
        <w:bottom w:val="none" w:sz="0" w:space="0" w:color="auto"/>
        <w:right w:val="none" w:sz="0" w:space="0" w:color="auto"/>
      </w:divBdr>
      <w:divsChild>
        <w:div w:id="1954751110">
          <w:marLeft w:val="0"/>
          <w:marRight w:val="0"/>
          <w:marTop w:val="0"/>
          <w:marBottom w:val="0"/>
          <w:divBdr>
            <w:top w:val="none" w:sz="0" w:space="0" w:color="auto"/>
            <w:left w:val="none" w:sz="0" w:space="0" w:color="auto"/>
            <w:bottom w:val="none" w:sz="0" w:space="0" w:color="auto"/>
            <w:right w:val="none" w:sz="0" w:space="0" w:color="auto"/>
          </w:divBdr>
          <w:divsChild>
            <w:div w:id="1069768917">
              <w:marLeft w:val="0"/>
              <w:marRight w:val="0"/>
              <w:marTop w:val="0"/>
              <w:marBottom w:val="0"/>
              <w:divBdr>
                <w:top w:val="none" w:sz="0" w:space="0" w:color="auto"/>
                <w:left w:val="none" w:sz="0" w:space="0" w:color="auto"/>
                <w:bottom w:val="none" w:sz="0" w:space="0" w:color="auto"/>
                <w:right w:val="none" w:sz="0" w:space="0" w:color="auto"/>
              </w:divBdr>
            </w:div>
          </w:divsChild>
        </w:div>
        <w:div w:id="41371926">
          <w:marLeft w:val="0"/>
          <w:marRight w:val="0"/>
          <w:marTop w:val="0"/>
          <w:marBottom w:val="0"/>
          <w:divBdr>
            <w:top w:val="none" w:sz="0" w:space="0" w:color="auto"/>
            <w:left w:val="none" w:sz="0" w:space="0" w:color="auto"/>
            <w:bottom w:val="none" w:sz="0" w:space="0" w:color="auto"/>
            <w:right w:val="none" w:sz="0" w:space="0" w:color="auto"/>
          </w:divBdr>
        </w:div>
      </w:divsChild>
    </w:div>
    <w:div w:id="1672759774">
      <w:bodyDiv w:val="1"/>
      <w:marLeft w:val="0"/>
      <w:marRight w:val="0"/>
      <w:marTop w:val="0"/>
      <w:marBottom w:val="0"/>
      <w:divBdr>
        <w:top w:val="none" w:sz="0" w:space="0" w:color="auto"/>
        <w:left w:val="none" w:sz="0" w:space="0" w:color="auto"/>
        <w:bottom w:val="none" w:sz="0" w:space="0" w:color="auto"/>
        <w:right w:val="none" w:sz="0" w:space="0" w:color="auto"/>
      </w:divBdr>
      <w:divsChild>
        <w:div w:id="977346987">
          <w:marLeft w:val="0"/>
          <w:marRight w:val="0"/>
          <w:marTop w:val="100"/>
          <w:marBottom w:val="0"/>
          <w:divBdr>
            <w:top w:val="none" w:sz="0" w:space="0" w:color="auto"/>
            <w:left w:val="none" w:sz="0" w:space="0" w:color="auto"/>
            <w:bottom w:val="none" w:sz="0" w:space="0" w:color="auto"/>
            <w:right w:val="none" w:sz="0" w:space="0" w:color="auto"/>
          </w:divBdr>
          <w:divsChild>
            <w:div w:id="1265110776">
              <w:marLeft w:val="0"/>
              <w:marRight w:val="0"/>
              <w:marTop w:val="54"/>
              <w:marBottom w:val="0"/>
              <w:divBdr>
                <w:top w:val="none" w:sz="0" w:space="0" w:color="auto"/>
                <w:left w:val="none" w:sz="0" w:space="0" w:color="auto"/>
                <w:bottom w:val="none" w:sz="0" w:space="0" w:color="auto"/>
                <w:right w:val="none" w:sz="0" w:space="0" w:color="auto"/>
              </w:divBdr>
            </w:div>
          </w:divsChild>
        </w:div>
        <w:div w:id="2124952946">
          <w:marLeft w:val="0"/>
          <w:marRight w:val="0"/>
          <w:marTop w:val="0"/>
          <w:marBottom w:val="0"/>
          <w:divBdr>
            <w:top w:val="none" w:sz="0" w:space="0" w:color="auto"/>
            <w:left w:val="none" w:sz="0" w:space="0" w:color="auto"/>
            <w:bottom w:val="none" w:sz="0" w:space="0" w:color="auto"/>
            <w:right w:val="none" w:sz="0" w:space="0" w:color="auto"/>
          </w:divBdr>
          <w:divsChild>
            <w:div w:id="1495753768">
              <w:marLeft w:val="0"/>
              <w:marRight w:val="0"/>
              <w:marTop w:val="0"/>
              <w:marBottom w:val="0"/>
              <w:divBdr>
                <w:top w:val="none" w:sz="0" w:space="0" w:color="auto"/>
                <w:left w:val="none" w:sz="0" w:space="0" w:color="auto"/>
                <w:bottom w:val="none" w:sz="0" w:space="0" w:color="auto"/>
                <w:right w:val="none" w:sz="0" w:space="0" w:color="auto"/>
              </w:divBdr>
              <w:divsChild>
                <w:div w:id="8740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16/j.jenvman.2017.07.054"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58393-CDCD-49F9-90D1-6FD81AC9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4893</Words>
  <Characters>27894</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Dokuz Eylül Üniversitesi</Company>
  <LinksUpToDate>false</LinksUpToDate>
  <CharactersWithSpaces>32722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burcuaydin</dc:creator>
  <cp:lastModifiedBy>burcuaydin</cp:lastModifiedBy>
  <cp:revision>3</cp:revision>
  <dcterms:created xsi:type="dcterms:W3CDTF">2021-04-24T20:23:00Z</dcterms:created>
  <dcterms:modified xsi:type="dcterms:W3CDTF">2021-04-25T17:44:00Z</dcterms:modified>
</cp:coreProperties>
</file>