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16193" w14:textId="4ACF3D15" w:rsidR="00D7635E" w:rsidRDefault="00D340F1" w:rsidP="0336C505">
      <w:pPr>
        <w:spacing w:before="240" w:after="240"/>
        <w:rPr>
          <w:rFonts w:eastAsia="Times New Roman"/>
          <w:b/>
          <w:bCs/>
          <w:sz w:val="28"/>
          <w:szCs w:val="28"/>
        </w:rPr>
      </w:pPr>
      <w:r w:rsidRPr="0336C505">
        <w:rPr>
          <w:rFonts w:eastAsia="Times New Roman"/>
          <w:b/>
          <w:bCs/>
          <w:kern w:val="2"/>
          <w:sz w:val="28"/>
          <w:szCs w:val="28"/>
        </w:rPr>
        <w:t xml:space="preserve">Heart Disease Prediction Using Machine </w:t>
      </w:r>
      <w:proofErr w:type="gramStart"/>
      <w:r w:rsidRPr="0336C505">
        <w:rPr>
          <w:rFonts w:eastAsia="Times New Roman"/>
          <w:b/>
          <w:bCs/>
          <w:kern w:val="2"/>
          <w:sz w:val="28"/>
          <w:szCs w:val="28"/>
        </w:rPr>
        <w:t>learning</w:t>
      </w:r>
      <w:proofErr w:type="gramEnd"/>
    </w:p>
    <w:p w14:paraId="7B5704D2" w14:textId="223C7C15" w:rsidR="00D7635E" w:rsidRDefault="0336C505" w:rsidP="0336C505">
      <w:pPr>
        <w:spacing w:before="240" w:after="240"/>
        <w:rPr>
          <w:rFonts w:eastAsia="Times New Roman"/>
          <w:b/>
          <w:bCs/>
          <w:i/>
          <w:iCs/>
          <w:color w:val="000000" w:themeColor="text1"/>
          <w:sz w:val="22"/>
          <w:szCs w:val="22"/>
        </w:rPr>
      </w:pPr>
      <w:r w:rsidRPr="0336C505">
        <w:rPr>
          <w:rFonts w:eastAsia="Times New Roman"/>
          <w:color w:val="000000" w:themeColor="text1"/>
          <w:sz w:val="18"/>
          <w:szCs w:val="18"/>
        </w:rPr>
        <w:t xml:space="preserve"> </w:t>
      </w:r>
      <w:r w:rsidR="00DB618F" w:rsidRPr="00DB618F">
        <w:rPr>
          <w:rFonts w:eastAsia="Times New Roman"/>
          <w:b/>
          <w:bCs/>
          <w:i/>
          <w:iCs/>
          <w:color w:val="000000" w:themeColor="text1"/>
          <w:sz w:val="22"/>
          <w:szCs w:val="22"/>
        </w:rPr>
        <w:t>Mohamed ALI YOUSSOUF</w:t>
      </w:r>
      <w:r w:rsidR="00DB618F" w:rsidRPr="0336C505">
        <w:rPr>
          <w:rFonts w:eastAsia="Times New Roman"/>
          <w:b/>
          <w:bCs/>
          <w:i/>
          <w:iCs/>
          <w:color w:val="000000" w:themeColor="text1"/>
          <w:sz w:val="22"/>
          <w:szCs w:val="22"/>
          <w:vertAlign w:val="superscript"/>
        </w:rPr>
        <w:t xml:space="preserve"> </w:t>
      </w:r>
      <w:proofErr w:type="gramStart"/>
      <w:r w:rsidRPr="0336C505">
        <w:rPr>
          <w:rFonts w:eastAsia="Times New Roman"/>
          <w:b/>
          <w:bCs/>
          <w:i/>
          <w:iCs/>
          <w:color w:val="000000" w:themeColor="text1"/>
          <w:sz w:val="22"/>
          <w:szCs w:val="22"/>
          <w:vertAlign w:val="superscript"/>
        </w:rPr>
        <w:t>1</w:t>
      </w:r>
      <w:r w:rsidRPr="0336C505">
        <w:rPr>
          <w:rFonts w:eastAsia="Times New Roman"/>
          <w:b/>
          <w:bCs/>
          <w:i/>
          <w:iCs/>
          <w:color w:val="000000" w:themeColor="text1"/>
          <w:sz w:val="22"/>
          <w:szCs w:val="22"/>
        </w:rPr>
        <w:t xml:space="preserve"> ,</w:t>
      </w:r>
      <w:proofErr w:type="gramEnd"/>
      <w:r w:rsidRPr="0336C505">
        <w:rPr>
          <w:rFonts w:eastAsia="Times New Roman"/>
          <w:b/>
          <w:bCs/>
          <w:i/>
          <w:iCs/>
          <w:color w:val="000000" w:themeColor="text1"/>
          <w:sz w:val="22"/>
          <w:szCs w:val="22"/>
        </w:rPr>
        <w:t xml:space="preserve">  </w:t>
      </w:r>
      <w:r w:rsidR="00DB618F" w:rsidRPr="0336C505">
        <w:rPr>
          <w:rFonts w:eastAsia="Times New Roman"/>
          <w:b/>
          <w:bCs/>
          <w:i/>
          <w:iCs/>
          <w:color w:val="000000" w:themeColor="text1"/>
          <w:sz w:val="22"/>
          <w:szCs w:val="22"/>
        </w:rPr>
        <w:t>Fuat TÜRK</w:t>
      </w:r>
      <w:r w:rsidRPr="0336C505">
        <w:rPr>
          <w:rFonts w:eastAsia="Times New Roman"/>
          <w:b/>
          <w:bCs/>
          <w:i/>
          <w:iCs/>
          <w:color w:val="000000" w:themeColor="text1"/>
          <w:sz w:val="22"/>
          <w:szCs w:val="22"/>
          <w:vertAlign w:val="superscript"/>
        </w:rPr>
        <w:t xml:space="preserve"> 2</w:t>
      </w:r>
      <w:r w:rsidRPr="0336C505">
        <w:rPr>
          <w:rFonts w:eastAsia="Times New Roman"/>
          <w:b/>
          <w:bCs/>
          <w:i/>
          <w:iCs/>
          <w:color w:val="000000" w:themeColor="text1"/>
          <w:sz w:val="22"/>
          <w:szCs w:val="22"/>
        </w:rPr>
        <w:t xml:space="preserve"> </w:t>
      </w:r>
    </w:p>
    <w:p w14:paraId="7D7C6A06" w14:textId="5E1BFB90" w:rsidR="00D7635E" w:rsidRDefault="00D340F1" w:rsidP="0336C505">
      <w:pPr>
        <w:spacing w:before="240" w:after="240"/>
        <w:rPr>
          <w:rFonts w:eastAsia="Times New Roman"/>
          <w:i/>
          <w:iCs/>
          <w:color w:val="000000" w:themeColor="text1"/>
          <w:sz w:val="18"/>
          <w:szCs w:val="18"/>
        </w:rPr>
      </w:pPr>
      <w:r>
        <w:br/>
      </w:r>
      <w:proofErr w:type="gramStart"/>
      <w:r w:rsidR="0336C505" w:rsidRPr="0336C505">
        <w:rPr>
          <w:rFonts w:eastAsia="Times New Roman"/>
          <w:i/>
          <w:iCs/>
          <w:color w:val="000000" w:themeColor="text1"/>
          <w:sz w:val="18"/>
          <w:szCs w:val="18"/>
          <w:vertAlign w:val="superscript"/>
        </w:rPr>
        <w:t xml:space="preserve">1 </w:t>
      </w:r>
      <w:r w:rsidR="0336C505" w:rsidRPr="0336C505">
        <w:rPr>
          <w:rFonts w:eastAsia="Times New Roman"/>
          <w:i/>
          <w:iCs/>
          <w:color w:val="000000" w:themeColor="text1"/>
          <w:sz w:val="18"/>
          <w:szCs w:val="18"/>
        </w:rPr>
        <w:t>.</w:t>
      </w:r>
      <w:proofErr w:type="gramEnd"/>
      <w:r w:rsidR="00DB618F" w:rsidRPr="00DB618F">
        <w:rPr>
          <w:rFonts w:eastAsia="Times New Roman"/>
          <w:i/>
          <w:iCs/>
          <w:color w:val="000000" w:themeColor="text1"/>
          <w:sz w:val="18"/>
          <w:szCs w:val="18"/>
        </w:rPr>
        <w:t xml:space="preserve"> </w:t>
      </w:r>
      <w:proofErr w:type="spellStart"/>
      <w:r w:rsidR="00DB618F" w:rsidRPr="0336C505">
        <w:rPr>
          <w:rFonts w:eastAsia="Times New Roman"/>
          <w:i/>
          <w:iCs/>
          <w:color w:val="000000" w:themeColor="text1"/>
          <w:sz w:val="18"/>
          <w:szCs w:val="18"/>
        </w:rPr>
        <w:t>Çankırı</w:t>
      </w:r>
      <w:proofErr w:type="spellEnd"/>
      <w:r w:rsidR="00DB618F" w:rsidRPr="0336C505">
        <w:rPr>
          <w:rFonts w:eastAsia="Times New Roman"/>
          <w:i/>
          <w:iCs/>
          <w:color w:val="000000" w:themeColor="text1"/>
          <w:sz w:val="18"/>
          <w:szCs w:val="18"/>
        </w:rPr>
        <w:t xml:space="preserve"> </w:t>
      </w:r>
      <w:proofErr w:type="spellStart"/>
      <w:r w:rsidR="00DB618F" w:rsidRPr="0336C505">
        <w:rPr>
          <w:rFonts w:eastAsia="Times New Roman"/>
          <w:i/>
          <w:iCs/>
          <w:color w:val="000000" w:themeColor="text1"/>
          <w:sz w:val="18"/>
          <w:szCs w:val="18"/>
        </w:rPr>
        <w:t>Karatekin</w:t>
      </w:r>
      <w:proofErr w:type="spellEnd"/>
      <w:r w:rsidR="00DB618F" w:rsidRPr="0336C505">
        <w:rPr>
          <w:rFonts w:eastAsia="Times New Roman"/>
          <w:i/>
          <w:iCs/>
          <w:color w:val="000000" w:themeColor="text1"/>
          <w:sz w:val="18"/>
          <w:szCs w:val="18"/>
        </w:rPr>
        <w:t xml:space="preserve"> University, Faculty of Engineering, Computer Engineering, </w:t>
      </w:r>
      <w:proofErr w:type="spellStart"/>
      <w:r w:rsidR="00DB618F" w:rsidRPr="0336C505">
        <w:rPr>
          <w:rFonts w:eastAsia="Times New Roman"/>
          <w:i/>
          <w:iCs/>
          <w:color w:val="000000" w:themeColor="text1"/>
          <w:sz w:val="18"/>
          <w:szCs w:val="18"/>
        </w:rPr>
        <w:t>Çankırı</w:t>
      </w:r>
      <w:proofErr w:type="spellEnd"/>
      <w:r w:rsidR="00DB618F" w:rsidRPr="0336C505">
        <w:rPr>
          <w:rFonts w:eastAsia="Times New Roman"/>
          <w:i/>
          <w:iCs/>
          <w:color w:val="000000" w:themeColor="text1"/>
          <w:sz w:val="18"/>
          <w:szCs w:val="18"/>
        </w:rPr>
        <w:t xml:space="preserve"> / Turkey</w:t>
      </w:r>
    </w:p>
    <w:p w14:paraId="71231373" w14:textId="43E89399" w:rsidR="00D7635E" w:rsidRDefault="0336C505" w:rsidP="0336C505">
      <w:pPr>
        <w:spacing w:before="240" w:after="240"/>
        <w:rPr>
          <w:rFonts w:eastAsia="Times New Roman"/>
          <w:i/>
          <w:iCs/>
          <w:sz w:val="18"/>
          <w:szCs w:val="18"/>
        </w:rPr>
      </w:pPr>
      <w:r w:rsidRPr="0336C505">
        <w:rPr>
          <w:rFonts w:eastAsia="Times New Roman"/>
          <w:i/>
          <w:iCs/>
          <w:sz w:val="18"/>
          <w:szCs w:val="18"/>
        </w:rPr>
        <w:t xml:space="preserve"> </w:t>
      </w:r>
    </w:p>
    <w:p w14:paraId="2B935705" w14:textId="305705A1" w:rsidR="00D7635E" w:rsidRDefault="0336C505" w:rsidP="0336C505">
      <w:pPr>
        <w:spacing w:before="240" w:after="240"/>
        <w:rPr>
          <w:rFonts w:eastAsia="Times New Roman"/>
          <w:i/>
          <w:iCs/>
          <w:color w:val="000000" w:themeColor="text1"/>
          <w:sz w:val="18"/>
          <w:szCs w:val="18"/>
        </w:rPr>
      </w:pPr>
      <w:r w:rsidRPr="0336C505">
        <w:rPr>
          <w:rFonts w:eastAsia="Times New Roman"/>
          <w:i/>
          <w:iCs/>
          <w:color w:val="000000" w:themeColor="text1"/>
          <w:sz w:val="18"/>
          <w:szCs w:val="18"/>
          <w:vertAlign w:val="superscript"/>
        </w:rPr>
        <w:t xml:space="preserve"> 2 </w:t>
      </w:r>
      <w:proofErr w:type="spellStart"/>
      <w:r w:rsidR="00DB618F" w:rsidRPr="0336C505">
        <w:rPr>
          <w:rFonts w:eastAsia="Times New Roman"/>
          <w:i/>
          <w:iCs/>
          <w:color w:val="000000" w:themeColor="text1"/>
          <w:sz w:val="18"/>
          <w:szCs w:val="18"/>
        </w:rPr>
        <w:t>Kırıkkale</w:t>
      </w:r>
      <w:proofErr w:type="spellEnd"/>
      <w:r w:rsidR="00DB618F" w:rsidRPr="0336C505">
        <w:rPr>
          <w:rFonts w:eastAsia="Times New Roman"/>
          <w:i/>
          <w:iCs/>
          <w:color w:val="000000" w:themeColor="text1"/>
          <w:sz w:val="18"/>
          <w:szCs w:val="18"/>
        </w:rPr>
        <w:t xml:space="preserve"> University, Faculty of Engineering, Computer Engineering, </w:t>
      </w:r>
      <w:proofErr w:type="spellStart"/>
      <w:r w:rsidR="00DB618F" w:rsidRPr="0336C505">
        <w:rPr>
          <w:rFonts w:eastAsia="Times New Roman"/>
          <w:i/>
          <w:iCs/>
          <w:color w:val="000000" w:themeColor="text1"/>
          <w:sz w:val="18"/>
          <w:szCs w:val="18"/>
        </w:rPr>
        <w:t>Kırıkkale</w:t>
      </w:r>
      <w:proofErr w:type="spellEnd"/>
      <w:r w:rsidR="00DB618F" w:rsidRPr="0336C505">
        <w:rPr>
          <w:rFonts w:eastAsia="Times New Roman"/>
          <w:i/>
          <w:iCs/>
          <w:color w:val="000000" w:themeColor="text1"/>
          <w:sz w:val="18"/>
          <w:szCs w:val="18"/>
        </w:rPr>
        <w:t xml:space="preserve"> / Turkey</w:t>
      </w:r>
    </w:p>
    <w:p w14:paraId="20CDB953" w14:textId="20BB9D2D" w:rsidR="00D7635E" w:rsidRDefault="00D7635E" w:rsidP="0336C505">
      <w:pPr>
        <w:spacing w:before="240" w:after="240"/>
        <w:rPr>
          <w:rFonts w:eastAsia="Times New Roman"/>
          <w:sz w:val="28"/>
          <w:szCs w:val="28"/>
        </w:rPr>
      </w:pPr>
    </w:p>
    <w:p w14:paraId="3A1C437C" w14:textId="757EC869" w:rsidR="00D7635E" w:rsidRDefault="00D7635E" w:rsidP="0336C505">
      <w:pPr>
        <w:spacing w:before="240" w:after="240"/>
        <w:rPr>
          <w:rFonts w:eastAsia="Times New Roman"/>
          <w:sz w:val="28"/>
          <w:szCs w:val="28"/>
        </w:rPr>
      </w:pPr>
    </w:p>
    <w:p w14:paraId="7AADB7C1" w14:textId="7DA2094C" w:rsidR="00D7635E" w:rsidRDefault="0336C505" w:rsidP="0336C505">
      <w:pPr>
        <w:pStyle w:val="Abstract"/>
        <w:spacing w:before="240" w:after="240"/>
        <w:ind w:firstLine="0"/>
        <w:rPr>
          <w:rFonts w:eastAsia="Times New Roman"/>
          <w:sz w:val="24"/>
          <w:szCs w:val="24"/>
        </w:rPr>
      </w:pPr>
      <w:r w:rsidRPr="0336C505">
        <w:rPr>
          <w:rFonts w:eastAsia="Times New Roman"/>
          <w:sz w:val="24"/>
          <w:szCs w:val="24"/>
        </w:rPr>
        <w:t>Abstract</w:t>
      </w:r>
    </w:p>
    <w:p w14:paraId="2189D47E" w14:textId="418C63D0" w:rsidR="00D7635E" w:rsidRDefault="0336C505" w:rsidP="0336C505">
      <w:pPr>
        <w:pStyle w:val="Abstract"/>
        <w:spacing w:before="240" w:after="240"/>
        <w:ind w:firstLine="0"/>
        <w:rPr>
          <w:rFonts w:eastAsia="Times New Roman"/>
          <w:b w:val="0"/>
          <w:bCs w:val="0"/>
          <w:sz w:val="20"/>
          <w:szCs w:val="20"/>
        </w:rPr>
      </w:pPr>
      <w:r w:rsidRPr="0336C505">
        <w:rPr>
          <w:rFonts w:eastAsia="Times New Roman"/>
          <w:b w:val="0"/>
          <w:bCs w:val="0"/>
          <w:sz w:val="20"/>
          <w:szCs w:val="20"/>
        </w:rPr>
        <w:t xml:space="preserve">Heart disease is a high-risk disease worldwide. Early diagnosis and treatment can improve the chances of survival, but it can be difficult to diagnose heart disease early. Machine </w:t>
      </w:r>
      <w:proofErr w:type="gramStart"/>
      <w:r w:rsidRPr="0336C505">
        <w:rPr>
          <w:rFonts w:eastAsia="Times New Roman"/>
          <w:b w:val="0"/>
          <w:bCs w:val="0"/>
          <w:sz w:val="20"/>
          <w:szCs w:val="20"/>
        </w:rPr>
        <w:t>learning  techniques</w:t>
      </w:r>
      <w:proofErr w:type="gramEnd"/>
      <w:r w:rsidRPr="0336C505">
        <w:rPr>
          <w:rFonts w:eastAsia="Times New Roman"/>
          <w:b w:val="0"/>
          <w:bCs w:val="0"/>
          <w:sz w:val="20"/>
          <w:szCs w:val="20"/>
        </w:rPr>
        <w:t xml:space="preserve"> have the potential to improve the diagnosis of heart disease by providing doctors with more accurate and timely information. In this paper, we propose a comparative study of different ML algorithms for heart disease prediction. We evaluated the performance of Logistic Regression, Random Forest, K-nearest neighbors, and Ensemble learning methods on a publicly available dataset of heart disease patients. We found that the ensemble learning methods, including boosting, bagging, and stacking, achieved the highest accuracy, with accuracies of 96%, 98.4%, and 98.1%, respectively.</w:t>
      </w:r>
    </w:p>
    <w:p w14:paraId="1C2617D6" w14:textId="2AD873B7" w:rsidR="00D7635E" w:rsidRDefault="0336C505" w:rsidP="0336C505">
      <w:pPr>
        <w:pStyle w:val="Abstract"/>
        <w:spacing w:before="240" w:after="240"/>
        <w:ind w:firstLine="0"/>
        <w:rPr>
          <w:rFonts w:eastAsia="Times New Roman"/>
          <w:b w:val="0"/>
          <w:bCs w:val="0"/>
          <w:i/>
          <w:iCs/>
          <w:sz w:val="20"/>
          <w:szCs w:val="20"/>
        </w:rPr>
      </w:pPr>
      <w:r w:rsidRPr="0336C505">
        <w:rPr>
          <w:rFonts w:eastAsia="Times New Roman"/>
          <w:i/>
          <w:iCs/>
          <w:sz w:val="20"/>
          <w:szCs w:val="20"/>
        </w:rPr>
        <w:t xml:space="preserve">Keywords: </w:t>
      </w:r>
      <w:r w:rsidRPr="0336C505">
        <w:rPr>
          <w:rFonts w:eastAsia="Times New Roman"/>
          <w:b w:val="0"/>
          <w:bCs w:val="0"/>
          <w:i/>
          <w:iCs/>
          <w:sz w:val="20"/>
          <w:szCs w:val="20"/>
        </w:rPr>
        <w:t>Heart Disease Prediction, Random Forest, Logistic Regression, KNN, Ensemble Learning.</w:t>
      </w:r>
    </w:p>
    <w:p w14:paraId="239C8427" w14:textId="459929E8" w:rsidR="00D7635E" w:rsidRDefault="0336C505" w:rsidP="0336C505">
      <w:pPr>
        <w:pStyle w:val="Balk1"/>
        <w:numPr>
          <w:ilvl w:val="0"/>
          <w:numId w:val="0"/>
        </w:numPr>
        <w:spacing w:before="240" w:after="240"/>
        <w:jc w:val="both"/>
        <w:rPr>
          <w:rFonts w:eastAsia="Times New Roman"/>
          <w:b/>
          <w:bCs/>
          <w:sz w:val="24"/>
          <w:szCs w:val="24"/>
        </w:rPr>
      </w:pPr>
      <w:r w:rsidRPr="0336C505">
        <w:rPr>
          <w:rFonts w:eastAsia="Times New Roman"/>
          <w:b/>
          <w:bCs/>
          <w:sz w:val="24"/>
          <w:szCs w:val="24"/>
        </w:rPr>
        <w:t xml:space="preserve">1. Introduction </w:t>
      </w:r>
    </w:p>
    <w:p w14:paraId="69D145D7" w14:textId="2A1E649F" w:rsidR="00D7635E" w:rsidRDefault="0336C505" w:rsidP="0336C505">
      <w:pPr>
        <w:spacing w:before="240" w:after="240"/>
        <w:jc w:val="both"/>
        <w:rPr>
          <w:rFonts w:eastAsia="Times New Roman"/>
          <w:sz w:val="22"/>
          <w:szCs w:val="22"/>
        </w:rPr>
      </w:pPr>
      <w:r w:rsidRPr="0336C505">
        <w:rPr>
          <w:rFonts w:eastAsia="Times New Roman"/>
          <w:sz w:val="22"/>
          <w:szCs w:val="22"/>
        </w:rPr>
        <w:t xml:space="preserve">Today, heart disease is one of the most critical human security issues. Heart disease is one of the leading causes of death worldwide [ 1]. According to the World Health Organization (WHO), heart disease accounts for an average of 17.9 million deaths, which is approximately 32% worldwide in 2022. The number of cardiac cases, which is the focus of this study, shows more than 75% of the cases are from low and middle-income countries. In addition, one-third of all human deaths worldwide are under 70 years old and are related to heart disease, 85 % of all cardiovascular </w:t>
      </w:r>
      <w:proofErr w:type="gramStart"/>
      <w:r w:rsidRPr="0336C505">
        <w:rPr>
          <w:rFonts w:eastAsia="Times New Roman"/>
          <w:sz w:val="22"/>
          <w:szCs w:val="22"/>
        </w:rPr>
        <w:t>diseases</w:t>
      </w:r>
      <w:proofErr w:type="gramEnd"/>
      <w:r w:rsidRPr="0336C505">
        <w:rPr>
          <w:rFonts w:eastAsia="Times New Roman"/>
          <w:sz w:val="22"/>
          <w:szCs w:val="22"/>
        </w:rPr>
        <w:t xml:space="preserve"> deaths are due to heart attacks and strokes. (WHO, 2022) [2].</w:t>
      </w:r>
      <w:r w:rsidR="00D340F1">
        <w:br/>
      </w:r>
      <w:r w:rsidRPr="0336C505">
        <w:rPr>
          <w:rFonts w:eastAsia="Times New Roman"/>
          <w:sz w:val="22"/>
          <w:szCs w:val="22"/>
        </w:rPr>
        <w:t xml:space="preserve">In Turkey, approximately 250 thousand people are diagnosed with cardiovascular disease every year, and it is stated that approximately 150 thousand of them die. prof. Dr. Bilal </w:t>
      </w:r>
      <w:proofErr w:type="spellStart"/>
      <w:r w:rsidRPr="0336C505">
        <w:rPr>
          <w:rFonts w:eastAsia="Times New Roman"/>
          <w:sz w:val="22"/>
          <w:szCs w:val="22"/>
        </w:rPr>
        <w:t>Boztosun</w:t>
      </w:r>
      <w:proofErr w:type="spellEnd"/>
      <w:r w:rsidRPr="0336C505">
        <w:rPr>
          <w:rFonts w:eastAsia="Times New Roman"/>
          <w:sz w:val="22"/>
          <w:szCs w:val="22"/>
        </w:rPr>
        <w:t xml:space="preserve"> says, "This situation requires us to be very careful about heart diseases as a society"[3] The most important cardiac diseases include family history, diabetes, high cholesterol, </w:t>
      </w:r>
      <w:proofErr w:type="gramStart"/>
      <w:r w:rsidRPr="0336C505">
        <w:rPr>
          <w:rFonts w:eastAsia="Times New Roman"/>
          <w:sz w:val="22"/>
          <w:szCs w:val="22"/>
        </w:rPr>
        <w:t>smoking</w:t>
      </w:r>
      <w:proofErr w:type="gramEnd"/>
      <w:r w:rsidRPr="0336C505">
        <w:rPr>
          <w:rFonts w:eastAsia="Times New Roman"/>
          <w:sz w:val="22"/>
          <w:szCs w:val="22"/>
        </w:rPr>
        <w:t xml:space="preserve"> and obesity [4]. Manually calculating the probability of getting heart disease is a risk factor that is difficult to rely on. </w:t>
      </w:r>
      <w:proofErr w:type="gramStart"/>
      <w:r w:rsidRPr="0336C505">
        <w:rPr>
          <w:rFonts w:eastAsia="Times New Roman"/>
          <w:sz w:val="22"/>
          <w:szCs w:val="22"/>
        </w:rPr>
        <w:t>In order to</w:t>
      </w:r>
      <w:proofErr w:type="gramEnd"/>
      <w:r w:rsidRPr="0336C505">
        <w:rPr>
          <w:rFonts w:eastAsia="Times New Roman"/>
          <w:sz w:val="22"/>
          <w:szCs w:val="22"/>
        </w:rPr>
        <w:t xml:space="preserve"> solve difficult problems, a variety of machine learning techniques have been developed recently [5, 6]. </w:t>
      </w:r>
      <w:r w:rsidR="00D340F1">
        <w:br/>
      </w:r>
      <w:r w:rsidRPr="0336C505">
        <w:rPr>
          <w:rFonts w:eastAsia="Times New Roman"/>
          <w:sz w:val="22"/>
          <w:szCs w:val="22"/>
        </w:rPr>
        <w:t>Machine learning, while widely used in the medical field, is primarily used to predict heart disease. To diagnose diseases, many researchers have been interested in using machine learning as it helps minimize diagnosis time and demonstrates accuracy and efficiency. In fact, machine learning techniques can be used to identify various diseases, but heart diagnosis is the focus of this study because heart disease is currently the leading cause of death. Successful diagnosis of heart disease is very helpful in saving lives [7]. Machine learning (ML) plays an important role in disease prediction [8].</w:t>
      </w:r>
    </w:p>
    <w:p w14:paraId="1FAEBFE6" w14:textId="45F9E618" w:rsidR="00D7635E" w:rsidRDefault="0336C505" w:rsidP="0336C505">
      <w:pPr>
        <w:spacing w:before="240" w:after="240"/>
        <w:jc w:val="left"/>
        <w:rPr>
          <w:rFonts w:eastAsia="Times New Roman"/>
          <w:b/>
          <w:bCs/>
          <w:sz w:val="24"/>
          <w:szCs w:val="24"/>
        </w:rPr>
      </w:pPr>
      <w:r w:rsidRPr="0336C505">
        <w:rPr>
          <w:rFonts w:eastAsia="Times New Roman"/>
          <w:b/>
          <w:bCs/>
          <w:sz w:val="24"/>
          <w:szCs w:val="24"/>
        </w:rPr>
        <w:t xml:space="preserve">2. Materials and Methods </w:t>
      </w:r>
    </w:p>
    <w:p w14:paraId="648E2327" w14:textId="255C8D12" w:rsidR="00D7635E" w:rsidRDefault="0336C505" w:rsidP="0336C505">
      <w:pPr>
        <w:spacing w:before="240" w:after="240"/>
        <w:jc w:val="both"/>
        <w:rPr>
          <w:rFonts w:eastAsia="Times New Roman"/>
          <w:sz w:val="22"/>
          <w:szCs w:val="22"/>
        </w:rPr>
      </w:pPr>
      <w:r w:rsidRPr="0336C505">
        <w:rPr>
          <w:rFonts w:eastAsia="Times New Roman"/>
          <w:b/>
          <w:bCs/>
          <w:sz w:val="22"/>
          <w:szCs w:val="22"/>
        </w:rPr>
        <w:t>2.1. Dataset collection</w:t>
      </w:r>
    </w:p>
    <w:p w14:paraId="25C3B325" w14:textId="61683803" w:rsidR="00D7635E" w:rsidRDefault="0336C505" w:rsidP="0336C505">
      <w:pPr>
        <w:spacing w:before="240" w:after="240"/>
        <w:jc w:val="both"/>
        <w:rPr>
          <w:rFonts w:eastAsia="Times New Roman"/>
          <w:sz w:val="22"/>
          <w:szCs w:val="22"/>
        </w:rPr>
      </w:pPr>
      <w:r w:rsidRPr="0336C505">
        <w:rPr>
          <w:rFonts w:eastAsia="Times New Roman"/>
          <w:sz w:val="22"/>
          <w:szCs w:val="22"/>
        </w:rPr>
        <w:t xml:space="preserve">Heart disease dataset </w:t>
      </w:r>
      <w:proofErr w:type="gramStart"/>
      <w:r w:rsidRPr="0336C505">
        <w:rPr>
          <w:rFonts w:eastAsia="Times New Roman"/>
          <w:sz w:val="22"/>
          <w:szCs w:val="22"/>
        </w:rPr>
        <w:t>were</w:t>
      </w:r>
      <w:proofErr w:type="gramEnd"/>
      <w:r w:rsidRPr="0336C505">
        <w:rPr>
          <w:rFonts w:eastAsia="Times New Roman"/>
          <w:sz w:val="22"/>
          <w:szCs w:val="22"/>
        </w:rPr>
        <w:t xml:space="preserve"> collected from January 2019 to May 2019 at Zin Hospital in Erbil, Iraq. This dataset has the following attributes: age, sex, heart rate, systolic blood pressure, diastolic blood pressure, blood glucose </w:t>
      </w:r>
      <w:proofErr w:type="spellStart"/>
      <w:r w:rsidRPr="0336C505">
        <w:rPr>
          <w:rFonts w:eastAsia="Times New Roman"/>
          <w:sz w:val="22"/>
          <w:szCs w:val="22"/>
        </w:rPr>
        <w:t>leve</w:t>
      </w:r>
      <w:proofErr w:type="spellEnd"/>
      <w:r w:rsidRPr="0336C505">
        <w:rPr>
          <w:rFonts w:eastAsia="Times New Roman"/>
          <w:sz w:val="22"/>
          <w:szCs w:val="22"/>
        </w:rPr>
        <w:t>, CK-MB and troponin negative or positive outputs. The gender column of data is normalized. Male=1, female=0. As for the output, positive=1 and negative=0 [9]</w:t>
      </w:r>
    </w:p>
    <w:p w14:paraId="65A38A33" w14:textId="4EA9DA82" w:rsidR="00D7635E" w:rsidRDefault="0336C505" w:rsidP="0336C505">
      <w:pPr>
        <w:spacing w:before="240" w:after="240"/>
        <w:jc w:val="both"/>
        <w:rPr>
          <w:rFonts w:eastAsia="Times New Roman"/>
          <w:b/>
          <w:bCs/>
          <w:sz w:val="22"/>
          <w:szCs w:val="22"/>
        </w:rPr>
      </w:pPr>
      <w:r w:rsidRPr="0336C505">
        <w:rPr>
          <w:rFonts w:eastAsia="Times New Roman"/>
          <w:b/>
          <w:bCs/>
          <w:color w:val="505050"/>
          <w:sz w:val="22"/>
          <w:szCs w:val="22"/>
        </w:rPr>
        <w:t xml:space="preserve">   2.2</w:t>
      </w:r>
      <w:r w:rsidRPr="0336C505">
        <w:rPr>
          <w:rFonts w:eastAsia="Times New Roman"/>
          <w:b/>
          <w:bCs/>
          <w:sz w:val="22"/>
          <w:szCs w:val="22"/>
        </w:rPr>
        <w:t xml:space="preserve">. Ensemble Learning </w:t>
      </w:r>
    </w:p>
    <w:p w14:paraId="2067FD51" w14:textId="77777777" w:rsidR="00D7635E" w:rsidRDefault="0336C505" w:rsidP="0336C505">
      <w:pPr>
        <w:spacing w:before="240" w:after="240"/>
        <w:jc w:val="both"/>
        <w:rPr>
          <w:rFonts w:eastAsia="Times New Roman"/>
          <w:i/>
          <w:iCs/>
        </w:rPr>
      </w:pPr>
      <w:r w:rsidRPr="0336C505">
        <w:rPr>
          <w:rFonts w:eastAsia="Times New Roman"/>
          <w:i/>
          <w:iCs/>
          <w:sz w:val="24"/>
          <w:szCs w:val="24"/>
        </w:rPr>
        <w:t xml:space="preserve"> </w:t>
      </w:r>
      <w:r w:rsidRPr="0336C505">
        <w:rPr>
          <w:rFonts w:eastAsia="Times New Roman"/>
          <w:b/>
          <w:bCs/>
          <w:sz w:val="22"/>
          <w:szCs w:val="22"/>
        </w:rPr>
        <w:t xml:space="preserve">1.Boosting </w:t>
      </w:r>
    </w:p>
    <w:p w14:paraId="48974AA0" w14:textId="77777777" w:rsidR="00D7635E" w:rsidRDefault="0336C505" w:rsidP="0336C505">
      <w:pPr>
        <w:spacing w:before="240" w:after="240"/>
        <w:jc w:val="both"/>
        <w:rPr>
          <w:rFonts w:eastAsia="Times New Roman"/>
          <w:color w:val="1F1F1F"/>
          <w:sz w:val="22"/>
          <w:szCs w:val="22"/>
          <w:highlight w:val="white"/>
        </w:rPr>
      </w:pPr>
      <w:r w:rsidRPr="0336C505">
        <w:rPr>
          <w:rFonts w:eastAsia="Times New Roman"/>
          <w:color w:val="1F1F1F"/>
          <w:sz w:val="22"/>
          <w:szCs w:val="22"/>
          <w:highlight w:val="white"/>
        </w:rPr>
        <w:lastRenderedPageBreak/>
        <w:t xml:space="preserve">Boosting is a machine learning technique that combines a set of weak learners into a strong learner. Weak learners are models that are only slightly better than random guessing. By combining </w:t>
      </w:r>
      <w:proofErr w:type="gramStart"/>
      <w:r w:rsidRPr="0336C505">
        <w:rPr>
          <w:rFonts w:eastAsia="Times New Roman"/>
          <w:color w:val="1F1F1F"/>
          <w:sz w:val="22"/>
          <w:szCs w:val="22"/>
          <w:highlight w:val="white"/>
        </w:rPr>
        <w:t>a large number of</w:t>
      </w:r>
      <w:proofErr w:type="gramEnd"/>
      <w:r w:rsidRPr="0336C505">
        <w:rPr>
          <w:rFonts w:eastAsia="Times New Roman"/>
          <w:color w:val="1F1F1F"/>
          <w:sz w:val="22"/>
          <w:szCs w:val="22"/>
          <w:highlight w:val="white"/>
        </w:rPr>
        <w:t xml:space="preserve"> weak learners, boosting can create a strong learner that is much more accurate than any individual weak learner.</w:t>
      </w:r>
    </w:p>
    <w:p w14:paraId="2AB722D9" w14:textId="77777777" w:rsidR="00D7635E" w:rsidRDefault="0336C505" w:rsidP="0336C505">
      <w:pPr>
        <w:spacing w:before="240" w:after="240"/>
        <w:jc w:val="both"/>
        <w:rPr>
          <w:rFonts w:eastAsia="Times New Roman"/>
          <w:color w:val="1F1F1F"/>
          <w:sz w:val="22"/>
          <w:szCs w:val="22"/>
          <w:highlight w:val="white"/>
        </w:rPr>
      </w:pPr>
      <w:r w:rsidRPr="0336C505">
        <w:rPr>
          <w:rFonts w:eastAsia="Times New Roman"/>
          <w:color w:val="1F1F1F"/>
          <w:sz w:val="22"/>
          <w:szCs w:val="22"/>
          <w:highlight w:val="white"/>
        </w:rPr>
        <w:t>There are many different boosting algorithms, but they all work in a similar way. Some of the most popular boosting algorithms include:</w:t>
      </w:r>
    </w:p>
    <w:p w14:paraId="5E93934E" w14:textId="77777777" w:rsidR="00D7635E" w:rsidRDefault="0336C505" w:rsidP="0336C505">
      <w:pPr>
        <w:numPr>
          <w:ilvl w:val="0"/>
          <w:numId w:val="5"/>
        </w:numPr>
        <w:shd w:val="clear" w:color="auto" w:fill="FFFFFF" w:themeFill="background1"/>
        <w:spacing w:before="60" w:after="240"/>
        <w:jc w:val="both"/>
        <w:rPr>
          <w:rFonts w:eastAsia="Times New Roman"/>
          <w:sz w:val="22"/>
          <w:szCs w:val="22"/>
          <w:highlight w:val="white"/>
        </w:rPr>
      </w:pPr>
      <w:r w:rsidRPr="0336C505">
        <w:rPr>
          <w:rFonts w:eastAsia="Times New Roman"/>
          <w:color w:val="1F1F1F"/>
          <w:sz w:val="22"/>
          <w:szCs w:val="22"/>
          <w:highlight w:val="white"/>
        </w:rPr>
        <w:t>AdaBoost</w:t>
      </w:r>
    </w:p>
    <w:p w14:paraId="7355ACA9" w14:textId="77777777" w:rsidR="00D7635E" w:rsidRDefault="0336C505" w:rsidP="0336C505">
      <w:pPr>
        <w:numPr>
          <w:ilvl w:val="0"/>
          <w:numId w:val="5"/>
        </w:numPr>
        <w:shd w:val="clear" w:color="auto" w:fill="FFFFFF" w:themeFill="background1"/>
        <w:spacing w:before="240" w:after="240"/>
        <w:jc w:val="both"/>
        <w:rPr>
          <w:rFonts w:eastAsia="Times New Roman"/>
          <w:sz w:val="22"/>
          <w:szCs w:val="22"/>
          <w:highlight w:val="white"/>
        </w:rPr>
      </w:pPr>
      <w:r w:rsidRPr="0336C505">
        <w:rPr>
          <w:rFonts w:eastAsia="Times New Roman"/>
          <w:color w:val="1F1F1F"/>
          <w:sz w:val="22"/>
          <w:szCs w:val="22"/>
          <w:highlight w:val="white"/>
        </w:rPr>
        <w:t>Gradient boosting</w:t>
      </w:r>
    </w:p>
    <w:p w14:paraId="215EEC55" w14:textId="77777777" w:rsidR="00D7635E" w:rsidRDefault="0336C505" w:rsidP="0336C505">
      <w:pPr>
        <w:numPr>
          <w:ilvl w:val="0"/>
          <w:numId w:val="5"/>
        </w:numPr>
        <w:shd w:val="clear" w:color="auto" w:fill="FFFFFF" w:themeFill="background1"/>
        <w:spacing w:before="240" w:after="220"/>
        <w:jc w:val="both"/>
        <w:rPr>
          <w:rFonts w:eastAsia="Times New Roman"/>
          <w:sz w:val="22"/>
          <w:szCs w:val="22"/>
          <w:highlight w:val="white"/>
        </w:rPr>
      </w:pPr>
      <w:proofErr w:type="spellStart"/>
      <w:r w:rsidRPr="0336C505">
        <w:rPr>
          <w:rFonts w:eastAsia="Times New Roman"/>
          <w:color w:val="1F1F1F"/>
          <w:sz w:val="22"/>
          <w:szCs w:val="22"/>
          <w:highlight w:val="white"/>
        </w:rPr>
        <w:t>XGBoost</w:t>
      </w:r>
      <w:proofErr w:type="spellEnd"/>
    </w:p>
    <w:p w14:paraId="551A69C9" w14:textId="7B62EF36" w:rsidR="00D7635E" w:rsidRDefault="0336C505" w:rsidP="0336C505">
      <w:pPr>
        <w:spacing w:before="240" w:after="240"/>
        <w:jc w:val="both"/>
        <w:rPr>
          <w:rFonts w:eastAsia="Times New Roman"/>
          <w:color w:val="1F1F1F"/>
          <w:sz w:val="22"/>
          <w:szCs w:val="22"/>
          <w:highlight w:val="white"/>
        </w:rPr>
      </w:pPr>
      <w:r w:rsidRPr="0336C505">
        <w:rPr>
          <w:rFonts w:eastAsia="Times New Roman"/>
          <w:color w:val="1F1F1F"/>
          <w:sz w:val="22"/>
          <w:szCs w:val="22"/>
          <w:highlight w:val="white"/>
        </w:rPr>
        <w:t>but we used AdaBoost in this paper.</w:t>
      </w:r>
    </w:p>
    <w:p w14:paraId="139B1273" w14:textId="77777777" w:rsidR="00D7635E" w:rsidRDefault="0336C505" w:rsidP="0336C505">
      <w:pPr>
        <w:spacing w:before="240" w:after="240"/>
        <w:jc w:val="both"/>
        <w:rPr>
          <w:rFonts w:eastAsia="Times New Roman"/>
          <w:sz w:val="22"/>
          <w:szCs w:val="22"/>
        </w:rPr>
      </w:pPr>
      <w:r w:rsidRPr="0336C505">
        <w:rPr>
          <w:rFonts w:eastAsia="Times New Roman"/>
          <w:color w:val="1F1F1F"/>
          <w:sz w:val="22"/>
          <w:szCs w:val="22"/>
          <w:highlight w:val="white"/>
        </w:rPr>
        <w:t>AdaBoost is one of the oldest boosting algorithms. It works by iteratively adding weak learners to a model. Each weak learner is trained on a weighted sample of the data, where the weights are assigned based on the performance of the previous weak learners.</w:t>
      </w:r>
    </w:p>
    <w:p w14:paraId="6DD44E12" w14:textId="77777777" w:rsidR="00D7635E" w:rsidRDefault="0336C505" w:rsidP="0336C505">
      <w:pPr>
        <w:spacing w:before="240" w:after="240"/>
        <w:jc w:val="both"/>
        <w:rPr>
          <w:rFonts w:eastAsia="Times New Roman"/>
          <w:b/>
          <w:bCs/>
          <w:sz w:val="22"/>
          <w:szCs w:val="22"/>
        </w:rPr>
      </w:pPr>
      <w:r w:rsidRPr="0336C505">
        <w:rPr>
          <w:rFonts w:eastAsia="Times New Roman"/>
          <w:b/>
          <w:bCs/>
          <w:sz w:val="22"/>
          <w:szCs w:val="22"/>
        </w:rPr>
        <w:t xml:space="preserve">  2. Bagging</w:t>
      </w:r>
    </w:p>
    <w:p w14:paraId="3A89CC2B" w14:textId="4B981518" w:rsidR="00D7635E" w:rsidRDefault="0336C505" w:rsidP="0336C505">
      <w:pPr>
        <w:spacing w:before="240" w:after="240"/>
        <w:jc w:val="both"/>
        <w:rPr>
          <w:rFonts w:eastAsia="Times New Roman"/>
          <w:sz w:val="22"/>
          <w:szCs w:val="22"/>
        </w:rPr>
      </w:pPr>
      <w:r w:rsidRPr="0336C505">
        <w:rPr>
          <w:rFonts w:eastAsia="Times New Roman"/>
          <w:sz w:val="22"/>
          <w:szCs w:val="22"/>
        </w:rPr>
        <w:t>Bagging is a machine learning ensemble learning method aimed at improving the accuracy and stability of predictive models. Bagging involves resampling multiple subsets of the training data, training a base model on each subset, and aggregating each model's predictions to produce a final prediction.</w:t>
      </w:r>
    </w:p>
    <w:p w14:paraId="31976091" w14:textId="77777777" w:rsidR="00D7635E" w:rsidRDefault="0336C505" w:rsidP="0336C505">
      <w:pPr>
        <w:spacing w:before="240" w:after="240"/>
        <w:jc w:val="both"/>
        <w:rPr>
          <w:rFonts w:eastAsia="Times New Roman"/>
          <w:sz w:val="22"/>
          <w:szCs w:val="22"/>
        </w:rPr>
      </w:pPr>
      <w:r w:rsidRPr="0336C505">
        <w:rPr>
          <w:rFonts w:eastAsia="Times New Roman"/>
          <w:sz w:val="22"/>
          <w:szCs w:val="22"/>
        </w:rPr>
        <w:t xml:space="preserve">Random Forest is a popular implementation of </w:t>
      </w:r>
      <w:proofErr w:type="gramStart"/>
      <w:r w:rsidRPr="0336C505">
        <w:rPr>
          <w:rFonts w:eastAsia="Times New Roman"/>
          <w:sz w:val="22"/>
          <w:szCs w:val="22"/>
        </w:rPr>
        <w:t>bagging</w:t>
      </w:r>
      <w:proofErr w:type="gramEnd"/>
    </w:p>
    <w:p w14:paraId="1C359DF0" w14:textId="77777777" w:rsidR="00D7635E" w:rsidRDefault="0336C505" w:rsidP="0336C505">
      <w:pPr>
        <w:spacing w:before="240" w:after="240"/>
        <w:jc w:val="both"/>
        <w:rPr>
          <w:rFonts w:eastAsia="Times New Roman"/>
          <w:b/>
          <w:bCs/>
          <w:sz w:val="22"/>
          <w:szCs w:val="22"/>
        </w:rPr>
      </w:pPr>
      <w:r w:rsidRPr="0336C505">
        <w:rPr>
          <w:rFonts w:eastAsia="Times New Roman"/>
          <w:b/>
          <w:bCs/>
          <w:sz w:val="22"/>
          <w:szCs w:val="22"/>
        </w:rPr>
        <w:t xml:space="preserve">  3. stacking </w:t>
      </w:r>
    </w:p>
    <w:p w14:paraId="57B855C7" w14:textId="77777777" w:rsidR="00D7635E" w:rsidRDefault="0336C505" w:rsidP="0336C505">
      <w:pPr>
        <w:spacing w:before="240" w:after="240"/>
        <w:jc w:val="both"/>
        <w:rPr>
          <w:rFonts w:eastAsia="Times New Roman"/>
          <w:sz w:val="22"/>
          <w:szCs w:val="22"/>
        </w:rPr>
      </w:pPr>
      <w:r w:rsidRPr="0336C505">
        <w:rPr>
          <w:rFonts w:eastAsia="Times New Roman"/>
          <w:color w:val="1F1F1F"/>
          <w:sz w:val="22"/>
          <w:szCs w:val="22"/>
          <w:highlight w:val="white"/>
        </w:rPr>
        <w:t>Stacking is a powerful approach because it allows base models to compensate for each other's weaknesses, exploiting their respective strengths. This can lead to better overall predictive performance.</w:t>
      </w:r>
    </w:p>
    <w:p w14:paraId="1ED7A5D6" w14:textId="009AFCA3" w:rsidR="00D7635E" w:rsidRDefault="00D340F1" w:rsidP="0336C505">
      <w:pPr>
        <w:spacing w:before="240" w:after="240"/>
        <w:jc w:val="both"/>
        <w:rPr>
          <w:rFonts w:eastAsia="Times New Roman"/>
          <w:sz w:val="24"/>
          <w:szCs w:val="24"/>
        </w:rPr>
      </w:pPr>
      <w:r>
        <w:rPr>
          <w:noProof/>
        </w:rPr>
        <w:drawing>
          <wp:inline distT="0" distB="0" distL="0" distR="0" wp14:anchorId="4609C854" wp14:editId="04C693F6">
            <wp:extent cx="3074035" cy="998855"/>
            <wp:effectExtent l="0" t="0" r="0" b="0"/>
            <wp:docPr id="1839749303"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74035" cy="998855"/>
                    </a:xfrm>
                    <a:prstGeom prst="rect">
                      <a:avLst/>
                    </a:prstGeom>
                  </pic:spPr>
                </pic:pic>
              </a:graphicData>
            </a:graphic>
          </wp:inline>
        </w:drawing>
      </w:r>
    </w:p>
    <w:p w14:paraId="1C592F8A" w14:textId="4F2F7243" w:rsidR="00D7635E" w:rsidRDefault="0336C505" w:rsidP="0336C505">
      <w:pPr>
        <w:spacing w:before="240" w:after="240"/>
        <w:jc w:val="both"/>
        <w:rPr>
          <w:rFonts w:eastAsia="Times New Roman"/>
          <w:b/>
          <w:bCs/>
        </w:rPr>
      </w:pPr>
      <w:r w:rsidRPr="0336C505">
        <w:rPr>
          <w:rFonts w:eastAsia="Times New Roman"/>
          <w:b/>
          <w:bCs/>
        </w:rPr>
        <w:t xml:space="preserve">Figure1. </w:t>
      </w:r>
      <w:r w:rsidRPr="0336C505">
        <w:rPr>
          <w:rFonts w:eastAsia="Times New Roman"/>
        </w:rPr>
        <w:t>Ensemble Stacking</w:t>
      </w:r>
    </w:p>
    <w:p w14:paraId="4579A5FC" w14:textId="3B4B829F" w:rsidR="00D7635E" w:rsidRDefault="00D7635E" w:rsidP="0336C505">
      <w:pPr>
        <w:spacing w:before="240" w:after="240"/>
        <w:jc w:val="both"/>
        <w:rPr>
          <w:rFonts w:eastAsia="Times New Roman"/>
        </w:rPr>
      </w:pPr>
    </w:p>
    <w:p w14:paraId="58C18D94" w14:textId="5BD8CC3B" w:rsidR="00D7635E" w:rsidRDefault="0336C505" w:rsidP="0336C505">
      <w:pPr>
        <w:spacing w:before="240" w:after="240"/>
        <w:jc w:val="left"/>
        <w:rPr>
          <w:rFonts w:eastAsia="Times New Roman"/>
          <w:b/>
          <w:bCs/>
          <w:sz w:val="22"/>
          <w:szCs w:val="22"/>
        </w:rPr>
      </w:pPr>
      <w:r w:rsidRPr="0336C505">
        <w:rPr>
          <w:rFonts w:eastAsia="Times New Roman"/>
          <w:b/>
          <w:bCs/>
          <w:sz w:val="24"/>
          <w:szCs w:val="24"/>
        </w:rPr>
        <w:t>3.  Results and Discussion</w:t>
      </w:r>
    </w:p>
    <w:p w14:paraId="784A1CF0" w14:textId="1E9DB2DC" w:rsidR="00D7635E" w:rsidRDefault="0336C505" w:rsidP="0336C505">
      <w:pPr>
        <w:spacing w:before="240" w:after="240"/>
        <w:jc w:val="left"/>
        <w:rPr>
          <w:rFonts w:eastAsia="Times New Roman"/>
          <w:b/>
          <w:bCs/>
          <w:sz w:val="22"/>
          <w:szCs w:val="22"/>
        </w:rPr>
      </w:pPr>
      <w:r w:rsidRPr="0336C505">
        <w:rPr>
          <w:rFonts w:eastAsia="Times New Roman"/>
          <w:b/>
          <w:bCs/>
          <w:sz w:val="22"/>
          <w:szCs w:val="22"/>
        </w:rPr>
        <w:t>3.1. Performance metrics with ensemble learning algorithms.</w:t>
      </w:r>
    </w:p>
    <w:p w14:paraId="4A1C7CC0" w14:textId="19543A0D" w:rsidR="00D7635E" w:rsidRDefault="0336C505" w:rsidP="0336C505">
      <w:pPr>
        <w:spacing w:before="240" w:after="240"/>
        <w:jc w:val="left"/>
        <w:rPr>
          <w:rFonts w:eastAsia="Times New Roman"/>
          <w:b/>
          <w:bCs/>
        </w:rPr>
      </w:pPr>
      <w:r w:rsidRPr="0336C505">
        <w:rPr>
          <w:rFonts w:eastAsia="Times New Roman"/>
          <w:b/>
          <w:bCs/>
        </w:rPr>
        <w:t xml:space="preserve">Table 1. </w:t>
      </w:r>
      <w:r w:rsidRPr="0336C505">
        <w:rPr>
          <w:rFonts w:eastAsia="Times New Roman"/>
        </w:rPr>
        <w:t>The accuracy of the ensemble learning</w:t>
      </w:r>
    </w:p>
    <w:tbl>
      <w:tblPr>
        <w:tblW w:w="0" w:type="auto"/>
        <w:tblInd w:w="2" w:type="dxa"/>
        <w:tblLook w:val="0600" w:firstRow="0" w:lastRow="0" w:firstColumn="0" w:lastColumn="0" w:noHBand="1" w:noVBand="1"/>
      </w:tblPr>
      <w:tblGrid>
        <w:gridCol w:w="1919"/>
        <w:gridCol w:w="7110"/>
      </w:tblGrid>
      <w:tr w:rsidR="0336C505" w14:paraId="62D228C3" w14:textId="77777777" w:rsidTr="0336C505">
        <w:trPr>
          <w:trHeight w:val="485"/>
        </w:trPr>
        <w:tc>
          <w:tcPr>
            <w:tcW w:w="19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CB252B" w14:textId="77777777" w:rsidR="0336C505" w:rsidRDefault="0336C505" w:rsidP="0336C505">
            <w:pPr>
              <w:widowControl w:val="0"/>
              <w:jc w:val="both"/>
              <w:rPr>
                <w:rFonts w:eastAsia="Times New Roman"/>
                <w:sz w:val="24"/>
                <w:szCs w:val="24"/>
              </w:rPr>
            </w:pPr>
            <w:r w:rsidRPr="0336C505">
              <w:rPr>
                <w:rFonts w:eastAsia="Times New Roman"/>
                <w:sz w:val="24"/>
                <w:szCs w:val="24"/>
              </w:rPr>
              <w:t>models</w:t>
            </w:r>
          </w:p>
        </w:tc>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ABC2F2" w14:textId="77777777" w:rsidR="0336C505" w:rsidRDefault="0336C505" w:rsidP="0336C505">
            <w:pPr>
              <w:widowControl w:val="0"/>
              <w:jc w:val="both"/>
              <w:rPr>
                <w:rFonts w:eastAsia="Times New Roman"/>
                <w:sz w:val="24"/>
                <w:szCs w:val="24"/>
              </w:rPr>
            </w:pPr>
            <w:r w:rsidRPr="0336C505">
              <w:rPr>
                <w:rFonts w:eastAsia="Times New Roman"/>
                <w:sz w:val="24"/>
                <w:szCs w:val="24"/>
              </w:rPr>
              <w:t>Accuracy %</w:t>
            </w:r>
          </w:p>
        </w:tc>
      </w:tr>
      <w:tr w:rsidR="0336C505" w14:paraId="287A7C1E" w14:textId="77777777" w:rsidTr="0336C505">
        <w:trPr>
          <w:trHeight w:val="485"/>
        </w:trPr>
        <w:tc>
          <w:tcPr>
            <w:tcW w:w="19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92AD27" w14:textId="77777777" w:rsidR="0336C505" w:rsidRDefault="0336C505" w:rsidP="0336C505">
            <w:pPr>
              <w:widowControl w:val="0"/>
              <w:jc w:val="both"/>
              <w:rPr>
                <w:rFonts w:eastAsia="Times New Roman"/>
                <w:sz w:val="24"/>
                <w:szCs w:val="24"/>
              </w:rPr>
            </w:pPr>
            <w:r w:rsidRPr="0336C505">
              <w:rPr>
                <w:rFonts w:eastAsia="Times New Roman"/>
                <w:sz w:val="24"/>
                <w:szCs w:val="24"/>
              </w:rPr>
              <w:t xml:space="preserve">Boosting </w:t>
            </w:r>
          </w:p>
        </w:tc>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8A51C3" w14:textId="77777777" w:rsidR="0336C505" w:rsidRDefault="0336C505" w:rsidP="0336C505">
            <w:pPr>
              <w:widowControl w:val="0"/>
              <w:jc w:val="both"/>
              <w:rPr>
                <w:rFonts w:eastAsia="Times New Roman"/>
                <w:sz w:val="24"/>
                <w:szCs w:val="24"/>
              </w:rPr>
            </w:pPr>
            <w:r w:rsidRPr="0336C505">
              <w:rPr>
                <w:rFonts w:eastAsia="Times New Roman"/>
                <w:sz w:val="24"/>
                <w:szCs w:val="24"/>
              </w:rPr>
              <w:t>0,97</w:t>
            </w:r>
          </w:p>
        </w:tc>
      </w:tr>
      <w:tr w:rsidR="0336C505" w14:paraId="061F501E" w14:textId="77777777" w:rsidTr="0336C505">
        <w:trPr>
          <w:trHeight w:val="485"/>
        </w:trPr>
        <w:tc>
          <w:tcPr>
            <w:tcW w:w="19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D55DCE" w14:textId="77777777" w:rsidR="0336C505" w:rsidRDefault="0336C505" w:rsidP="0336C505">
            <w:pPr>
              <w:widowControl w:val="0"/>
              <w:jc w:val="both"/>
              <w:rPr>
                <w:rFonts w:eastAsia="Times New Roman"/>
                <w:sz w:val="24"/>
                <w:szCs w:val="24"/>
              </w:rPr>
            </w:pPr>
            <w:r w:rsidRPr="0336C505">
              <w:rPr>
                <w:rFonts w:eastAsia="Times New Roman"/>
                <w:sz w:val="24"/>
                <w:szCs w:val="24"/>
              </w:rPr>
              <w:t>Bagging</w:t>
            </w:r>
          </w:p>
        </w:tc>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B67F6E4" w14:textId="77777777" w:rsidR="0336C505" w:rsidRDefault="0336C505" w:rsidP="0336C505">
            <w:pPr>
              <w:widowControl w:val="0"/>
              <w:jc w:val="both"/>
              <w:rPr>
                <w:rFonts w:eastAsia="Times New Roman"/>
                <w:sz w:val="24"/>
                <w:szCs w:val="24"/>
              </w:rPr>
            </w:pPr>
            <w:r w:rsidRPr="0336C505">
              <w:rPr>
                <w:rFonts w:eastAsia="Times New Roman"/>
                <w:sz w:val="24"/>
                <w:szCs w:val="24"/>
              </w:rPr>
              <w:t>0,984</w:t>
            </w:r>
          </w:p>
        </w:tc>
      </w:tr>
      <w:tr w:rsidR="0336C505" w14:paraId="7E726A57" w14:textId="77777777" w:rsidTr="0336C505">
        <w:trPr>
          <w:trHeight w:val="485"/>
        </w:trPr>
        <w:tc>
          <w:tcPr>
            <w:tcW w:w="19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33D5A9E" w14:textId="77777777" w:rsidR="0336C505" w:rsidRDefault="0336C505" w:rsidP="0336C505">
            <w:pPr>
              <w:widowControl w:val="0"/>
              <w:jc w:val="both"/>
              <w:rPr>
                <w:rFonts w:eastAsia="Times New Roman"/>
                <w:sz w:val="24"/>
                <w:szCs w:val="24"/>
              </w:rPr>
            </w:pPr>
            <w:r w:rsidRPr="0336C505">
              <w:rPr>
                <w:rFonts w:eastAsia="Times New Roman"/>
                <w:sz w:val="24"/>
                <w:szCs w:val="24"/>
              </w:rPr>
              <w:t xml:space="preserve">Stacking </w:t>
            </w:r>
          </w:p>
        </w:tc>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1374BC" w14:textId="77777777" w:rsidR="0336C505" w:rsidRDefault="0336C505" w:rsidP="0336C505">
            <w:pPr>
              <w:widowControl w:val="0"/>
              <w:jc w:val="both"/>
              <w:rPr>
                <w:rFonts w:eastAsia="Times New Roman"/>
                <w:sz w:val="24"/>
                <w:szCs w:val="24"/>
              </w:rPr>
            </w:pPr>
            <w:r w:rsidRPr="0336C505">
              <w:rPr>
                <w:rFonts w:eastAsia="Times New Roman"/>
                <w:sz w:val="24"/>
                <w:szCs w:val="24"/>
              </w:rPr>
              <w:t>0,981</w:t>
            </w:r>
          </w:p>
        </w:tc>
      </w:tr>
    </w:tbl>
    <w:p w14:paraId="588165D4" w14:textId="1AC61D39" w:rsidR="00D7635E" w:rsidRDefault="00D340F1" w:rsidP="0336C505">
      <w:pPr>
        <w:spacing w:before="240" w:after="240"/>
        <w:ind w:left="-1701" w:right="-567"/>
      </w:pPr>
      <w:r>
        <w:rPr>
          <w:noProof/>
        </w:rPr>
        <w:lastRenderedPageBreak/>
        <w:drawing>
          <wp:inline distT="0" distB="0" distL="0" distR="0" wp14:anchorId="4B8FC034" wp14:editId="2C1F56C1">
            <wp:extent cx="1855167" cy="1731010"/>
            <wp:effectExtent l="0" t="0" r="0" b="0"/>
            <wp:docPr id="54347894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9">
                      <a:extLst>
                        <a:ext uri="{28A0092B-C50C-407E-A947-70E740481C1C}">
                          <a14:useLocalDpi xmlns:a14="http://schemas.microsoft.com/office/drawing/2010/main" val="0"/>
                        </a:ext>
                      </a:extLst>
                    </a:blip>
                    <a:stretch>
                      <a:fillRect/>
                    </a:stretch>
                  </pic:blipFill>
                  <pic:spPr bwMode="auto">
                    <a:xfrm>
                      <a:off x="0" y="0"/>
                      <a:ext cx="1855167" cy="1731010"/>
                    </a:xfrm>
                    <a:prstGeom prst="rect">
                      <a:avLst/>
                    </a:prstGeom>
                  </pic:spPr>
                </pic:pic>
              </a:graphicData>
            </a:graphic>
          </wp:inline>
        </w:drawing>
      </w:r>
      <w:r>
        <w:rPr>
          <w:noProof/>
        </w:rPr>
        <w:drawing>
          <wp:inline distT="0" distB="0" distL="0" distR="0" wp14:anchorId="74A68951" wp14:editId="7BD2C000">
            <wp:extent cx="1922400" cy="1765082"/>
            <wp:effectExtent l="0" t="0" r="0" b="0"/>
            <wp:docPr id="155186931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pic:nvPicPr>
                  <pic:blipFill>
                    <a:blip r:embed="rId10">
                      <a:extLst>
                        <a:ext uri="{28A0092B-C50C-407E-A947-70E740481C1C}">
                          <a14:useLocalDpi xmlns:a14="http://schemas.microsoft.com/office/drawing/2010/main" val="0"/>
                        </a:ext>
                      </a:extLst>
                    </a:blip>
                    <a:stretch>
                      <a:fillRect/>
                    </a:stretch>
                  </pic:blipFill>
                  <pic:spPr bwMode="auto">
                    <a:xfrm>
                      <a:off x="0" y="0"/>
                      <a:ext cx="1922400" cy="1765082"/>
                    </a:xfrm>
                    <a:prstGeom prst="rect">
                      <a:avLst/>
                    </a:prstGeom>
                  </pic:spPr>
                </pic:pic>
              </a:graphicData>
            </a:graphic>
          </wp:inline>
        </w:drawing>
      </w:r>
      <w:r>
        <w:rPr>
          <w:noProof/>
        </w:rPr>
        <w:drawing>
          <wp:inline distT="0" distB="0" distL="0" distR="0" wp14:anchorId="652BDA33" wp14:editId="24CCA1D0">
            <wp:extent cx="1932280" cy="1771650"/>
            <wp:effectExtent l="0" t="0" r="0" b="0"/>
            <wp:docPr id="315932736" name="Resim 31593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32280" cy="1771650"/>
                    </a:xfrm>
                    <a:prstGeom prst="rect">
                      <a:avLst/>
                    </a:prstGeom>
                  </pic:spPr>
                </pic:pic>
              </a:graphicData>
            </a:graphic>
          </wp:inline>
        </w:drawing>
      </w:r>
    </w:p>
    <w:p w14:paraId="59BD7B98" w14:textId="77777777" w:rsidR="00D7635E" w:rsidRDefault="0336C505" w:rsidP="0336C505">
      <w:pPr>
        <w:spacing w:before="240" w:after="240"/>
        <w:jc w:val="left"/>
        <w:rPr>
          <w:rFonts w:eastAsia="Times New Roman"/>
          <w:b/>
          <w:bCs/>
        </w:rPr>
      </w:pPr>
      <w:r w:rsidRPr="0336C505">
        <w:rPr>
          <w:rFonts w:eastAsia="Times New Roman"/>
          <w:b/>
          <w:bCs/>
        </w:rPr>
        <w:t>Figure 1.</w:t>
      </w:r>
      <w:r w:rsidRPr="0336C505">
        <w:rPr>
          <w:rFonts w:eastAsia="Times New Roman"/>
        </w:rPr>
        <w:t xml:space="preserve"> Confusion matrix of ensemble learning </w:t>
      </w:r>
    </w:p>
    <w:p w14:paraId="233458D0" w14:textId="77777777" w:rsidR="00D7635E" w:rsidRDefault="00D7635E" w:rsidP="0336C505">
      <w:pPr>
        <w:spacing w:before="240" w:after="240"/>
        <w:jc w:val="both"/>
        <w:rPr>
          <w:rFonts w:eastAsia="Times New Roman"/>
          <w:sz w:val="24"/>
          <w:szCs w:val="24"/>
        </w:rPr>
      </w:pPr>
    </w:p>
    <w:p w14:paraId="2DED1D09" w14:textId="77777777" w:rsidR="00D7635E" w:rsidRDefault="00D7635E" w:rsidP="0336C505">
      <w:pPr>
        <w:spacing w:before="240" w:after="240"/>
        <w:jc w:val="both"/>
        <w:rPr>
          <w:rFonts w:eastAsia="Times New Roman"/>
          <w:sz w:val="24"/>
          <w:szCs w:val="24"/>
        </w:rPr>
      </w:pPr>
    </w:p>
    <w:p w14:paraId="436ACF15" w14:textId="03E01F78" w:rsidR="00D7635E" w:rsidRDefault="0336C505" w:rsidP="0336C505">
      <w:pPr>
        <w:spacing w:before="240" w:after="240"/>
        <w:jc w:val="left"/>
        <w:rPr>
          <w:rFonts w:eastAsia="Times New Roman"/>
          <w:i/>
          <w:iCs/>
        </w:rPr>
      </w:pPr>
      <w:r w:rsidRPr="0336C505">
        <w:rPr>
          <w:rFonts w:eastAsia="Times New Roman"/>
          <w:i/>
          <w:iCs/>
          <w:sz w:val="24"/>
          <w:szCs w:val="24"/>
        </w:rPr>
        <w:t xml:space="preserve"> </w:t>
      </w:r>
      <w:r w:rsidRPr="0336C505">
        <w:rPr>
          <w:rFonts w:eastAsia="Times New Roman"/>
          <w:b/>
          <w:bCs/>
          <w:sz w:val="22"/>
          <w:szCs w:val="22"/>
        </w:rPr>
        <w:t>3.2. Evaluation results</w:t>
      </w:r>
    </w:p>
    <w:p w14:paraId="6FEDC64F" w14:textId="1C3C2366" w:rsidR="00D7635E" w:rsidRDefault="0336C505" w:rsidP="0336C505">
      <w:pPr>
        <w:spacing w:before="240" w:after="240"/>
        <w:jc w:val="both"/>
        <w:rPr>
          <w:rFonts w:eastAsia="Times New Roman"/>
          <w:sz w:val="22"/>
          <w:szCs w:val="22"/>
        </w:rPr>
      </w:pPr>
      <w:r w:rsidRPr="0336C505">
        <w:rPr>
          <w:rFonts w:eastAsia="Times New Roman"/>
          <w:sz w:val="22"/>
          <w:szCs w:val="22"/>
        </w:rPr>
        <w:t>As a result of the data obtained from the existing figures and tables, it can be recommended to use ensemble learning (Boosting, Bagging, Stacking) in the detection of heart disease. Here, studies can be carried out to increase the detection rates of ensemble learning with low accuracy values. At this stage, the selection of hyperparameters, and updates may be recommended. As a result of these processes, I think that ensemble learning methods can be used to improve the diagnosis of heart disease.</w:t>
      </w:r>
    </w:p>
    <w:p w14:paraId="41C32A02" w14:textId="4477B3EB" w:rsidR="00D7635E" w:rsidRDefault="0336C505" w:rsidP="0336C505">
      <w:pPr>
        <w:spacing w:before="240" w:after="240"/>
        <w:jc w:val="both"/>
        <w:rPr>
          <w:rFonts w:eastAsia="Times New Roman"/>
          <w:b/>
          <w:bCs/>
          <w:sz w:val="24"/>
          <w:szCs w:val="24"/>
        </w:rPr>
      </w:pPr>
      <w:r w:rsidRPr="0336C505">
        <w:rPr>
          <w:rFonts w:eastAsia="Times New Roman"/>
          <w:b/>
          <w:bCs/>
          <w:sz w:val="24"/>
          <w:szCs w:val="24"/>
        </w:rPr>
        <w:t xml:space="preserve">4. CONCLUSION </w:t>
      </w:r>
    </w:p>
    <w:p w14:paraId="3C05A5E0" w14:textId="0751C060" w:rsidR="00D7635E" w:rsidRDefault="0336C505" w:rsidP="0336C505">
      <w:pPr>
        <w:spacing w:before="240" w:after="240"/>
        <w:jc w:val="both"/>
        <w:rPr>
          <w:rFonts w:eastAsia="Times New Roman"/>
          <w:i/>
          <w:iCs/>
          <w:sz w:val="24"/>
          <w:szCs w:val="24"/>
        </w:rPr>
      </w:pPr>
      <w:r w:rsidRPr="0336C505">
        <w:rPr>
          <w:rFonts w:eastAsia="Times New Roman"/>
          <w:sz w:val="22"/>
          <w:szCs w:val="22"/>
        </w:rPr>
        <w:t xml:space="preserve">This comparative study evaluated different machine learning algorithms for heart disease prediction. Ensemble learning methods, including boosting, </w:t>
      </w:r>
      <w:proofErr w:type="gramStart"/>
      <w:r w:rsidRPr="0336C505">
        <w:rPr>
          <w:rFonts w:eastAsia="Times New Roman"/>
          <w:sz w:val="22"/>
          <w:szCs w:val="22"/>
        </w:rPr>
        <w:t>bagging</w:t>
      </w:r>
      <w:proofErr w:type="gramEnd"/>
      <w:r w:rsidRPr="0336C505">
        <w:rPr>
          <w:rFonts w:eastAsia="Times New Roman"/>
          <w:sz w:val="22"/>
          <w:szCs w:val="22"/>
        </w:rPr>
        <w:t xml:space="preserve"> and stacking, achieved the highest accuracy rates, with inaccuracies of 96%, 98.4% and 98.1% respectively. These results highlight the potential of machine learning techniques in improving the diagnosis of heart disease. Among the ensemble learning methods, bagging demonstrated the highest accuracy</w:t>
      </w:r>
      <w:r w:rsidRPr="0336C505">
        <w:rPr>
          <w:rFonts w:eastAsia="Times New Roman"/>
          <w:color w:val="374151"/>
          <w:sz w:val="22"/>
          <w:szCs w:val="22"/>
        </w:rPr>
        <w:t>.</w:t>
      </w:r>
    </w:p>
    <w:p w14:paraId="7A80377A" w14:textId="14DF1422" w:rsidR="00D7635E" w:rsidRDefault="0336C505" w:rsidP="0336C505">
      <w:pPr>
        <w:spacing w:before="240" w:after="240"/>
        <w:jc w:val="both"/>
        <w:rPr>
          <w:rFonts w:eastAsia="Times New Roman"/>
          <w:i/>
          <w:iCs/>
          <w:sz w:val="24"/>
          <w:szCs w:val="24"/>
        </w:rPr>
      </w:pPr>
      <w:r w:rsidRPr="0336C505">
        <w:rPr>
          <w:rFonts w:eastAsia="Times New Roman"/>
          <w:b/>
          <w:bCs/>
          <w:sz w:val="24"/>
          <w:szCs w:val="24"/>
        </w:rPr>
        <w:t>References</w:t>
      </w:r>
    </w:p>
    <w:p w14:paraId="279BEF04" w14:textId="77777777" w:rsidR="00D7635E" w:rsidRDefault="0336C505" w:rsidP="0336C505">
      <w:pPr>
        <w:spacing w:before="240" w:after="240"/>
        <w:jc w:val="left"/>
        <w:rPr>
          <w:rFonts w:eastAsia="Times New Roman"/>
          <w:sz w:val="24"/>
          <w:szCs w:val="24"/>
        </w:rPr>
      </w:pPr>
      <w:r w:rsidRPr="0336C505">
        <w:rPr>
          <w:rFonts w:eastAsia="Times New Roman"/>
          <w:sz w:val="24"/>
          <w:szCs w:val="24"/>
        </w:rPr>
        <w:t xml:space="preserve">[1] </w:t>
      </w:r>
      <w:proofErr w:type="spellStart"/>
      <w:proofErr w:type="gramStart"/>
      <w:r w:rsidRPr="0336C505">
        <w:rPr>
          <w:rFonts w:eastAsia="Times New Roman"/>
          <w:sz w:val="24"/>
          <w:szCs w:val="24"/>
        </w:rPr>
        <w:t>M.Sanz</w:t>
      </w:r>
      <w:proofErr w:type="spellEnd"/>
      <w:proofErr w:type="gramEnd"/>
      <w:r w:rsidRPr="0336C505">
        <w:rPr>
          <w:rFonts w:eastAsia="Times New Roman"/>
          <w:sz w:val="24"/>
          <w:szCs w:val="24"/>
        </w:rPr>
        <w:t xml:space="preserve">, A. Marco </w:t>
      </w:r>
      <w:proofErr w:type="spellStart"/>
      <w:r w:rsidRPr="0336C505">
        <w:rPr>
          <w:rFonts w:eastAsia="Times New Roman"/>
          <w:sz w:val="24"/>
          <w:szCs w:val="24"/>
        </w:rPr>
        <w:t>delCastillo</w:t>
      </w:r>
      <w:proofErr w:type="spellEnd"/>
      <w:r w:rsidRPr="0336C505">
        <w:rPr>
          <w:rFonts w:eastAsia="Times New Roman"/>
          <w:sz w:val="24"/>
          <w:szCs w:val="24"/>
        </w:rPr>
        <w:t xml:space="preserve">, </w:t>
      </w:r>
      <w:proofErr w:type="spellStart"/>
      <w:r w:rsidRPr="0336C505">
        <w:rPr>
          <w:rFonts w:eastAsia="Times New Roman"/>
          <w:sz w:val="24"/>
          <w:szCs w:val="24"/>
        </w:rPr>
        <w:t>S.Jepsen</w:t>
      </w:r>
      <w:proofErr w:type="spellEnd"/>
      <w:r w:rsidRPr="0336C505">
        <w:rPr>
          <w:rFonts w:eastAsia="Times New Roman"/>
          <w:sz w:val="24"/>
          <w:szCs w:val="24"/>
        </w:rPr>
        <w:t xml:space="preserve"> et al., “Periodontitis and cardiovascular diseases: consensus report,” Journal of Clinical Periodontology, vol. 47, no. 3, pp. 268–288, 2020.</w:t>
      </w:r>
    </w:p>
    <w:p w14:paraId="1A4BBB3E" w14:textId="77777777" w:rsidR="00D7635E" w:rsidRDefault="0336C505" w:rsidP="0336C505">
      <w:pPr>
        <w:spacing w:before="240" w:after="240"/>
        <w:jc w:val="left"/>
        <w:rPr>
          <w:rFonts w:eastAsia="Times New Roman"/>
          <w:sz w:val="24"/>
          <w:szCs w:val="24"/>
        </w:rPr>
      </w:pPr>
      <w:r w:rsidRPr="0336C505">
        <w:rPr>
          <w:rFonts w:eastAsia="Times New Roman"/>
          <w:sz w:val="24"/>
          <w:szCs w:val="24"/>
        </w:rPr>
        <w:t>[</w:t>
      </w:r>
      <w:proofErr w:type="gramStart"/>
      <w:r w:rsidRPr="0336C505">
        <w:rPr>
          <w:rFonts w:eastAsia="Times New Roman"/>
          <w:sz w:val="24"/>
          <w:szCs w:val="24"/>
        </w:rPr>
        <w:t>2]WorldHealthOrganization</w:t>
      </w:r>
      <w:proofErr w:type="gramEnd"/>
      <w:r w:rsidRPr="0336C505">
        <w:rPr>
          <w:rFonts w:eastAsia="Times New Roman"/>
          <w:sz w:val="24"/>
          <w:szCs w:val="24"/>
        </w:rPr>
        <w:t>.</w:t>
      </w:r>
      <w:hyperlink r:id="rId12" w:anchor="tab=tab_1">
        <w:r w:rsidRPr="0336C505">
          <w:rPr>
            <w:rFonts w:eastAsia="Times New Roman"/>
            <w:color w:val="1155CC"/>
            <w:sz w:val="24"/>
            <w:szCs w:val="24"/>
          </w:rPr>
          <w:t>https://www.who.int/health-topics/cardiovascular-diseases#tab=tab_1</w:t>
        </w:r>
      </w:hyperlink>
      <w:r w:rsidRPr="0336C505">
        <w:rPr>
          <w:rFonts w:eastAsia="Times New Roman"/>
          <w:sz w:val="24"/>
          <w:szCs w:val="24"/>
        </w:rPr>
        <w:t xml:space="preserve"> . 2022.</w:t>
      </w:r>
    </w:p>
    <w:p w14:paraId="5ABFC919" w14:textId="357430CF" w:rsidR="00D7635E" w:rsidRDefault="0336C505" w:rsidP="0336C505">
      <w:pPr>
        <w:spacing w:before="240" w:after="240"/>
        <w:jc w:val="left"/>
        <w:rPr>
          <w:rFonts w:eastAsia="Times New Roman"/>
          <w:sz w:val="24"/>
          <w:szCs w:val="24"/>
        </w:rPr>
      </w:pPr>
      <w:r w:rsidRPr="0336C505">
        <w:rPr>
          <w:rFonts w:eastAsia="Times New Roman"/>
          <w:sz w:val="24"/>
          <w:szCs w:val="24"/>
        </w:rPr>
        <w:t>[3]web:</w:t>
      </w:r>
      <w:hyperlink r:id="rId13">
        <w:r w:rsidRPr="0336C505">
          <w:rPr>
            <w:rFonts w:eastAsia="Times New Roman"/>
            <w:color w:val="1155CC"/>
            <w:sz w:val="24"/>
            <w:szCs w:val="24"/>
          </w:rPr>
          <w:t>https://medipol.com.tr/kurumsal/haberler/medyada-medipol/turkiyede-her-25-dakikada-bir-kisi-kalp-damar-hastaliklarindan-oluyor</w:t>
        </w:r>
      </w:hyperlink>
    </w:p>
    <w:p w14:paraId="26786202" w14:textId="089FAB32" w:rsidR="00D7635E" w:rsidRDefault="0336C505" w:rsidP="0336C505">
      <w:pPr>
        <w:spacing w:before="240" w:after="240"/>
        <w:jc w:val="left"/>
        <w:rPr>
          <w:rFonts w:eastAsia="Times New Roman"/>
          <w:sz w:val="24"/>
          <w:szCs w:val="24"/>
        </w:rPr>
      </w:pPr>
      <w:r w:rsidRPr="0336C505">
        <w:rPr>
          <w:rFonts w:eastAsia="Times New Roman"/>
          <w:sz w:val="24"/>
          <w:szCs w:val="24"/>
        </w:rPr>
        <w:t>[4</w:t>
      </w:r>
      <w:proofErr w:type="gramStart"/>
      <w:r w:rsidRPr="0336C505">
        <w:rPr>
          <w:rFonts w:eastAsia="Times New Roman"/>
          <w:sz w:val="24"/>
          <w:szCs w:val="24"/>
        </w:rPr>
        <w:t>]</w:t>
      </w:r>
      <w:proofErr w:type="spellStart"/>
      <w:r w:rsidRPr="0336C505">
        <w:rPr>
          <w:rFonts w:eastAsia="Times New Roman"/>
          <w:sz w:val="24"/>
          <w:szCs w:val="24"/>
        </w:rPr>
        <w:t>J.Nahar</w:t>
      </w:r>
      <w:proofErr w:type="spellEnd"/>
      <w:proofErr w:type="gramEnd"/>
      <w:r w:rsidRPr="0336C505">
        <w:rPr>
          <w:rFonts w:eastAsia="Times New Roman"/>
          <w:sz w:val="24"/>
          <w:szCs w:val="24"/>
        </w:rPr>
        <w:t>, T. Imam, K. S. Tickle, and Y.-P. P. Chen, “</w:t>
      </w:r>
      <w:proofErr w:type="spellStart"/>
      <w:r w:rsidRPr="0336C505">
        <w:rPr>
          <w:rFonts w:eastAsia="Times New Roman"/>
          <w:sz w:val="24"/>
          <w:szCs w:val="24"/>
        </w:rPr>
        <w:t>Associationruleminingtodetectfactorswhichcontributetoheart</w:t>
      </w:r>
      <w:proofErr w:type="spellEnd"/>
      <w:r w:rsidRPr="0336C505">
        <w:rPr>
          <w:rFonts w:eastAsia="Times New Roman"/>
          <w:sz w:val="24"/>
          <w:szCs w:val="24"/>
        </w:rPr>
        <w:t xml:space="preserve"> disease in males and females,” Expert Systems with Applications, vol. 40, no. 4, pp. 1086–1093, 2013.</w:t>
      </w:r>
    </w:p>
    <w:p w14:paraId="73C6EFA5" w14:textId="77777777" w:rsidR="00D7635E" w:rsidRDefault="0336C505" w:rsidP="0336C505">
      <w:pPr>
        <w:spacing w:before="240" w:after="240"/>
        <w:jc w:val="left"/>
        <w:rPr>
          <w:rFonts w:eastAsia="Times New Roman"/>
          <w:sz w:val="24"/>
          <w:szCs w:val="24"/>
        </w:rPr>
      </w:pPr>
      <w:r w:rsidRPr="0336C505">
        <w:rPr>
          <w:rFonts w:eastAsia="Times New Roman"/>
          <w:sz w:val="24"/>
          <w:szCs w:val="24"/>
        </w:rPr>
        <w:t>[5] A.-H. Abdel-</w:t>
      </w:r>
      <w:proofErr w:type="spellStart"/>
      <w:r w:rsidRPr="0336C505">
        <w:rPr>
          <w:rFonts w:eastAsia="Times New Roman"/>
          <w:sz w:val="24"/>
          <w:szCs w:val="24"/>
        </w:rPr>
        <w:t>Aty</w:t>
      </w:r>
      <w:proofErr w:type="spellEnd"/>
      <w:r w:rsidRPr="0336C505">
        <w:rPr>
          <w:rFonts w:eastAsia="Times New Roman"/>
          <w:sz w:val="24"/>
          <w:szCs w:val="24"/>
        </w:rPr>
        <w:t>, H. Kadry, M. Zidan et al., “A quantum classiﬁcation algorithm for classiﬁcation incomplete patterns based on entanglement measure,” Journal of Intelligent and Fuzzy Systems, vol. 38, no. 9, pp. 1–8, 2020.</w:t>
      </w:r>
    </w:p>
    <w:p w14:paraId="55ECE05C" w14:textId="77777777" w:rsidR="00D7635E" w:rsidRDefault="0336C505" w:rsidP="0336C505">
      <w:pPr>
        <w:spacing w:before="240" w:after="240"/>
        <w:jc w:val="left"/>
        <w:rPr>
          <w:rFonts w:eastAsia="Times New Roman"/>
          <w:sz w:val="24"/>
          <w:szCs w:val="24"/>
        </w:rPr>
      </w:pPr>
      <w:r w:rsidRPr="0336C505">
        <w:rPr>
          <w:rFonts w:eastAsia="Times New Roman"/>
          <w:sz w:val="24"/>
          <w:szCs w:val="24"/>
        </w:rPr>
        <w:t xml:space="preserve">[6] A. Sagheer, M. Zidan, and M. M. </w:t>
      </w:r>
      <w:proofErr w:type="spellStart"/>
      <w:r w:rsidRPr="0336C505">
        <w:rPr>
          <w:rFonts w:eastAsia="Times New Roman"/>
          <w:sz w:val="24"/>
          <w:szCs w:val="24"/>
        </w:rPr>
        <w:t>Abdelsamea</w:t>
      </w:r>
      <w:proofErr w:type="spellEnd"/>
      <w:r w:rsidRPr="0336C505">
        <w:rPr>
          <w:rFonts w:eastAsia="Times New Roman"/>
          <w:sz w:val="24"/>
          <w:szCs w:val="24"/>
        </w:rPr>
        <w:t>, “A novel autonomous perceptron model for pattern classiﬁcation applications,” Entropy, vol. 21, no. 8, p. 763, 2019.</w:t>
      </w:r>
    </w:p>
    <w:p w14:paraId="48387C37" w14:textId="77777777" w:rsidR="00D7635E" w:rsidRDefault="0336C505" w:rsidP="0336C505">
      <w:pPr>
        <w:spacing w:before="240" w:after="240"/>
        <w:jc w:val="left"/>
        <w:rPr>
          <w:rFonts w:eastAsia="Times New Roman"/>
          <w:sz w:val="24"/>
          <w:szCs w:val="24"/>
        </w:rPr>
      </w:pPr>
      <w:r w:rsidRPr="0336C505">
        <w:rPr>
          <w:rFonts w:eastAsia="Times New Roman"/>
          <w:sz w:val="24"/>
          <w:szCs w:val="24"/>
        </w:rPr>
        <w:t xml:space="preserve">[7] M. Aljanabi, H. </w:t>
      </w:r>
      <w:proofErr w:type="spellStart"/>
      <w:r w:rsidRPr="0336C505">
        <w:rPr>
          <w:rFonts w:eastAsia="Times New Roman"/>
          <w:sz w:val="24"/>
          <w:szCs w:val="24"/>
        </w:rPr>
        <w:t>Qutqut</w:t>
      </w:r>
      <w:proofErr w:type="spellEnd"/>
      <w:r w:rsidRPr="0336C505">
        <w:rPr>
          <w:rFonts w:eastAsia="Times New Roman"/>
          <w:sz w:val="24"/>
          <w:szCs w:val="24"/>
        </w:rPr>
        <w:t xml:space="preserve">, and M. </w:t>
      </w:r>
      <w:proofErr w:type="spellStart"/>
      <w:r w:rsidRPr="0336C505">
        <w:rPr>
          <w:rFonts w:eastAsia="Times New Roman"/>
          <w:sz w:val="24"/>
          <w:szCs w:val="24"/>
        </w:rPr>
        <w:t>Hijjawi</w:t>
      </w:r>
      <w:proofErr w:type="spellEnd"/>
      <w:r w:rsidRPr="0336C505">
        <w:rPr>
          <w:rFonts w:eastAsia="Times New Roman"/>
          <w:sz w:val="24"/>
          <w:szCs w:val="24"/>
        </w:rPr>
        <w:t>, “Machine learning classiﬁcation techniques for heart disease prediction: a review,” International Journal of Engineering and Technology, vol. 7, pp. 5373–5379, 2018.</w:t>
      </w:r>
    </w:p>
    <w:p w14:paraId="546E95E4" w14:textId="77777777" w:rsidR="00D7635E" w:rsidRDefault="0336C505" w:rsidP="0336C505">
      <w:pPr>
        <w:spacing w:before="240" w:after="240"/>
        <w:jc w:val="left"/>
        <w:rPr>
          <w:rFonts w:eastAsia="Times New Roman"/>
          <w:sz w:val="24"/>
          <w:szCs w:val="24"/>
        </w:rPr>
      </w:pPr>
      <w:r w:rsidRPr="0336C505">
        <w:rPr>
          <w:rFonts w:eastAsia="Times New Roman"/>
          <w:sz w:val="24"/>
          <w:szCs w:val="24"/>
        </w:rPr>
        <w:lastRenderedPageBreak/>
        <w:t xml:space="preserve">[8] T. Obasi and M. O. Shaﬁq, “Towards comparing and using machine learning techniques for detecting and predicting heart attack and diseases,” in Proceedings of the 2019 IEEE </w:t>
      </w:r>
      <w:proofErr w:type="spellStart"/>
      <w:proofErr w:type="gramStart"/>
      <w:r w:rsidRPr="0336C505">
        <w:rPr>
          <w:rFonts w:eastAsia="Times New Roman"/>
          <w:sz w:val="24"/>
          <w:szCs w:val="24"/>
        </w:rPr>
        <w:t>InternationalConferenceonBigData</w:t>
      </w:r>
      <w:proofErr w:type="spellEnd"/>
      <w:r w:rsidRPr="0336C505">
        <w:rPr>
          <w:rFonts w:eastAsia="Times New Roman"/>
          <w:sz w:val="24"/>
          <w:szCs w:val="24"/>
        </w:rPr>
        <w:t>(</w:t>
      </w:r>
      <w:proofErr w:type="spellStart"/>
      <w:proofErr w:type="gramEnd"/>
      <w:r w:rsidRPr="0336C505">
        <w:rPr>
          <w:rFonts w:eastAsia="Times New Roman"/>
          <w:sz w:val="24"/>
          <w:szCs w:val="24"/>
        </w:rPr>
        <w:t>BigData</w:t>
      </w:r>
      <w:proofErr w:type="spellEnd"/>
      <w:r w:rsidRPr="0336C505">
        <w:rPr>
          <w:rFonts w:eastAsia="Times New Roman"/>
          <w:sz w:val="24"/>
          <w:szCs w:val="24"/>
        </w:rPr>
        <w:t>),pp.2393–2402, Los Angeles, CA, USA, April 2019.</w:t>
      </w:r>
    </w:p>
    <w:p w14:paraId="50E56E0A" w14:textId="24A1D942" w:rsidR="00D7635E" w:rsidRDefault="0336C505" w:rsidP="0336C505">
      <w:pPr>
        <w:spacing w:before="240" w:after="240"/>
        <w:jc w:val="left"/>
        <w:rPr>
          <w:rFonts w:eastAsia="Times New Roman"/>
          <w:sz w:val="24"/>
          <w:szCs w:val="24"/>
        </w:rPr>
      </w:pPr>
      <w:r w:rsidRPr="0336C505">
        <w:rPr>
          <w:rFonts w:eastAsia="Times New Roman"/>
          <w:sz w:val="24"/>
          <w:szCs w:val="24"/>
        </w:rPr>
        <w:t xml:space="preserve">[9] Rashid, Tarik A.; Hassan, Bryar (2022), “Heart Attack Dataset”, Mendeley Data, V1, </w:t>
      </w:r>
      <w:proofErr w:type="spellStart"/>
      <w:r w:rsidRPr="0336C505">
        <w:rPr>
          <w:rFonts w:eastAsia="Times New Roman"/>
          <w:sz w:val="24"/>
          <w:szCs w:val="24"/>
        </w:rPr>
        <w:t>doi</w:t>
      </w:r>
      <w:proofErr w:type="spellEnd"/>
      <w:r w:rsidRPr="0336C505">
        <w:rPr>
          <w:rFonts w:eastAsia="Times New Roman"/>
          <w:sz w:val="24"/>
          <w:szCs w:val="24"/>
        </w:rPr>
        <w:t>: 10.17632/wmhctcrt5v.1</w:t>
      </w:r>
    </w:p>
    <w:p w14:paraId="465EFC35" w14:textId="77777777" w:rsidR="00D7635E" w:rsidRDefault="00D7635E" w:rsidP="0336C505">
      <w:pPr>
        <w:spacing w:before="240" w:after="240"/>
        <w:jc w:val="both"/>
        <w:rPr>
          <w:rFonts w:eastAsia="Times New Roman"/>
          <w:sz w:val="24"/>
          <w:szCs w:val="24"/>
        </w:rPr>
      </w:pPr>
    </w:p>
    <w:p w14:paraId="070E7E98" w14:textId="77777777" w:rsidR="00D7635E" w:rsidRDefault="00D7635E" w:rsidP="0336C505">
      <w:pPr>
        <w:spacing w:before="240" w:after="240"/>
        <w:jc w:val="both"/>
        <w:rPr>
          <w:rFonts w:eastAsia="Times New Roman"/>
          <w:sz w:val="24"/>
          <w:szCs w:val="24"/>
        </w:rPr>
      </w:pPr>
    </w:p>
    <w:p w14:paraId="5B1B199E" w14:textId="77777777" w:rsidR="00D7635E" w:rsidRDefault="00D7635E" w:rsidP="0336C505">
      <w:pPr>
        <w:pStyle w:val="GvdeMetni"/>
        <w:spacing w:before="240" w:after="240"/>
        <w:rPr>
          <w:rFonts w:eastAsia="Times New Roman"/>
          <w:sz w:val="24"/>
          <w:szCs w:val="24"/>
        </w:rPr>
      </w:pPr>
    </w:p>
    <w:p w14:paraId="3D3DD795" w14:textId="77777777" w:rsidR="00D7635E" w:rsidRDefault="00D7635E" w:rsidP="0336C505">
      <w:pPr>
        <w:spacing w:before="240" w:after="240"/>
        <w:rPr>
          <w:rFonts w:eastAsia="Times New Roman"/>
        </w:rPr>
      </w:pPr>
    </w:p>
    <w:p w14:paraId="6F35B8CC" w14:textId="46ABC8C1" w:rsidR="0336C505" w:rsidRDefault="0336C505" w:rsidP="0336C505">
      <w:pPr>
        <w:rPr>
          <w:rFonts w:eastAsia="Times New Roman"/>
          <w:sz w:val="28"/>
          <w:szCs w:val="28"/>
        </w:rPr>
        <w:sectPr w:rsidR="0336C505">
          <w:footerReference w:type="first" r:id="rId14"/>
          <w:pgSz w:w="11906" w:h="16838"/>
          <w:pgMar w:top="720" w:right="720" w:bottom="720" w:left="720" w:header="0" w:footer="720" w:gutter="0"/>
          <w:cols w:space="720"/>
          <w:formProt w:val="0"/>
          <w:titlePg/>
          <w:docGrid w:linePitch="360" w:charSpace="16384"/>
        </w:sectPr>
      </w:pPr>
    </w:p>
    <w:p w14:paraId="43684AB6" w14:textId="0AF431B9" w:rsidR="0336C505" w:rsidRDefault="0336C505" w:rsidP="0336C505">
      <w:pPr>
        <w:pStyle w:val="Abstract"/>
        <w:ind w:firstLine="0"/>
        <w:rPr>
          <w:i/>
          <w:iCs/>
          <w:sz w:val="22"/>
          <w:szCs w:val="22"/>
        </w:rPr>
        <w:sectPr w:rsidR="0336C505">
          <w:type w:val="continuous"/>
          <w:pgSz w:w="11906" w:h="16838"/>
          <w:pgMar w:top="540" w:right="893" w:bottom="1440" w:left="893" w:header="0" w:footer="720" w:gutter="0"/>
          <w:cols w:num="2" w:space="720" w:equalWidth="0">
            <w:col w:w="4859" w:space="360"/>
            <w:col w:w="4900"/>
          </w:cols>
          <w:formProt w:val="0"/>
          <w:docGrid w:linePitch="360" w:charSpace="16384"/>
        </w:sectPr>
      </w:pPr>
    </w:p>
    <w:p w14:paraId="32739944" w14:textId="77777777" w:rsidR="00D7635E" w:rsidRDefault="00D7635E"/>
    <w:sectPr w:rsidR="00D7635E">
      <w:type w:val="continuous"/>
      <w:pgSz w:w="11906" w:h="16838"/>
      <w:pgMar w:top="540" w:right="893" w:bottom="1440" w:left="893"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AC8DE" w14:textId="77777777" w:rsidR="002E2529" w:rsidRDefault="002E2529">
      <w:r>
        <w:separator/>
      </w:r>
    </w:p>
  </w:endnote>
  <w:endnote w:type="continuationSeparator" w:id="0">
    <w:p w14:paraId="14B28694" w14:textId="77777777" w:rsidR="002E2529" w:rsidRDefault="002E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F8A6" w14:textId="77777777" w:rsidR="00D7635E" w:rsidRDefault="00D7635E">
    <w:pPr>
      <w:pStyle w:val="AltBilgi"/>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DC3FC" w14:textId="77777777" w:rsidR="002E2529" w:rsidRDefault="002E2529">
      <w:r>
        <w:separator/>
      </w:r>
    </w:p>
  </w:footnote>
  <w:footnote w:type="continuationSeparator" w:id="0">
    <w:p w14:paraId="66958328" w14:textId="77777777" w:rsidR="002E2529" w:rsidRDefault="002E2529">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82D"/>
    <w:multiLevelType w:val="multilevel"/>
    <w:tmpl w:val="FFFFFFFF"/>
    <w:lvl w:ilvl="0">
      <w:start w:val="1"/>
      <w:numFmt w:val="upperRoman"/>
      <w:pStyle w:val="tablehead"/>
      <w:lvlText w:val="TABLE %1. "/>
      <w:lvlJc w:val="left"/>
      <w:pPr>
        <w:tabs>
          <w:tab w:val="num" w:pos="1080"/>
        </w:tabs>
        <w:ind w:left="0" w:firstLine="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CB170A"/>
    <w:multiLevelType w:val="hybridMultilevel"/>
    <w:tmpl w:val="C08AE3D4"/>
    <w:lvl w:ilvl="0" w:tplc="E3AAB35E">
      <w:start w:val="1"/>
      <w:numFmt w:val="decimal"/>
      <w:lvlText w:val="%1."/>
      <w:lvlJc w:val="left"/>
      <w:pPr>
        <w:ind w:left="720" w:hanging="360"/>
      </w:pPr>
    </w:lvl>
    <w:lvl w:ilvl="1" w:tplc="B9C42C98">
      <w:start w:val="1"/>
      <w:numFmt w:val="lowerLetter"/>
      <w:lvlText w:val="%2."/>
      <w:lvlJc w:val="left"/>
      <w:pPr>
        <w:ind w:left="1440" w:hanging="360"/>
      </w:pPr>
    </w:lvl>
    <w:lvl w:ilvl="2" w:tplc="17568C8C">
      <w:start w:val="1"/>
      <w:numFmt w:val="lowerRoman"/>
      <w:lvlText w:val="%3."/>
      <w:lvlJc w:val="right"/>
      <w:pPr>
        <w:ind w:left="2160" w:hanging="180"/>
      </w:pPr>
    </w:lvl>
    <w:lvl w:ilvl="3" w:tplc="5D1428B8">
      <w:start w:val="1"/>
      <w:numFmt w:val="decimal"/>
      <w:lvlText w:val="%4."/>
      <w:lvlJc w:val="left"/>
      <w:pPr>
        <w:ind w:left="2880" w:hanging="360"/>
      </w:pPr>
    </w:lvl>
    <w:lvl w:ilvl="4" w:tplc="7D4C323C">
      <w:start w:val="1"/>
      <w:numFmt w:val="lowerLetter"/>
      <w:lvlText w:val="%5."/>
      <w:lvlJc w:val="left"/>
      <w:pPr>
        <w:ind w:left="3600" w:hanging="360"/>
      </w:pPr>
    </w:lvl>
    <w:lvl w:ilvl="5" w:tplc="9CAC0FDC">
      <w:start w:val="1"/>
      <w:numFmt w:val="lowerRoman"/>
      <w:lvlText w:val="%6."/>
      <w:lvlJc w:val="right"/>
      <w:pPr>
        <w:ind w:left="4320" w:hanging="180"/>
      </w:pPr>
    </w:lvl>
    <w:lvl w:ilvl="6" w:tplc="C108D94A">
      <w:start w:val="1"/>
      <w:numFmt w:val="decimal"/>
      <w:lvlText w:val="%7."/>
      <w:lvlJc w:val="left"/>
      <w:pPr>
        <w:ind w:left="5040" w:hanging="360"/>
      </w:pPr>
    </w:lvl>
    <w:lvl w:ilvl="7" w:tplc="9BB262D8">
      <w:start w:val="1"/>
      <w:numFmt w:val="lowerLetter"/>
      <w:lvlText w:val="%8."/>
      <w:lvlJc w:val="left"/>
      <w:pPr>
        <w:ind w:left="5760" w:hanging="360"/>
      </w:pPr>
    </w:lvl>
    <w:lvl w:ilvl="8" w:tplc="8CC62114">
      <w:start w:val="1"/>
      <w:numFmt w:val="lowerRoman"/>
      <w:lvlText w:val="%9."/>
      <w:lvlJc w:val="right"/>
      <w:pPr>
        <w:ind w:left="6480" w:hanging="180"/>
      </w:pPr>
    </w:lvl>
  </w:abstractNum>
  <w:abstractNum w:abstractNumId="2" w15:restartNumberingAfterBreak="0">
    <w:nsid w:val="0408A2B6"/>
    <w:multiLevelType w:val="hybridMultilevel"/>
    <w:tmpl w:val="9D065E40"/>
    <w:lvl w:ilvl="0" w:tplc="389AD972">
      <w:start w:val="1"/>
      <w:numFmt w:val="decimal"/>
      <w:lvlText w:val="%1."/>
      <w:lvlJc w:val="left"/>
      <w:pPr>
        <w:ind w:left="720" w:hanging="360"/>
      </w:pPr>
    </w:lvl>
    <w:lvl w:ilvl="1" w:tplc="651C38E0">
      <w:start w:val="1"/>
      <w:numFmt w:val="lowerLetter"/>
      <w:lvlText w:val="%2."/>
      <w:lvlJc w:val="left"/>
      <w:pPr>
        <w:ind w:left="1440" w:hanging="360"/>
      </w:pPr>
    </w:lvl>
    <w:lvl w:ilvl="2" w:tplc="78B8AA24">
      <w:start w:val="1"/>
      <w:numFmt w:val="lowerRoman"/>
      <w:lvlText w:val="%3."/>
      <w:lvlJc w:val="right"/>
      <w:pPr>
        <w:ind w:left="2160" w:hanging="180"/>
      </w:pPr>
    </w:lvl>
    <w:lvl w:ilvl="3" w:tplc="D3D62F8C">
      <w:start w:val="1"/>
      <w:numFmt w:val="decimal"/>
      <w:lvlText w:val="%4."/>
      <w:lvlJc w:val="left"/>
      <w:pPr>
        <w:ind w:left="2880" w:hanging="360"/>
      </w:pPr>
    </w:lvl>
    <w:lvl w:ilvl="4" w:tplc="99865274">
      <w:start w:val="1"/>
      <w:numFmt w:val="lowerLetter"/>
      <w:lvlText w:val="%5."/>
      <w:lvlJc w:val="left"/>
      <w:pPr>
        <w:ind w:left="3600" w:hanging="360"/>
      </w:pPr>
    </w:lvl>
    <w:lvl w:ilvl="5" w:tplc="B35E96A6">
      <w:start w:val="1"/>
      <w:numFmt w:val="lowerRoman"/>
      <w:lvlText w:val="%6."/>
      <w:lvlJc w:val="right"/>
      <w:pPr>
        <w:ind w:left="4320" w:hanging="180"/>
      </w:pPr>
    </w:lvl>
    <w:lvl w:ilvl="6" w:tplc="F33E2CB8">
      <w:start w:val="1"/>
      <w:numFmt w:val="decimal"/>
      <w:lvlText w:val="%7."/>
      <w:lvlJc w:val="left"/>
      <w:pPr>
        <w:ind w:left="5040" w:hanging="360"/>
      </w:pPr>
    </w:lvl>
    <w:lvl w:ilvl="7" w:tplc="19D46286">
      <w:start w:val="1"/>
      <w:numFmt w:val="lowerLetter"/>
      <w:lvlText w:val="%8."/>
      <w:lvlJc w:val="left"/>
      <w:pPr>
        <w:ind w:left="5760" w:hanging="360"/>
      </w:pPr>
    </w:lvl>
    <w:lvl w:ilvl="8" w:tplc="36DC0CAE">
      <w:start w:val="1"/>
      <w:numFmt w:val="lowerRoman"/>
      <w:lvlText w:val="%9."/>
      <w:lvlJc w:val="right"/>
      <w:pPr>
        <w:ind w:left="6480" w:hanging="180"/>
      </w:pPr>
    </w:lvl>
  </w:abstractNum>
  <w:abstractNum w:abstractNumId="3" w15:restartNumberingAfterBreak="0">
    <w:nsid w:val="0C862F2E"/>
    <w:multiLevelType w:val="multilevel"/>
    <w:tmpl w:val="FFFFFFFF"/>
    <w:lvl w:ilvl="0">
      <w:start w:val="1"/>
      <w:numFmt w:val="lowerLetter"/>
      <w:pStyle w:val="tablefootnote"/>
      <w:lvlText w:val="%1."/>
      <w:lvlJc w:val="right"/>
      <w:pPr>
        <w:tabs>
          <w:tab w:val="num" w:pos="0"/>
        </w:tabs>
        <w:ind w:left="418" w:hanging="360"/>
      </w:pPr>
      <w:rPr>
        <w:rFonts w:ascii="Times New Roman" w:hAnsi="Times New Roman"/>
        <w:b w:val="0"/>
        <w:i w:val="0"/>
        <w:caps w:val="0"/>
        <w:smallCaps w:val="0"/>
        <w:strike w:val="0"/>
        <w:dstrike w:val="0"/>
        <w:vanish w:val="0"/>
        <w:color w:val="auto"/>
        <w:spacing w:val="0"/>
        <w:w w:val="100"/>
        <w:ker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F585111"/>
    <w:multiLevelType w:val="multilevel"/>
    <w:tmpl w:val="FFFFFFFF"/>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0208ED9"/>
    <w:multiLevelType w:val="hybridMultilevel"/>
    <w:tmpl w:val="880A734C"/>
    <w:lvl w:ilvl="0" w:tplc="A53692CE">
      <w:start w:val="1"/>
      <w:numFmt w:val="decimal"/>
      <w:lvlText w:val="%1."/>
      <w:lvlJc w:val="left"/>
      <w:pPr>
        <w:ind w:left="720" w:hanging="360"/>
      </w:pPr>
    </w:lvl>
    <w:lvl w:ilvl="1" w:tplc="8DBCF060">
      <w:start w:val="1"/>
      <w:numFmt w:val="lowerLetter"/>
      <w:lvlText w:val="%2."/>
      <w:lvlJc w:val="left"/>
      <w:pPr>
        <w:ind w:left="1440" w:hanging="360"/>
      </w:pPr>
    </w:lvl>
    <w:lvl w:ilvl="2" w:tplc="467440DC">
      <w:start w:val="1"/>
      <w:numFmt w:val="lowerRoman"/>
      <w:lvlText w:val="%3."/>
      <w:lvlJc w:val="right"/>
      <w:pPr>
        <w:ind w:left="2160" w:hanging="180"/>
      </w:pPr>
    </w:lvl>
    <w:lvl w:ilvl="3" w:tplc="ADFAE836">
      <w:start w:val="1"/>
      <w:numFmt w:val="decimal"/>
      <w:lvlText w:val="%4."/>
      <w:lvlJc w:val="left"/>
      <w:pPr>
        <w:ind w:left="2880" w:hanging="360"/>
      </w:pPr>
    </w:lvl>
    <w:lvl w:ilvl="4" w:tplc="F7D68214">
      <w:start w:val="1"/>
      <w:numFmt w:val="lowerLetter"/>
      <w:lvlText w:val="%5."/>
      <w:lvlJc w:val="left"/>
      <w:pPr>
        <w:ind w:left="3600" w:hanging="360"/>
      </w:pPr>
    </w:lvl>
    <w:lvl w:ilvl="5" w:tplc="9D78AF04">
      <w:start w:val="1"/>
      <w:numFmt w:val="lowerRoman"/>
      <w:lvlText w:val="%6."/>
      <w:lvlJc w:val="right"/>
      <w:pPr>
        <w:ind w:left="4320" w:hanging="180"/>
      </w:pPr>
    </w:lvl>
    <w:lvl w:ilvl="6" w:tplc="A76C7776">
      <w:start w:val="1"/>
      <w:numFmt w:val="decimal"/>
      <w:lvlText w:val="%7."/>
      <w:lvlJc w:val="left"/>
      <w:pPr>
        <w:ind w:left="5040" w:hanging="360"/>
      </w:pPr>
    </w:lvl>
    <w:lvl w:ilvl="7" w:tplc="8AEC2496">
      <w:start w:val="1"/>
      <w:numFmt w:val="lowerLetter"/>
      <w:lvlText w:val="%8."/>
      <w:lvlJc w:val="left"/>
      <w:pPr>
        <w:ind w:left="5760" w:hanging="360"/>
      </w:pPr>
    </w:lvl>
    <w:lvl w:ilvl="8" w:tplc="FDC89D5E">
      <w:start w:val="1"/>
      <w:numFmt w:val="lowerRoman"/>
      <w:lvlText w:val="%9."/>
      <w:lvlJc w:val="right"/>
      <w:pPr>
        <w:ind w:left="6480" w:hanging="180"/>
      </w:pPr>
    </w:lvl>
  </w:abstractNum>
  <w:abstractNum w:abstractNumId="6" w15:restartNumberingAfterBreak="0">
    <w:nsid w:val="3077011E"/>
    <w:multiLevelType w:val="multilevel"/>
    <w:tmpl w:val="FFFFFFFF"/>
    <w:lvl w:ilvl="0">
      <w:start w:val="1"/>
      <w:numFmt w:val="upperRoman"/>
      <w:pStyle w:val="Balk1"/>
      <w:lvlText w:val="%1."/>
      <w:lvlJc w:val="center"/>
      <w:pPr>
        <w:tabs>
          <w:tab w:val="num" w:pos="576"/>
        </w:tabs>
        <w:ind w:left="0" w:firstLine="216"/>
      </w:pPr>
      <w:rPr>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alk2"/>
      <w:lvlText w:val="%2."/>
      <w:lvlJc w:val="left"/>
      <w:pPr>
        <w:tabs>
          <w:tab w:val="num" w:pos="360"/>
        </w:tabs>
        <w:ind w:left="288" w:hanging="288"/>
      </w:pPr>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3)"/>
      <w:lvlJc w:val="left"/>
      <w:pPr>
        <w:tabs>
          <w:tab w:val="num" w:pos="540"/>
        </w:tabs>
        <w:ind w:left="0" w:firstLine="180"/>
      </w:pPr>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alk4"/>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7" w15:restartNumberingAfterBreak="0">
    <w:nsid w:val="45AD52EE"/>
    <w:multiLevelType w:val="multilevel"/>
    <w:tmpl w:val="FFFFFFFF"/>
    <w:lvl w:ilvl="0">
      <w:start w:val="1"/>
      <w:numFmt w:val="decimal"/>
      <w:pStyle w:val="references"/>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8867806"/>
    <w:multiLevelType w:val="multilevel"/>
    <w:tmpl w:val="FFFFFFFF"/>
    <w:lvl w:ilvl="0">
      <w:start w:val="1"/>
      <w:numFmt w:val="decimal"/>
      <w:pStyle w:val="footnote"/>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71CD0CDC"/>
    <w:multiLevelType w:val="multilevel"/>
    <w:tmpl w:val="FFFFFFFF"/>
    <w:lvl w:ilvl="0">
      <w:start w:val="1"/>
      <w:numFmt w:val="decimal"/>
      <w:pStyle w:val="figurecaption"/>
      <w:lvlText w:val="Fig. %1."/>
      <w:lvlJc w:val="left"/>
      <w:pPr>
        <w:tabs>
          <w:tab w:val="num" w:pos="0"/>
        </w:tabs>
        <w:ind w:left="360" w:hanging="360"/>
      </w:pPr>
      <w:rPr>
        <w:rFonts w:ascii="Times New Roman" w:hAnsi="Times New Roman" w:cs="Times New Roman"/>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172571748">
    <w:abstractNumId w:val="2"/>
  </w:num>
  <w:num w:numId="2" w16cid:durableId="903028614">
    <w:abstractNumId w:val="5"/>
  </w:num>
  <w:num w:numId="3" w16cid:durableId="1353339669">
    <w:abstractNumId w:val="1"/>
  </w:num>
  <w:num w:numId="4" w16cid:durableId="82263526">
    <w:abstractNumId w:val="6"/>
  </w:num>
  <w:num w:numId="5" w16cid:durableId="1558589022">
    <w:abstractNumId w:val="4"/>
  </w:num>
  <w:num w:numId="6" w16cid:durableId="438644072">
    <w:abstractNumId w:val="9"/>
  </w:num>
  <w:num w:numId="7" w16cid:durableId="1887450165">
    <w:abstractNumId w:val="8"/>
  </w:num>
  <w:num w:numId="8" w16cid:durableId="1145319738">
    <w:abstractNumId w:val="7"/>
  </w:num>
  <w:num w:numId="9" w16cid:durableId="1679235014">
    <w:abstractNumId w:val="0"/>
  </w:num>
  <w:num w:numId="10" w16cid:durableId="1103187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35E"/>
    <w:rsid w:val="002E2529"/>
    <w:rsid w:val="00341ACD"/>
    <w:rsid w:val="00B84065"/>
    <w:rsid w:val="00D340F1"/>
    <w:rsid w:val="00D7635E"/>
    <w:rsid w:val="00DB618F"/>
    <w:rsid w:val="00E47837"/>
    <w:rsid w:val="0336C50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0914"/>
  <w15:docId w15:val="{B41174D6-0D5B-EB45-8F0D-86FA7C30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Balk1">
    <w:name w:val="heading 1"/>
    <w:basedOn w:val="Normal"/>
    <w:next w:val="Normal"/>
    <w:qFormat/>
    <w:rsid w:val="006B6B66"/>
    <w:pPr>
      <w:keepNext/>
      <w:keepLines/>
      <w:numPr>
        <w:numId w:val="4"/>
      </w:numPr>
      <w:tabs>
        <w:tab w:val="left" w:pos="216"/>
      </w:tabs>
      <w:spacing w:before="160" w:after="80"/>
      <w:ind w:firstLine="0"/>
      <w:outlineLvl w:val="0"/>
    </w:pPr>
    <w:rPr>
      <w:smallCaps/>
    </w:rPr>
  </w:style>
  <w:style w:type="paragraph" w:styleId="Balk2">
    <w:name w:val="heading 2"/>
    <w:basedOn w:val="Normal"/>
    <w:next w:val="Normal"/>
    <w:qFormat/>
    <w:rsid w:val="00ED0149"/>
    <w:pPr>
      <w:keepNext/>
      <w:keepLines/>
      <w:numPr>
        <w:ilvl w:val="1"/>
        <w:numId w:val="4"/>
      </w:numPr>
      <w:tabs>
        <w:tab w:val="left" w:pos="288"/>
      </w:tabs>
      <w:spacing w:before="120" w:after="60"/>
      <w:jc w:val="left"/>
      <w:outlineLvl w:val="1"/>
    </w:pPr>
    <w:rPr>
      <w:i/>
      <w:iCs/>
    </w:rPr>
  </w:style>
  <w:style w:type="paragraph" w:styleId="Balk3">
    <w:name w:val="heading 3"/>
    <w:basedOn w:val="Normal"/>
    <w:next w:val="Normal"/>
    <w:qFormat/>
    <w:rsid w:val="00794804"/>
    <w:pPr>
      <w:numPr>
        <w:ilvl w:val="2"/>
        <w:numId w:val="4"/>
      </w:numPr>
      <w:spacing w:line="240" w:lineRule="exact"/>
      <w:ind w:firstLine="288"/>
      <w:jc w:val="both"/>
      <w:outlineLvl w:val="2"/>
    </w:pPr>
    <w:rPr>
      <w:i/>
      <w:iCs/>
    </w:rPr>
  </w:style>
  <w:style w:type="paragraph" w:styleId="Balk4">
    <w:name w:val="heading 4"/>
    <w:basedOn w:val="Normal"/>
    <w:next w:val="Normal"/>
    <w:qFormat/>
    <w:rsid w:val="00794804"/>
    <w:pPr>
      <w:numPr>
        <w:ilvl w:val="3"/>
        <w:numId w:val="4"/>
      </w:numPr>
      <w:tabs>
        <w:tab w:val="left" w:pos="720"/>
      </w:tabs>
      <w:spacing w:before="40" w:after="40"/>
      <w:ind w:firstLine="504"/>
      <w:jc w:val="both"/>
      <w:outlineLvl w:val="3"/>
    </w:pPr>
    <w:rPr>
      <w:i/>
      <w:iCs/>
    </w:rPr>
  </w:style>
  <w:style w:type="paragraph" w:styleId="Balk5">
    <w:name w:val="heading 5"/>
    <w:basedOn w:val="Normal"/>
    <w:next w:val="Normal"/>
    <w:qFormat/>
    <w:pPr>
      <w:tabs>
        <w:tab w:val="left" w:pos="360"/>
      </w:tabs>
      <w:spacing w:before="160" w:after="80"/>
      <w:outlineLvl w:val="4"/>
    </w:pPr>
    <w:rPr>
      <w:smallCap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Char">
    <w:name w:val="Gövde Metni Char"/>
    <w:link w:val="GvdeMetni"/>
    <w:qFormat/>
    <w:rsid w:val="00E7596C"/>
    <w:rPr>
      <w:spacing w:val="-1"/>
      <w:lang w:val="x-none" w:eastAsia="x-none"/>
    </w:rPr>
  </w:style>
  <w:style w:type="character" w:customStyle="1" w:styleId="stBilgiChar">
    <w:name w:val="Üst Bilgi Char"/>
    <w:basedOn w:val="VarsaylanParagrafYazTipi"/>
    <w:link w:val="stBilgi"/>
    <w:qFormat/>
    <w:rsid w:val="001A3B3D"/>
  </w:style>
  <w:style w:type="character" w:customStyle="1" w:styleId="AltBilgiChar">
    <w:name w:val="Alt Bilgi Char"/>
    <w:basedOn w:val="VarsaylanParagrafYazTipi"/>
    <w:link w:val="AltBilgi"/>
    <w:qFormat/>
    <w:rsid w:val="001A3B3D"/>
  </w:style>
  <w:style w:type="character" w:styleId="Kpr">
    <w:name w:val="Hyperlink"/>
    <w:rPr>
      <w:color w:val="000080"/>
      <w:u w:val="single"/>
    </w:rPr>
  </w:style>
  <w:style w:type="paragraph" w:customStyle="1" w:styleId="Titre1">
    <w:name w:val="Titre1"/>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rsid w:val="00E7596C"/>
    <w:pPr>
      <w:tabs>
        <w:tab w:val="left" w:pos="288"/>
      </w:tabs>
      <w:spacing w:after="120" w:line="228" w:lineRule="auto"/>
      <w:ind w:firstLine="288"/>
      <w:jc w:val="both"/>
    </w:pPr>
    <w:rPr>
      <w:spacing w:val="-1"/>
      <w:lang w:val="x-none" w:eastAsia="x-none"/>
    </w:r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Abstract">
    <w:name w:val="Abstract"/>
    <w:qFormat/>
    <w:rsid w:val="00972203"/>
    <w:pPr>
      <w:spacing w:after="200"/>
      <w:ind w:firstLine="272"/>
      <w:jc w:val="both"/>
    </w:pPr>
    <w:rPr>
      <w:b/>
      <w:bCs/>
      <w:sz w:val="18"/>
      <w:szCs w:val="18"/>
    </w:rPr>
  </w:style>
  <w:style w:type="paragraph" w:customStyle="1" w:styleId="Affiliation">
    <w:name w:val="Affiliation"/>
    <w:qFormat/>
    <w:pPr>
      <w:jc w:val="center"/>
    </w:pPr>
  </w:style>
  <w:style w:type="paragraph" w:customStyle="1" w:styleId="Author">
    <w:name w:val="Author"/>
    <w:qFormat/>
    <w:pPr>
      <w:spacing w:before="360" w:after="40"/>
      <w:jc w:val="center"/>
    </w:pPr>
    <w:rPr>
      <w:sz w:val="22"/>
      <w:szCs w:val="22"/>
    </w:rPr>
  </w:style>
  <w:style w:type="paragraph" w:customStyle="1" w:styleId="bulletlist">
    <w:name w:val="bullet list"/>
    <w:basedOn w:val="GvdeMetni"/>
    <w:qFormat/>
    <w:rsid w:val="001B67DC"/>
    <w:pPr>
      <w:numPr>
        <w:numId w:val="5"/>
      </w:numPr>
      <w:ind w:left="576" w:hanging="288"/>
    </w:pPr>
  </w:style>
  <w:style w:type="paragraph" w:customStyle="1" w:styleId="equation">
    <w:name w:val="equation"/>
    <w:basedOn w:val="Normal"/>
    <w:qFormat/>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qFormat/>
    <w:rsid w:val="005B0344"/>
    <w:pPr>
      <w:numPr>
        <w:numId w:val="6"/>
      </w:numPr>
      <w:tabs>
        <w:tab w:val="left" w:pos="533"/>
      </w:tabs>
      <w:spacing w:before="80" w:after="200"/>
      <w:ind w:left="0" w:firstLine="0"/>
      <w:jc w:val="both"/>
    </w:pPr>
    <w:rPr>
      <w:sz w:val="16"/>
      <w:szCs w:val="16"/>
    </w:rPr>
  </w:style>
  <w:style w:type="paragraph" w:customStyle="1" w:styleId="footnote">
    <w:name w:val="footnote"/>
    <w:qFormat/>
    <w:pPr>
      <w:numPr>
        <w:numId w:val="7"/>
      </w:numPr>
      <w:spacing w:after="40"/>
    </w:pPr>
    <w:rPr>
      <w:sz w:val="16"/>
      <w:szCs w:val="16"/>
    </w:rPr>
  </w:style>
  <w:style w:type="paragraph" w:customStyle="1" w:styleId="papersubtitle">
    <w:name w:val="paper subtitle"/>
    <w:qFormat/>
    <w:pPr>
      <w:spacing w:after="120"/>
      <w:jc w:val="center"/>
    </w:pPr>
    <w:rPr>
      <w:rFonts w:eastAsia="MS Mincho"/>
      <w:sz w:val="28"/>
      <w:szCs w:val="28"/>
    </w:rPr>
  </w:style>
  <w:style w:type="paragraph" w:customStyle="1" w:styleId="papertitle">
    <w:name w:val="paper title"/>
    <w:qFormat/>
    <w:pPr>
      <w:spacing w:after="120"/>
      <w:jc w:val="center"/>
    </w:pPr>
    <w:rPr>
      <w:rFonts w:eastAsia="MS Mincho"/>
      <w:sz w:val="48"/>
      <w:szCs w:val="48"/>
    </w:rPr>
  </w:style>
  <w:style w:type="paragraph" w:customStyle="1" w:styleId="references">
    <w:name w:val="references"/>
    <w:qFormat/>
    <w:pPr>
      <w:numPr>
        <w:numId w:val="8"/>
      </w:numPr>
      <w:spacing w:after="50" w:line="180" w:lineRule="exact"/>
      <w:jc w:val="both"/>
    </w:pPr>
    <w:rPr>
      <w:rFonts w:eastAsia="MS Mincho"/>
      <w:sz w:val="16"/>
      <w:szCs w:val="16"/>
    </w:rPr>
  </w:style>
  <w:style w:type="paragraph" w:customStyle="1" w:styleId="sponsors">
    <w:name w:val="sponsors"/>
    <w:qFormat/>
    <w:pPr>
      <w:pBdr>
        <w:top w:val="single" w:sz="4" w:space="2" w:color="000000"/>
      </w:pBdr>
      <w:ind w:firstLine="288"/>
    </w:pPr>
    <w:rPr>
      <w:sz w:val="16"/>
      <w:szCs w:val="16"/>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rPr>
  </w:style>
  <w:style w:type="paragraph" w:customStyle="1" w:styleId="tablefootnote">
    <w:name w:val="table footnote"/>
    <w:qFormat/>
    <w:rsid w:val="005E2800"/>
    <w:pPr>
      <w:numPr>
        <w:numId w:val="10"/>
      </w:numPr>
      <w:spacing w:before="60" w:after="30"/>
      <w:ind w:left="58" w:hanging="29"/>
      <w:jc w:val="right"/>
    </w:pPr>
    <w:rPr>
      <w:sz w:val="12"/>
      <w:szCs w:val="12"/>
    </w:rPr>
  </w:style>
  <w:style w:type="paragraph" w:customStyle="1" w:styleId="tablehead">
    <w:name w:val="table head"/>
    <w:qFormat/>
    <w:pPr>
      <w:numPr>
        <w:numId w:val="9"/>
      </w:numPr>
      <w:spacing w:before="240" w:after="120" w:line="216" w:lineRule="auto"/>
      <w:jc w:val="center"/>
    </w:pPr>
    <w:rPr>
      <w:smallCaps/>
      <w:sz w:val="16"/>
      <w:szCs w:val="16"/>
    </w:rPr>
  </w:style>
  <w:style w:type="paragraph" w:customStyle="1" w:styleId="Keywords">
    <w:name w:val="Keywords"/>
    <w:basedOn w:val="Abstract"/>
    <w:qFormat/>
    <w:rsid w:val="00F9441B"/>
    <w:pPr>
      <w:spacing w:after="120"/>
      <w:ind w:firstLine="274"/>
    </w:pPr>
    <w:rPr>
      <w:i/>
    </w:rPr>
  </w:style>
  <w:style w:type="paragraph" w:customStyle="1" w:styleId="En-tteetpieddepage">
    <w:name w:val="En-tête et pied de page"/>
    <w:basedOn w:val="Normal"/>
    <w:qFormat/>
  </w:style>
  <w:style w:type="paragraph" w:styleId="stBilgi">
    <w:name w:val="header"/>
    <w:basedOn w:val="Normal"/>
    <w:link w:val="stBilgiChar"/>
    <w:rsid w:val="001A3B3D"/>
    <w:pPr>
      <w:tabs>
        <w:tab w:val="center" w:pos="4680"/>
        <w:tab w:val="right" w:pos="9360"/>
      </w:tabs>
    </w:pPr>
  </w:style>
  <w:style w:type="paragraph" w:styleId="AltBilgi">
    <w:name w:val="footer"/>
    <w:basedOn w:val="Normal"/>
    <w:link w:val="AltBilgiChar"/>
    <w:rsid w:val="001A3B3D"/>
    <w:pPr>
      <w:tabs>
        <w:tab w:val="center" w:pos="4680"/>
        <w:tab w:val="right" w:pos="9360"/>
      </w:tabs>
    </w:pPr>
  </w:style>
  <w:style w:type="paragraph" w:customStyle="1" w:styleId="Contenudecadre">
    <w:name w:val="Contenu de cadre"/>
    <w:basedOn w:val="Normal"/>
    <w:qFormat/>
  </w:style>
  <w:style w:type="table" w:styleId="TabloKlavuzu">
    <w:name w:val="Table Grid"/>
    <w:basedOn w:val="NormalTabl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dipol.com.tr/kurumsal/haberler/medyada-medipol/turkiyede-her-25-dakikada-bir-kisi-kalp-damar-hastaliklarindan-oluy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health-topics/cardiovascular-diseases" TargetMode="Externa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1278</Words>
  <Characters>6777</Characters>
  <Application>Microsoft Office Word</Application>
  <DocSecurity>0</DocSecurity>
  <Lines>56</Lines>
  <Paragraphs>16</Paragraphs>
  <ScaleCrop>false</ScaleCrop>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dc:description/>
  <cp:lastModifiedBy>Fuat TÜRK</cp:lastModifiedBy>
  <cp:revision>2</cp:revision>
  <dcterms:created xsi:type="dcterms:W3CDTF">2023-10-29T16:44:00Z</dcterms:created>
  <dcterms:modified xsi:type="dcterms:W3CDTF">2023-10-29T16:44:00Z</dcterms:modified>
  <dc:language>fr-FR</dc:language>
</cp:coreProperties>
</file>