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tblPr>
      <w:tblGrid>
        <w:gridCol w:w="9312"/>
      </w:tblGrid>
      <w:tr w:rsidR="00E412E5" w:rsidTr="00E412E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12E5" w:rsidRDefault="00E412E5">
            <w:pPr>
              <w:spacing w:line="264" w:lineRule="atLeast"/>
              <w:jc w:val="center"/>
              <w:rPr>
                <w:b/>
                <w:bCs/>
                <w:sz w:val="27"/>
                <w:szCs w:val="27"/>
              </w:rPr>
            </w:pPr>
            <w:r>
              <w:rPr>
                <w:b/>
                <w:bCs/>
                <w:sz w:val="27"/>
                <w:szCs w:val="27"/>
              </w:rPr>
              <w:t>Исходный текст</w:t>
            </w:r>
          </w:p>
        </w:tc>
      </w:tr>
      <w:tr w:rsidR="00E412E5" w:rsidTr="00E412E5">
        <w:trPr>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2E5" w:rsidRDefault="00E412E5">
            <w:pPr>
              <w:spacing w:line="264" w:lineRule="atLeast"/>
              <w:rPr>
                <w:sz w:val="27"/>
                <w:szCs w:val="27"/>
              </w:rPr>
            </w:pPr>
            <w:r>
              <w:rPr>
                <w:sz w:val="27"/>
                <w:szCs w:val="27"/>
              </w:rPr>
              <w:t xml:space="preserve">FAİZSİZ FİNANSAL PİYASA YÖNETİMİ AZERBAYCANLI BİLİM ADAMLARININ BİLİMSEL-SİSTEMLİ YAKLAŞIMLARI Pərviz Rüstəmov Hacı oğlu GİRİŞ Makalenin temel amacı, faizsiz finans piyasalarında Azerbaycanlı bilim adamları Nizami Gəncəvinin, Məhəmməd Nəsirəddin Tusinin, Maqsud Fərhadoğlunun, Əbdülqafur Əminulla oğlu Zərgərovun, Hacı Məhəmməd Həsən Xanlar oğlu Meybullayev, Hacı İsmayıl Əli oğlu Feyzullabəylinin, Əvəz İslam oğlu Bayramovun, Ruslan Bahyəddin oğlu Atakişiyevin, Mübariz Məhəmmədəli oğlu Camalovun, Röyal İmanlının, Samir Azərinin bu alandaki bilimsel-teorik yaklaşımlarını incelemektir. Azerbaycanlı bilim adamlarının faizsiz finans piyasalarına katkılarını tespit etmeyi ve incelemeyi amaçlamaktadır. Makalenin ana araştırma metodolojisi - Azeri bilim adamlarının faizsiz finans piyasaları Nizami Gəncəvinin, Məhəmməd Nəsirəddin Tusinin, Maqsud Fərhadoğlunun, Əbdülqafur Əminulla oğlu Zərgərovun, Hacı Məhəmməd Həsən Xanlar oğlu Meybullayev, Hacı İsmayıl Əli oğlu Feyzullabəylinin, Əvəz İslam oğlu Bayramovun, Ruslan Bahyəddin oğlu Atakişiyevin, Mübariz Məhəmmədəli oğlu Camalovun, Röyal İmanlının, Samir Azərinin bilimsel yaklaşımlarını sistematik ve kapsamlı bir şekilde incelemektedir. Çünkü bu yaklaşımların faizsiz finans piyasalarının organizasyonu, yönetimi ve gelişimi üzerinde büyük etkisi vardır. Bilimsel araştırmanın ana uygulaması, sonuçları Azerbaycan'da faizsiz finans piyasalarının yönetiminde uygulamaktır. Bütün bunlar, faizsiz finans piyasalarının yönetimine, bu alanın sistematik gelişimine, sürdürülebilir ve sürdürülebilir operasyona yenilikçi bir yaklaşım getirecektir. Bilimsel araştırmanın ana sonuçları - faizsiz finansal piyasaların yönetiminin iyileştirilmesi, bu alandaki kavramsal teorik yenilikleri yansıtmaktadır. Çalışmanın sonuçları faizsiz finans piyasalarının uygulanmasına, iyileştirilmesine ve geliştirilmesine hizmet etmektedir. Bilimsel araştırmanın özgünlüğü ve bilimsel yeniliği, faizsiz finans piyasalarında Azerbaycanlı bilim adamları Nizami Gəncəvinin, Məhəmməd Nəsirəddin Tusinin, Maqsud Fərhadoğlunun, Əbdülqafur Əminulla oğlu Zərgərovun, Hacı Məhəmməd Həsən Xanlar oğlu Meybullayev, Hacı İsmayıl Əli oğlu Feyzullabəylinin, Əvəz İslam oğlu Bayramovun, Ruslan Bahyəddin oğlu Atakişiyevin, Mübariz Məhəmmədəli oğlu Camalovun, Röyal İmanlının, Samir Azərinin bilimsel yaklaşımlarının temel bilimsel-teorik yönleri incelenmiş, bu alanın bilimsel-pratik bir yön olarak oluşumuna ilişkin teorik-pratik görüşler ve teoriler incelenmiş, genelleştirilmiş ve gerekli bilimsel yönleri incelenmiştir. Bu açıdan bakıldığında, araştırma çalışması, faizsiz finansal piyasaların yönetimine yönelik bilimsel yaklaşımların araştırılması açısından övgüye değer kabul edilebilir. Bilindiği gibi faiz, insan toplumunun başlangıcından beri tüm yazılı kaynaklarda yasaklanmıştır. Kur'an-ı Kerim de dahil olmak üzere kutsal kaynaklarda birçok ayet vardır. Böylece Kuran'da şöyle ifade edilir: "İnsanların mallarını artırmak için selemle verdiğiniz mal Allah katında artmaz. Allah'ın rızasıyla verdiğiniz zekata gelince, onu verenler kat-kat artıranlardır." (Qurani-Kərim, Rum surəsi, 39-cu ayə). Bu anlamda hem dünya hem de Azerbaycanlı bilim adamları faizsiz finans </w:t>
            </w:r>
            <w:r>
              <w:rPr>
                <w:sz w:val="27"/>
                <w:szCs w:val="27"/>
              </w:rPr>
              <w:lastRenderedPageBreak/>
              <w:t xml:space="preserve">piyasalarının yönetimine odaklanmışlardır. Bu açıdan Azerbaycanlı bilim adamları Nizami Gəncəvi, Məhəmməd Nəsirəddin Tusi, Maqsud Fərhadoğlu, Əbdülqafur Əminulla oğlu Zərgərov, Hacı Məhəmməd Həsən Xanlar oğlu Meybullayev, Hacı İsmayıl Əli oğlu Feyzullabəyli, Əvəz İslam oğlu Bayramov, Ruslan Bahyəddin oğlu Atakişiyev, Mübariz Məhəmmədəli oğlu Camalov, Röyal İmanlı, Samir Azəri'nin bu alandaki bilimsel-teorik yaklaşımları önemlidir. Nizami Gəncəvi'nin faizsiz finans piyasalarına bilimsel yaklaşımı Nizami Gəncəvi (1141-1209), Orta Çağ'ın en büyük romantik şairi ve sanatçısı, büyük Azerbaycan şiirinin bir klasiğidir. Yazılı kaynaklarda tam adı Ebu Muhammed İlyas bin Yusuf bin Zeki'dir. Nizami'nin kahramanlık-romantik şiiri, yüzyıllarca onu taklit etmeye çalışan genç sanatçıların eserlerini etkilemiştir. Nizami Gəncəvi, ticaret ve tefecilikten çok para kazanan tüccarların, mübadele ve ticarette eşitlik ve hakkaniyete dayalı, muadili olmayan eylemlerini kınadı. Çeşitli şekillerde tefecilerin köylü ve zanaatkarın zararına çok para kazandığını gösterdi. Bu nedenle tefecilikte "az verip çok alan"ı, ağırlık ve büyüklükle müşterileri aldatanları eleştirerek, bundan sakınmalarını tavsiye etti. Sırların Hazinesi'nde ticaretin kurallarını çiğneyen ve birbirini aldatanların hiç değilse din ve inanç korkusuyla günaha düştüklerine dikkat çeker: "Eğer elin bir arpa ve bir taneden az olsa, hepsi birer birer yerlerini alacaklar ve kıyâmet günü hepsi önlerine atılacaklardır..." Gizli yaptıklarınızı size yapacaklar ve verdiklerinizin karşılığını verecekler. O, Sırların Hazinesi'nde, İslami mali ve ekonomik sistemin adalet ilkesi üzerindeki gelişimini vurgulayırdı. Dünyaya fateh olmaz zülmkarlıq, rəzalət, Yeryüzünün fatihi adalettir, adalet! Adaletin müjdesi bu dünyaya şad eylər, Adaletin işidir - ülkeyi abad eylər. Bildiğimiz gibi, doğal ekonominin hakim olduğu Orta Çağ'da, meta-para ilişkilerinin gelişmesi ve genişlemesi, üreticilerin tabakalaşmasına, ticaretin ve tefeciliğin genişlemesine yol açtı. Yani zamanın doğal yasalarının sonucuydu. Bu yasalara göre zenginliğin kademeli olarak para şeklinde tezahür etmesi, paraya ve altına olan ilgiyi artırdı. Bu dönemde para ve altın zengin olma isteğini artırdı. Para ve altın hırsı arttı ve biriktirme, biriktirme ve hazine yaratma aracı oldu. Paranın ve altının insanlar üzerindeki etkisini gören ve gözlemleyen Nizami Gencevi, bu konularda sert görüşlerini ortaya koymuştur. Parayı bir amaç olarak gördü. Bilindiği gibi tefecilik yoluyla para, altın ve gümüş toplamak Nizami'nin ahlak ve adalet ilkelerine uygun değildi. Bu bağlamda, paranın bir takım işlevlerini ahlak ve adalet ilkelerinden hareketle açıklamaya çalışmış ve bu konuda değerli fikirler yazmıştır. (Vəliyev ve Həsənov, 1996) Məhəmməd Nəsirəddin Tusi'nin faizsiz finans piyasalarına bilimsel yaklaşımı Məhəmməd Nəsirəddin Tusi (1201-1274) İslami finans ve ekonomik sistemin gelişmesinde büyük bir yere ve role sahiptir. Ayrıca astronomi, matematik, felsefe, mantık, etik, sosyal bilimler ve ekonomi alanlarında araştırmalar yaptı. Məhəmməd Nəsirəddin Tusi'nin İslami finans ve ekonomi alanındaki bilimsel araştırmaları, klasik İslam iktisat düşüncesine büyük bilimsel katkılar sağlamıştır. İslami mali ve ekonomik sistemin gelişim tarihinde ilk kez "Finans Üzerine" adlı çalışmasında, devlet gelir ve giderlerinin hükümdarın kişisel mülkünden ayrılması, vergilerin düzenlenmesi, yoksullar, engellilere, yetimlere ve dullara sosyal yardım ve güvenceler sundu. Məhəmməd Nəsirəddin </w:t>
            </w:r>
            <w:r>
              <w:rPr>
                <w:sz w:val="27"/>
                <w:szCs w:val="27"/>
              </w:rPr>
              <w:lastRenderedPageBreak/>
              <w:t xml:space="preserve">Tusi, diğer çalışmalarında İslami finansal ve ekonomik sistemi ve ekonomik kuralları iyileştirmenin yönlerini araştırdı ve analiz etti. (Hacızadə, 2006). Profesör Maqsud Fərhadoğlu'nun İslami ekonomik yönetim sistemine bilimsel yaklaşımı Ünlü Azerbaycanlı filozof ve bilim adamı Profesör Maqsud Fərhadoğlu'nun "Dinin Temelleri" kitabı, bu alandaki en değerli eserlerden biridir ve anayasal vicdan özgürlüğü ilkelerine, ulusal-ahlaki barışın ve düşünce özgürlüğünün toplumdaki önemine adanmıştır. Kitap, İslam ülkelerindeki bilim adamları tarafından yüzyıllardır sahip olunan onurlu pozisyonda İslam'ın bilime karşı olumlu tutumunu yansıtıyor. İslam toplumunda âlimlere ve hocalara saygı ve sevgi başka hiçbir ülkede olmamıştır: âlim yaşlıdır, eğitimcidir, rehberdir. Kuran'a göre bilim adamı, bilgi ve eğitim birliğinin vücut bulmuş halidir demekle yetinelim. Hatta İslam'da bir alimi savaşa katılmaktan muaf tutmak anlamına gelir. Həzrəti Məhəmməd (s.ə.s.)'in İslami yönetimde bilime karşı olumlu tutumuna atıfta bulunan birçok rivayet ve hadis bulunmaktadır. Bu hadislerden biri, ilim öğrenmek için atılan her adımın, Bedir ve Uhud savaşlarında şehit düşen Müslümanların şehadetleri kadar sevap olduğunu bildirmektedir. Bir bilim adamı ve bir tapan arasındaki ilişki kıyaslanamaz: eğer bir bilim adamı güneşse, tapan bir yıldızdır. (Cəmilov, 1998) İqtisad elmləri doktoru, profesör Əbdülqafur Əminulla oğlu Zərgərov'un faizsiz finans piyasalarına bilimsel yaklaşımı Əbdülqafur Əminulla oğlu Zərgərov (1929-1999), Azerbaycan Ulusal Bilimler Akademisi'nin ilgili bir üyesi, İqtisad elmləri doktoru, profesör, Azerbaycan'da faizsiz finans piyasalarının yönetim sistemini ilk kez bilimsel olarak yeni koşullarda araştırdı. ekonomik ilişkiler. "İslam İktisadı" adlı kitabı, İslam ekonomisinin bilimsel-teorik ve metodolojik temellerini, İslam iktisadı doktrinini ve dünyaya entegrasyonunun yönlerini ayrıntılı olarak anlatmaktadır. Faizsiz finansal piyasa yönetimi üzerine araştırmalar yapan profesör Abdulgafur Aminulla oğlu Zargarov'a göre, sosyo-ekonomik sistem ekonomik aktivitenin beklenen sonuçları elde edeceğini garanti edemediğinden borçlanma faizi adil değil, girişimciyi eşitsiz bir konuma sokuyor. Burada girişimci kaybetme, bir tür sömürü nesnesi olma tehlikesiyle karşı karşıyadır. Bilindiği gibi, faizsiz finans piyasaları personelinin tefecilik yasağının temelini oluşturan çalışmaların sonuçlarından kolektif sorumluluk ilkesi, ortaya çıkan İslam iktisadı teorisinin merkezinde yer almaktadır. Bu durumda işçiler, girişimcilerle birlikte kâr dağıtımına dahil olurlar ve faizsiz finans piyasalarının zarara işlemesi durumunda risk altında olduklarını bilirler. Dolayısıyla işbirliği, faizsiz finans piyasalarının teorik-pratik ve ekonomik modelinin çok önemli bir kavramıdır. Bu model, ilgili teorisyenler ve uygulayıcılar tarafından faizsiz finansal piyasaların olumlu değerlendirmesini anlamak için gereklidir. Faizsiz finans piyasalarının işleyişi sırasında kazanılan deneyim, bazı zorluklara rağmen genel olarak olumludur. Diğer bir deyişle, sabit borcun yerine İslam'da kabul edilen ve ekonomik uygulamada kısmen test edilen ilkelerin getirilmesi, bu ilkelerin uygulanabilir olduğunu ve modern ekonominin ihtiyaçlarına uyum sağlayabileceğini kanıtlamaktadır. İslami finans yönetiminin kendine has özellikleri vardır. Bunlar, İslam'ın gereklerine dayalı işlevsel özelliklerden kaynaklanmaktadır. Örneğin faizsiz finans piyasaları, olağan varlık ve pasif finansal işlemlere ek olarak bir sosyal fon oluşturur. Bu </w:t>
            </w:r>
            <w:r>
              <w:rPr>
                <w:sz w:val="27"/>
                <w:szCs w:val="27"/>
              </w:rPr>
              <w:lastRenderedPageBreak/>
              <w:t xml:space="preserve">paranın kaynağı zekattır. Fonun hayır amaçlı kullanılması, ona sosyo-ekonomik önem kazandırmaktadır. (Zərgərov, 1993). İqtisad elmləri doktoru, profesör Hacı Məhəmməd Həsən Xanlar oğlu Meybullayev'in faizsiz finans piyasalarına bilimsel yaklaşımı Yeni piyasa ilişkileri bağlamında Azerbaycan'da faizsiz finans piyasalarının yönetimine ilişkin ilk teorik ve kapsamlı çalışma, iqtisad elmləri doktoru, profesör Hacı Muhammed Hasan Hanlar oğlu Meybullayev (1948-2014) tarafından geliştirilmiştir. Geniş kapsamlı monografisi "İslam İktisadı", İslam teorisi ve yönetimine geniş bir genel bakış sunar. Yeni ekonomik ilişkilerde ekonomik faaliyet unsuru olarak hareket eden finansal ve kredi ilişkileri, aşağıdaki alanlarda faizsiz finansal piyasa yönetim sisteminin odağında tutulmaktadır: - Mübadele sürecinden parasal kaynakları kaldırarak toplam talebi sınırlamak; - Toplam arz büyümesinin önlenmesi; - Para harcayarak ek gelir elde etmek mümkünse, bundan hiçbir şey elde edilmeyecektir; - Paranın sahibi mallara, özellikle zekat ve humusa tapınmamalıdır. Böylece, bireysel faaliyetlerin toplanması süreci sadece kamu refahını iyileştirmekle kalmaz, aynı zamanda onu yavaş yavaş sınırlar. Sosyo-ekonomik faaliyetlere dahil olmayan finansal kaynakların miktarı arttıkça toplumdaki yoksullaşma süreci her zaman derinleşir ve daha karmaşık hale gelir. Sonuç olarak, faizsiz finansal piyasaların yönetim sistemi üzerine araştırma yapan bazı araştırmacılar, aşağıdaki alanlarda yaklaşımlar önermişlerdir: - Faiz yasağını dikkate alarak yeni bir yaklaşım benimsemeye çalışarak modernizasyonu için bir mekanizma önermek; - Şeriat tarafından belirlenen kurallara dayalı bir İslami bankacılık sistemi kurmaya çalışmak. (Meybullayev, 2001). İqtisad elmləri doktoru, profesör Hacı İsmayıl Əli oğlu Feyzullabəyli ve iqtisad elmləri doktoru, profesör Əvəz İslam oğlu Bayramov'un faizsiz finans piyasalarına bilimsel yaklaşımları Önde gelen Azeri iktisatçılar profesör Hacı İsmayıl Əli oğlu Feyzullabəyli ve profesör Əvəz İslam oğlu Bayramov ile birlikte kaleme aldığı "İslam (sosyo-ekonomik ilişkiler)" adlı bilimsel monografide, ekonomik yaşam, emek, sermaye, ticaret, yönetim, ekonomik ve sosyal demokrasi, sosyo - ekonomik koruma, kamu bilincinin saflaştırılması vb. Sorunların çözümü yorumlandı. Ayrıca monografta yer alan önemli faktörlerden biri de İslami yönetimin toplumun yasal yasalarına - ülkenin anayasasına, devletin yasalarına ve her yönetimin bu yasalara, kendi işine dayanması gerçeğine dayanmasıdır. ve bu aktivitenin teorik ve pratik sonuçları. pratik talimatlar. " Bu itibarla, İslam'ın ilk yaratılışından bu yana her şart ve devirde değişmez ve inkar edilemez bir gerçek olduğu doktrini kabul ettiği, kaynak olarak kabul edildiği peşinen belirtilmelidir. Bu açıdan İslami yönetimde hukuk, toplum ve düşüncenin nesnel, genel ve önemli, gerekli ve tekrar eden olaylarını yansıtan, bu olayların gelişim yönünü belirleyen olaylar kategorisidir. Evrende ve insan toplumunda var olan bağlantıların ve ilişkilerin kanun olabilmesi için bireysel ve genel olarak bu özelliklerin tümüne sahip olmaları gerekir. Bu işaretler, ancak birlik halinde hukukun gerekli ve kabul edilebilir temelini oluşturur. Toplum ve ilgili ekonomi arasındaki ilişkiyi, piyasa ekonomisini ve düşüncenin gelişimini tanımlayan hukukun ana dallarından biri de kuşkusuz devlet hukukudur. En yüksek demokratik devlet gücü tarafından kabul edilen yasal yasalar yadsınamaz. Bunlar ancak o </w:t>
            </w:r>
            <w:r>
              <w:rPr>
                <w:sz w:val="27"/>
                <w:szCs w:val="27"/>
              </w:rPr>
              <w:lastRenderedPageBreak/>
              <w:t>ülkenin ilgili kamu otoritesi tarafından değiştirilebilir. Elbette bu kanunlar, toplumun ve halkın maddi ve manevi menfaatlerine uygun olarak tam sosyo-ekonomik adalet ilkeleri temelinde geliştirilmelidir. Onların üstünlüğünün sağlanması bu ilkelere göredir. (Feyzullabəyli ve Bayramov, 2008). İqtisad üzrə fəlsəfə doktoru Ruslan Bahyəddin oğlu Atakişiyev'in faizsiz finans piyasalarına bilimsel yaklaşımı Faizsiz finans piyasalarının yönetim sisteminde iqtisad üzrə fəlsəfə doktoru Ruslan Bahyəddin oğlu Atakişiyev'in "Faizsiz Bankacılığa Giriş" kitabı, Azerbaycan'da bu alanda yapılan değerli araştırma çalışmalarından biridir. Kitap, faizsiz bankacılığın tarihini, bilimsel ve teorik temellerini, dünya İslami finans sistemindeki yerini ve rolünü, bu tür kurumların çalışma prensiplerini yansıtıyor. Azerbaycan'da kamu ve özel sektörde faizsiz finans piyasalarının yönetim sistemine fon çekmenin yolları ve beklentilerine de değindi. Halen</w:t>
            </w:r>
            <w:r>
              <w:rPr>
                <w:sz w:val="27"/>
                <w:szCs w:val="27"/>
                <w:shd w:val="clear" w:color="auto" w:fill="997A8D"/>
              </w:rPr>
              <w:t> "Küçük ve orta ölçekli</w:t>
            </w:r>
            <w:r>
              <w:rPr>
                <w:sz w:val="27"/>
                <w:szCs w:val="27"/>
              </w:rPr>
              <w:t xml:space="preserve"> işletmelerin yatırım temininde İslami finansın kullanılması sorunları" konulu doktora tezi üzerinde çalışmaktadır. (Atakişiyev, 2011). İlahiyyat üzrə fəlsəfə doktoru, dosent Mübariz Məhəmmədəli oğlu Camalov 'un faizsiz finans piyasalarına bilimsel yaklaşımı İlahiyyat üzrə fəlsəfə doktoru, dosent Mübariz Məhəmmədəli oğlu Camalovun "İslam ekonomisi" adlı kitabında İslam ekonomisinin ilkeleri, İslam ekonomisinde sözleşme teorisi, İslam ekonomisinde mülkiyet hukukunun önemi, İslam ekonomisinde zekat, humus ve sadakanın yeri ve rolü, İslam ekonomisinde miras hukukunun mekanizması. İslam ekonomisi, İslam'da sadaka tanımı, Bankacılığın organizasyonu, yönetimi ve değerlendirilmesi, İslami sigortanın önemi, İslam ekonomisinde işçi ve işveren ücretlerinin belirlenmesindeki yönler, Qarzi Hasan kavramı, bununla ilgili ayet ve hadisler İslam ekonomisi ayrıntılı olarak incelenmiştir. (Camalov, 2014) Röyal İmanlı'nın faizsiz finans piyasalarına bilimsel yaklaşımı Azerbaycan'da faizsiz finans piyasalarının yönetim sistemi üzerine genç bir araştırmacı olan Royal İmanlı'nın "Faizsiz Bankacılık" adlı kitabı, bu alandaki ilk araştırma çalışmalarından biridir. Faizsiz finans piyasalarının teorik ve metodolojik temelleri, tarihçesi ve mevcut durumu, İslam Kalkınma Bankası ve faaliyetleri hakkında genel bilgiler, Türkiye ve Malezya dahil olmak üzere faizsiz finans sistemi gelişmiş ülkelerde işleyiş mekanizmaları, faizsiz bankaların klasik bankalarla karşılaştırmalı bir analiz edilmiştir. Azerbaycan Cumhuriyeti için faizsiz bankacılığa olan ihtiyaç ve ülkemizde İslam Kalkınma Bankası tarafından yürütülen projelerin finansmanı da yaygın olarak tartışılmaktadır. Royal Imanli'ye göre, Azerbaycan'da faizsiz finans piyasalarının gelişmesinin önündeki en büyük engel, bu alanda Azerbaycan literatürünün ve yerel teorinin eksikliğidir. Bu nedenle, teori olmadan pratikte herhangi bir şeyi uygulamak imkansızdır. Bu sorunu çözmenin başlıca aşağıdaki gibi iki yolu vardır: - Faizsiz bankacılıkta uzmanlaşmak için İslami finans sisteminin geliştirildiği herhangi bir yabancı ülkede banka çalışanlarının sistemini incelemek, okumak veya uzmanlaşmak için göndermek; - Ülke içinde bu alanda personelin yetiştirilmesi için İslami finans sisteminde eğitim verilmesi. (İmanlı, 2006) Samir Azəri'nin faizsiz finans piyasalarına bilimsel yaklaşımı Azerbaycan'da faizsiz finans piyasalarının yönetim sistemi üzerine genç bir araştırmacı olan Samir Azeri'nin "Faizsiz İslami Bankalar" kitabı bu alandaki en değerli çalışmadır. </w:t>
            </w:r>
            <w:r>
              <w:rPr>
                <w:sz w:val="27"/>
                <w:szCs w:val="27"/>
              </w:rPr>
              <w:lastRenderedPageBreak/>
              <w:t xml:space="preserve">Çalışmaları bu alanda bir yenilik olarak daha çok ilgi görmektedir. Faizsiz finans piyasalarının ortaya çıkması ihtiyacı, gelişme eğilimleri, dünyadaki İslami bankaların mevcut durumu ve gelişme beklentileri, İslami olmayan ve İslami ülkelerdeki İslami bankaların özellikleri, şeriat hukukunun sonuçları analiz edilmiştir. Samir Azeri'nin "Faizsiz İslami Bankalar" adlı kitabı, faizsiz İslami bankaların özünü, içeriğini, tarihsel oluşumunu, modern yönetim sistemindeki örgütlenme sorunlarını, İslam Konferansı Örgütü'nün İslam Konferansı Örgütü'nün kalkınmasındaki yeri ve rolünü içermektedir. faizsiz bankalar, faizsiz bankacılık sisteminin özellikleri, düzenleme yönergeleri geniş bir şekilde yorumlanmıştır. Samir Azeri'ye göre, faiz veya faizin ekonomik zararı aşağıdakilerden oluşur: 1. Talebin kapsamını sınırlar; 2. Arzı teşvik etme eğilimini önler; 3. Sadece toplam talebin toplam arza oranını bir bütün olarak tamamen ihlal etmekle kalmaz, aynı zamanda niceliksel ölçeklerini de sınırlar; 4. Üretim maliyetlerini düşürme eğilimini ortadan kaldırır; 5. Fiyatların yüksek kaldığını kanıtlıyor; 6. İstihdamı azaltır; 7. Enflasyon sürecini ölümsüzleştirir; 8. Kıtlık yaratmada kronik kriz ve ekonomik durgunluğu doğrular; 9. İnsanlarda uyuşukluk, atalet ve depresyon oluşturur; 10. Tekelleşme sürecini hızlandırır; 11. Nüfus tabakalaşma sürecini artırır; 12. Adil dağıtım ve yeniden dağıtım sürecini engeller; 13. Rekabet sürecini zayıflatır; 14. Ekonominin tek taraflı gelişimini hızlandırır. (Azəri, 2009) SONUÇ Faizsiz finans piyasalarında Azerbaycanlı bilim adamları Nizami Gəncəvi, Məhəmməd Nəsirəddin Tusi, Maqsud Fərhadoğlu, Əbdülqafur Əminulla oğlu Zərgərov, Hacı Məhəmməd Həsən Xanlar oğlu Meybullayev, Hacı İsmayıl Əli oğlu Feyzullabəyli, Əvəz İslam oğlu Bayramov, Ruslan Bahyəddin oğlu Atakişiyev, Mübariz Məhəmmədəli oğlu Camalov, Röyal İmanlının, Samir Azəri'nin bu alandaki bilimsel-teorik yaklaşımları, insan toplumunun sosyo-ekonomik ve kültürel gelişimini sağlamak ve genişletmek için büyük fırsatlar yaratmaktadır. Faizsiz finans piyasalarında sürdürülebilir ve sürdürülebilir kalkınma için aşağıdaki sonuçların dikkate alınması yerinde olacaktır: - Nizami Gəncəvi'ye göre mal mübadelesi, piyasa, fiyat, para ve işlevleri, tefecilik ve faiz konularındaki görüşlerini eserlerinde özgün bir şekilde açıklamış ve yorumlamıştır. İnsanların bir takım sosyo-ekonomik ve pratik faaliyetleri, yaşamdaki yeri ve rolü hakkındaki tavsiyeleri ve yorumları bugün hala geçerlidir. - Məhəmməd Nəsirəddin Tusi'ye göre, İslam iktisat-idari sistemi içinde daima ideal insan, ideal aile, ideal sosyo-ekonomik ve ideal bir yönetim sistemi ile yaşamış ve bir bilim adamı olarak büyük umutlarla gelecek dünyaya bakmıştır. Elbette böyle bir devlet yapısı ancak İslami mali ve ekonomik yönetim sisteminde mümkündü. - Maqsud Fərhadoğlu'na göre Kur'an-ı Kerim ayetlerinde İslam ekonomisinin yönetiminde ve Həzrəti Məhəmmədin (s.ə.s.)'in hadislerinde bahsedilen ilim, terbiye ve ahlâkî davranış esas alınmalıdır. - Əbdülqafur Əminulla oğlu Zərgərov'a göre - Faizsiz finans piyasalarında faiz ödünç almak adil değildir çünkü sosyo-ekonomik sistem ekonomik faaliyetin beklenen sonuçları elde edeceğini garanti etmez, dolayısıyla faizin elde edilmesi para sermaye sahibi ile girişimciyi eşit olmayan bir zemine koyar. Burada girişimci kaybetme, bir tür sömürü nesnesi olma tehlikesiyle karşı karşıyadır. - Hacı Məhəmməd Həsən Xanlar oğlu Meybullayev'e göre - İslam, mali </w:t>
            </w:r>
            <w:r>
              <w:rPr>
                <w:sz w:val="27"/>
                <w:szCs w:val="27"/>
              </w:rPr>
              <w:lastRenderedPageBreak/>
              <w:t>ve ekonomik yönetim sisteminde ahlaki değerler kriterlerine göre şekillenir, Şeriat kuralları ile düzenlenir ve değişen davranış kuralları ile düzenlenir. Bu nedenle, kural olarak, yönetim sistemi ikna, zorlama, çıkar ve uyum ilkelerine dayanır, bu nedenle her devlet ülke ekonomisine müdahale düzeyini belirler. İslami mali ve ekonomik yönetim sistemi için, ikna ve zorlama ilkeleri doğrudan dini ve ahlaki değerlerden türetilmiştir, dolayısıyla faiz ve riayet ilkeleri hakimdir. Bu bağlamda devletin ekonomiye müdahale düzeyinin belirlenmesi gerekmektedir. - Hacı İsmayıl Əli oğlu Feyzullabəyli ve Əvəz İslam oğlu Bayramov'a göre - İslami mali ve ekonomik yönetim sistemi, İslami eşitliğin sadece ve sadece manevi özü vardır ve onu maddi dünyaya atfetmek yanlıştır. Bu nedenle, insan toplumunda sosyo-ekonomik adaletin kurulmasını İslami değerlerin dışında hayal etmek tamamen imkansızdır. - Ruslan Bahyəddin oğlu Atakişiyev'e göre</w:t>
            </w:r>
            <w:r>
              <w:rPr>
                <w:sz w:val="27"/>
                <w:szCs w:val="27"/>
                <w:shd w:val="clear" w:color="auto" w:fill="997A8D"/>
              </w:rPr>
              <w:t>, küçük ve orta ölçekli işletmeler</w:t>
            </w:r>
            <w:r>
              <w:rPr>
                <w:sz w:val="27"/>
                <w:szCs w:val="27"/>
              </w:rPr>
              <w:t> yatırım sağlamak için İslami finansı kullanmanın sorunlarını incelemelidir. - Mübariz Məhəmmədəli oğlu Camalov'a göre - İslam, ekonomik alanda olduğu kadar insan yaşamının her alanında kanunla kurulmuş bir din türüdür. İslami ekonomik yönetim sistemini doğru bir şekilde anlamak için, onu kendi dünya görüşü bağlamında değerlendirmek gerekir. Aksi takdirde, İslam'ın ekonomik yönetim sistemine getirdiği ilkeler ya modası geçmiş kabul edilir ya da işlevini yitirmiş bir dizi yasadan oluşur gibi görünür. Bu bağlamda, bu süreç uygulanırken İslami ekonomik yönetim sisteminin ilkeleri dikkate alınmalıdır. - Röyal İmanlı'ye göre, Azerbaycan'da İslami mali ve ekonomik yönetim sistemini geliştirmek için, özellikle Türkiye ve Malezya olmak üzere dış deneyimlerin elde ettiği başarılı sonuçlar incelenmeli ve uygulanmalıdır. - Samir Azəri'ye göre, modern yönetim sistemine olan ilginin oluşumu, parayı kâr getiren paraya dönüştürme yeteneğinin sınırlı olmasından kaynaklanmaktadır. Bu bakımdan faizin büyük sosyo-ekonomik kayıpları vardır. Bunu ele almak için bir eylem planı geliştirilmeli ve farkındalık programları uygulanmalıdır. Sonuç olarak, Azerbaycan'da faizsiz finans piyasalarında sürdürülebilir ve sürdürülebilir kalkınma için tüm faaliyetlerde adalet, sosyal adalet, sosyal eşitlik ilkeleri dikkate alınmalı ve Azerbaycanlı bilim adamlarının bu alandaki bilimsel yaklaşımları dikkate alınmalıdır. Kaynakça 1. Qurani-Kərim. 2. Atakişiyev R. B. (2011). Faizsiz bankaçılığa giriş. Bakı: 82 s. 3. Azəri S. (2009). Faizsiz islam bankları. Bakı: Azərbaycan Dövlət Neft Akademiyasının nəşriyyatı. 4. Camalov M. M. (2014). İslam iqtisadiyyatı. Bakı: «Bakı Universiteti»nin nəşriyyatı. 5. Cəmilov M. F. (1998) Dinşünaslığın əsasları. Bakı: Bakı Biznes Universitetinin nəşriyyatı. 6. Feyzullabəyli İ. Ə., Bayramov Ə. İ. (2008). İslam (sosial-iqtisadi münasibətləri). Bakı: Az.DİU-nun nəşriyyatı. 7. Hacızadə E. M. (2006) Sosiallaşan iqtisadiyyat. Bakı: «Elm» nəşriyyatı. 8. İmanlı R. (2008). Faizsiz bankçılıq. Bakı: Azərbaycan Dövlət Neft Akademiyasının nəşriyyatı. 9. Meybullayev M. X. (2001). İslam iqtisadiyyatı. Bakı: «Ünsiyyət» nəşriyyatı. 10. Vəliyev T. S., Həsənon A. C. (1996). Azərbaycan iqtisadi fikir tarixi. Bakı: ADİİ-nin nəşriyyatı. 11. Zərgərov Ə. Ə. (1993). İslam iqtisadiyyatı. Bakı: «Elm» nəşriyyatı.</w:t>
            </w:r>
          </w:p>
        </w:tc>
      </w:tr>
    </w:tbl>
    <w:p w:rsidR="00E412E5" w:rsidRDefault="00E412E5" w:rsidP="00E412E5">
      <w:pPr>
        <w:pStyle w:val="a6"/>
        <w:spacing w:before="46" w:beforeAutospacing="0" w:after="46" w:afterAutospacing="0"/>
        <w:ind w:left="46" w:right="46"/>
        <w:rPr>
          <w:color w:val="000000"/>
          <w:sz w:val="13"/>
          <w:szCs w:val="13"/>
        </w:rPr>
      </w:pPr>
      <w:r>
        <w:rPr>
          <w:color w:val="000000"/>
          <w:sz w:val="13"/>
          <w:szCs w:val="13"/>
        </w:rPr>
        <w:lastRenderedPageBreak/>
        <w:t>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lastRenderedPageBreak/>
        <w:t>[7:09:00]       Возникла ошибка при загрузке страницы из запроса №36-1 (652 миллисек.): </w:t>
      </w:r>
      <w:hyperlink r:id="rId8" w:tgtFrame="_blank" w:history="1">
        <w:r>
          <w:rPr>
            <w:rStyle w:val="a4"/>
            <w:color w:val="1717D0"/>
            <w:sz w:val="13"/>
            <w:szCs w:val="13"/>
          </w:rPr>
          <w:t>https://www.academia.edu/25362760/1921_24_61_82_ANAYASALARININ_ÇEŞİTLİ_YÖNLERDEN_KARŞILAŞTIRILMASI(Сохраненная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[7:09:00]       Возникла ошибка при загрузке страницы из запроса №36-2 (661 миллисек.): </w:t>
      </w:r>
      <w:hyperlink r:id="rId9" w:tgtFrame="_blank" w:history="1">
        <w:r>
          <w:rPr>
            <w:rStyle w:val="a4"/>
            <w:color w:val="1717D0"/>
            <w:sz w:val="13"/>
            <w:szCs w:val="13"/>
          </w:rPr>
          <w:t>https://www.academia.edu/37938434/Diyarbakır_Âlimler_Ârifler_Edîpler(Сохраненная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[7:09:19]       Не загружена страница из запроса №12-1 (30073 миллисек., превышен таймаут в 30000 миллисек.): </w:t>
      </w:r>
      <w:hyperlink r:id="rId10" w:tgtFrame="_blank" w:history="1">
        <w:r>
          <w:rPr>
            <w:rStyle w:val="a4"/>
            <w:color w:val="1717D0"/>
            <w:sz w:val="13"/>
            <w:szCs w:val="13"/>
          </w:rPr>
          <w:t>https://www.youtube.com/watch?v=lQ0x1Ludn7o</w:t>
        </w:r>
      </w:hyperlink>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[7:09:20]       Возникла ошибка при загрузке страницы из запроса №12-1 (725 миллисек.): </w:t>
      </w:r>
      <w:hyperlink r:id="rId11" w:tgtFrame="_blank" w:history="1">
        <w:r>
          <w:rPr>
            <w:rStyle w:val="a4"/>
            <w:color w:val="1717D0"/>
            <w:sz w:val="13"/>
            <w:szCs w:val="13"/>
          </w:rPr>
          <w:t>https://www.youtube.com/watch?v=lQ0x1Ludn7o(Сохраненная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[7:09:23]       Не загружена страница из запроса №24-1 (30081 миллисек., превышен таймаут в 30000 миллисек.): </w:t>
      </w:r>
      <w:hyperlink r:id="rId12" w:tgtFrame="_blank" w:history="1">
        <w:r>
          <w:rPr>
            <w:rStyle w:val="a4"/>
            <w:color w:val="1717D0"/>
            <w:sz w:val="13"/>
            <w:szCs w:val="13"/>
          </w:rPr>
          <w:t>https://groups.google.com/d/msg/soc.culture.turkish/2RicJiVE2jI/TUTIlXcPk7EJ</w:t>
        </w:r>
      </w:hyperlink>
    </w:p>
    <w:p w:rsidR="00E412E5" w:rsidRDefault="00E412E5" w:rsidP="00E412E5">
      <w:pPr>
        <w:pStyle w:val="a6"/>
        <w:spacing w:before="46" w:beforeAutospacing="0" w:after="46" w:afterAutospacing="0"/>
        <w:ind w:left="46" w:right="46"/>
        <w:rPr>
          <w:color w:val="000000"/>
          <w:sz w:val="13"/>
          <w:szCs w:val="13"/>
        </w:rPr>
      </w:pPr>
      <w:r>
        <w:rPr>
          <w:color w:val="000000"/>
          <w:sz w:val="13"/>
          <w:szCs w:val="13"/>
        </w:rPr>
        <w:t>[7:09:23] </w:t>
      </w:r>
      <w:r>
        <w:rPr>
          <w:rStyle w:val="sel"/>
          <w:rFonts w:ascii="Courier" w:hAnsi="Courier"/>
          <w:color w:val="000000"/>
          <w:sz w:val="13"/>
          <w:szCs w:val="13"/>
          <w:shd w:val="clear" w:color="auto" w:fill="997A8D"/>
        </w:rPr>
        <w:t> Yah</w:t>
      </w:r>
      <w:hyperlink r:id="rId13" w:tgtFrame="_self" w:history="1">
        <w:r>
          <w:rPr>
            <w:rStyle w:val="a4"/>
            <w:color w:val="1717D0"/>
            <w:sz w:val="13"/>
            <w:szCs w:val="13"/>
          </w:rPr>
          <w:t>Найдено 1% совпадений </w:t>
        </w:r>
      </w:hyperlink>
      <w:r>
        <w:rPr>
          <w:color w:val="000000"/>
          <w:sz w:val="13"/>
          <w:szCs w:val="13"/>
        </w:rPr>
        <w:t>по адресу: </w:t>
      </w:r>
      <w:hyperlink r:id="rId14" w:tgtFrame="_self" w:tooltip="Кликните левой кнопкой мыши, чтобы отобразить найденные совпадения на вкладке &quot;Страница&quot; (при удерживании Alt страница будет открыта на новой вкладке, а при удерживании Ctrl - в браузере по умолчанию)" w:history="1">
        <w:r>
          <w:rPr>
            <w:rStyle w:val="a4"/>
            <w:color w:val="1717D0"/>
            <w:sz w:val="13"/>
            <w:szCs w:val="13"/>
          </w:rPr>
          <w:t>https://krediteklif.wordpress.com/tag/arastirma-finansorlerden-biridir/</w:t>
        </w:r>
      </w:hyperlink>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[7:09:23]       Возникла ошибка при загрузке страницы из запроса №24-1 (520 миллисек.): </w:t>
      </w:r>
      <w:hyperlink r:id="rId15" w:tgtFrame="_blank" w:history="1">
        <w:r>
          <w:rPr>
            <w:rStyle w:val="a4"/>
            <w:color w:val="1717D0"/>
            <w:sz w:val="13"/>
            <w:szCs w:val="13"/>
          </w:rPr>
          <w:t>https://groups.google.com/d/msg/soc.culture.turkish/2RicJiVE2jI/TUTIlXcPk7EJ(Сохраненная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[7:09:24]       Возникла ошибка при загрузке страницы из запроса №112-3 (634 миллисек.): </w:t>
      </w:r>
      <w:hyperlink r:id="rId16" w:tgtFrame="_blank" w:history="1">
        <w:r>
          <w:rPr>
            <w:rStyle w:val="a4"/>
            <w:color w:val="1717D0"/>
            <w:sz w:val="13"/>
            <w:szCs w:val="13"/>
          </w:rPr>
          <w:t>https://www.tumblr.com/tagged/aynı+kalmaz(Сохраненная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[7:09:28]       Возникла ошибка при загрузке страницы из запроса №124-2 (799 миллисек.): </w:t>
      </w:r>
      <w:hyperlink r:id="rId17" w:tgtFrame="_blank" w:history="1">
        <w:r>
          <w:rPr>
            <w:rStyle w:val="a4"/>
            <w:color w:val="1717D0"/>
            <w:sz w:val="13"/>
            <w:szCs w:val="13"/>
          </w:rPr>
          <w:t>https://app.trdizin.gov.tr/makale/TVRNek56ZzVPUT09/yeni-kamu-mali-yonetim-ve-denetim-sisteminde-raporlama(Сохраненная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[7:09:31]       Не загружена страница из запроса №48-2 (30049 миллисек., превышен таймаут в 30000 миллисек.): </w:t>
      </w:r>
      <w:hyperlink r:id="rId18" w:tgtFrame="_blank" w:history="1">
        <w:r>
          <w:rPr>
            <w:rStyle w:val="a4"/>
            <w:color w:val="1717D0"/>
            <w:sz w:val="13"/>
            <w:szCs w:val="13"/>
          </w:rPr>
          <w:t>https://www.youtube.com/watch?v=3wmI66jffDU</w:t>
        </w:r>
      </w:hyperlink>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[7:09:31]       Возникла ошибка при загрузке страницы из запроса №48-2 (677 миллисек.): </w:t>
      </w:r>
      <w:hyperlink r:id="rId19" w:tgtFrame="_blank" w:history="1">
        <w:r>
          <w:rPr>
            <w:rStyle w:val="a4"/>
            <w:color w:val="1717D0"/>
            <w:sz w:val="13"/>
            <w:szCs w:val="13"/>
          </w:rPr>
          <w:t>https://www.youtube.com/watch?v=3wmI66jffDU(Сохраненная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[7:09:31]       Возникла ошибка при загрузке страницы из запроса №48-1 (707 миллисек.): </w:t>
      </w:r>
      <w:hyperlink r:id="rId20" w:tgtFrame="_blank" w:history="1">
        <w:r>
          <w:rPr>
            <w:rStyle w:val="a4"/>
            <w:color w:val="1717D0"/>
            <w:sz w:val="13"/>
            <w:szCs w:val="13"/>
          </w:rPr>
          <w:t>https://www.youtube.com/watch?v=uUt-PkwWemI(Сохраненная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[7:09:40]       Не загружена страница из запроса №74-3 (30047 миллисек., превышен таймаут в 30000 миллисек.): </w:t>
      </w:r>
      <w:hyperlink r:id="rId21" w:tgtFrame="_blank" w:history="1">
        <w:r>
          <w:rPr>
            <w:rStyle w:val="a4"/>
            <w:color w:val="1717D0"/>
            <w:sz w:val="13"/>
            <w:szCs w:val="13"/>
          </w:rPr>
          <w:t>https://www.youtube.com/watch?v=gexovjuI-CY</w:t>
        </w:r>
      </w:hyperlink>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[7:09:40]       Не загружена страница из запроса №74-2 (30077 миллисек., превышен таймаут в 30000 миллисек.): </w:t>
      </w:r>
      <w:hyperlink r:id="rId22" w:tgtFrame="_blank" w:history="1">
        <w:r>
          <w:rPr>
            <w:rStyle w:val="a4"/>
            <w:color w:val="1717D0"/>
            <w:sz w:val="13"/>
            <w:szCs w:val="13"/>
          </w:rPr>
          <w:t>https://www.youtube.com/watch?v=m7oWc4VeTKo</w:t>
        </w:r>
      </w:hyperlink>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[7:09:40]       Возникла ошибка при загрузке страницы из запроса №74-2 (478 миллисек.): </w:t>
      </w:r>
      <w:hyperlink r:id="rId23" w:tgtFrame="_blank" w:history="1">
        <w:r>
          <w:rPr>
            <w:rStyle w:val="a4"/>
            <w:color w:val="1717D0"/>
            <w:sz w:val="13"/>
            <w:szCs w:val="13"/>
          </w:rPr>
          <w:t>https://www.youtube.com/watch?v=m7oWc4VeTKo(Сохраненная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808080"/>
          <w:sz w:val="13"/>
          <w:szCs w:val="13"/>
        </w:rPr>
      </w:pPr>
      <w:r>
        <w:rPr>
          <w:color w:val="808080"/>
          <w:sz w:val="13"/>
          <w:szCs w:val="13"/>
        </w:rPr>
        <w:t>[7:09:40]       Возникла ошибка при загрузке страницы из запроса №74-3 (484 миллисек.): </w:t>
      </w:r>
      <w:hyperlink r:id="rId24" w:tgtFrame="_blank" w:history="1">
        <w:r>
          <w:rPr>
            <w:rStyle w:val="a4"/>
            <w:color w:val="1717D0"/>
            <w:sz w:val="13"/>
            <w:szCs w:val="13"/>
          </w:rPr>
          <w:t>https://www.youtube.com/watch?v=gexovjuI-CY(Сохраненная копия)</w:t>
        </w:r>
      </w:hyperlink>
      <w:r>
        <w:rPr>
          <w:color w:val="FF0000"/>
          <w:sz w:val="13"/>
          <w:szCs w:val="13"/>
        </w:rPr>
        <w:t> ( Удаленный хост принудительно разорвал существующее подключение )</w:t>
      </w:r>
    </w:p>
    <w:p w:rsidR="00E412E5" w:rsidRDefault="00E412E5" w:rsidP="00E412E5">
      <w:pPr>
        <w:pStyle w:val="a6"/>
        <w:spacing w:before="46" w:beforeAutospacing="0" w:after="46" w:afterAutospacing="0"/>
        <w:ind w:left="46" w:right="46"/>
        <w:rPr>
          <w:color w:val="000000"/>
          <w:sz w:val="16"/>
          <w:szCs w:val="16"/>
        </w:rPr>
      </w:pPr>
      <w:r>
        <w:rPr>
          <w:color w:val="000000"/>
          <w:sz w:val="16"/>
          <w:szCs w:val="16"/>
        </w:rPr>
        <w:t>[7:09:41] </w:t>
      </w:r>
      <w:hyperlink r:id="rId25" w:tgtFrame="_self" w:history="1">
        <w:r>
          <w:rPr>
            <w:rStyle w:val="a4"/>
            <w:b/>
            <w:bCs/>
            <w:color w:val="1717D0"/>
            <w:sz w:val="16"/>
            <w:szCs w:val="16"/>
          </w:rPr>
          <w:t>Уникальность текста 99%</w:t>
        </w:r>
      </w:hyperlink>
      <w:r>
        <w:rPr>
          <w:color w:val="000000"/>
          <w:sz w:val="16"/>
          <w:szCs w:val="16"/>
          <w:vertAlign w:val="superscript"/>
        </w:rPr>
        <w:t>©</w:t>
      </w:r>
    </w:p>
    <w:p w:rsidR="00CB126B" w:rsidRPr="00E412E5" w:rsidRDefault="00CB126B" w:rsidP="00E412E5">
      <w:pPr>
        <w:rPr>
          <w:szCs w:val="24"/>
        </w:rPr>
      </w:pPr>
    </w:p>
    <w:sectPr w:rsidR="00CB126B" w:rsidRPr="00E412E5" w:rsidSect="00191D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A54" w:rsidRDefault="00F82A54" w:rsidP="00F54A0F">
      <w:pPr>
        <w:spacing w:after="0" w:line="240" w:lineRule="auto"/>
      </w:pPr>
      <w:r>
        <w:separator/>
      </w:r>
    </w:p>
  </w:endnote>
  <w:endnote w:type="continuationSeparator" w:id="0">
    <w:p w:rsidR="00F82A54" w:rsidRDefault="00F82A54" w:rsidP="00F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A54" w:rsidRDefault="00F82A54" w:rsidP="00F54A0F">
      <w:pPr>
        <w:spacing w:after="0" w:line="240" w:lineRule="auto"/>
      </w:pPr>
      <w:r>
        <w:separator/>
      </w:r>
    </w:p>
  </w:footnote>
  <w:footnote w:type="continuationSeparator" w:id="0">
    <w:p w:rsidR="00F82A54" w:rsidRDefault="00F82A54" w:rsidP="00F54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7BE"/>
    <w:multiLevelType w:val="hybridMultilevel"/>
    <w:tmpl w:val="15D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8290D"/>
    <w:multiLevelType w:val="hybridMultilevel"/>
    <w:tmpl w:val="3112068A"/>
    <w:lvl w:ilvl="0" w:tplc="F1E8DFF4">
      <w:start w:val="1"/>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C6F03E7"/>
    <w:multiLevelType w:val="hybridMultilevel"/>
    <w:tmpl w:val="F1B8CA2E"/>
    <w:lvl w:ilvl="0" w:tplc="E1A28D3E">
      <w:start w:val="1"/>
      <w:numFmt w:val="lowerLetter"/>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DF4CEA"/>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349E4799"/>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3565183A"/>
    <w:multiLevelType w:val="hybridMultilevel"/>
    <w:tmpl w:val="84F880FA"/>
    <w:lvl w:ilvl="0" w:tplc="BBFE923C">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8">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4A27774C"/>
    <w:multiLevelType w:val="hybridMultilevel"/>
    <w:tmpl w:val="B4665018"/>
    <w:lvl w:ilvl="0" w:tplc="6BAAE856">
      <w:start w:val="4"/>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4D0C0C7D"/>
    <w:multiLevelType w:val="multilevel"/>
    <w:tmpl w:val="77A0D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2">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3">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FE2A38"/>
    <w:multiLevelType w:val="hybridMultilevel"/>
    <w:tmpl w:val="3BAA381C"/>
    <w:lvl w:ilvl="0" w:tplc="FE18828A">
      <w:start w:val="1"/>
      <w:numFmt w:val="decimal"/>
      <w:lvlText w:val="%1."/>
      <w:lvlJc w:val="left"/>
      <w:pPr>
        <w:tabs>
          <w:tab w:val="num" w:pos="360"/>
        </w:tabs>
        <w:ind w:left="360" w:hanging="360"/>
      </w:pPr>
      <w:rPr>
        <w:b w:val="0"/>
      </w:rPr>
    </w:lvl>
    <w:lvl w:ilvl="1" w:tplc="0419000D">
      <w:start w:val="1"/>
      <w:numFmt w:val="bullet"/>
      <w:lvlText w:val=""/>
      <w:lvlJc w:val="left"/>
      <w:pPr>
        <w:tabs>
          <w:tab w:val="num" w:pos="360"/>
        </w:tabs>
        <w:ind w:left="360" w:hanging="360"/>
      </w:pPr>
      <w:rPr>
        <w:rFonts w:ascii="Wingdings" w:hAnsi="Wingdings" w:hint="default"/>
      </w:rPr>
    </w:lvl>
    <w:lvl w:ilvl="2" w:tplc="300CC928">
      <w:numFmt w:val="bullet"/>
      <w:lvlText w:val=""/>
      <w:lvlJc w:val="left"/>
      <w:pPr>
        <w:tabs>
          <w:tab w:val="num" w:pos="2520"/>
        </w:tabs>
        <w:ind w:left="2520" w:hanging="465"/>
      </w:pPr>
      <w:rPr>
        <w:rFonts w:ascii="Symbol" w:eastAsia="Times New Roman" w:hAnsi="Symbol" w:cs="Times New Roman"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602E1C01"/>
    <w:multiLevelType w:val="hybridMultilevel"/>
    <w:tmpl w:val="EE2EE752"/>
    <w:lvl w:ilvl="0" w:tplc="CAE2E9DA">
      <w:start w:val="1"/>
      <w:numFmt w:val="bullet"/>
      <w:lvlText w:val=""/>
      <w:lvlJc w:val="left"/>
      <w:pPr>
        <w:tabs>
          <w:tab w:val="num" w:pos="720"/>
        </w:tabs>
        <w:ind w:left="720" w:hanging="360"/>
      </w:pPr>
      <w:rPr>
        <w:rFonts w:ascii="Wingdings" w:hAnsi="Wingdings" w:hint="default"/>
      </w:rPr>
    </w:lvl>
    <w:lvl w:ilvl="1" w:tplc="E2E4F74A" w:tentative="1">
      <w:start w:val="1"/>
      <w:numFmt w:val="bullet"/>
      <w:lvlText w:val=""/>
      <w:lvlJc w:val="left"/>
      <w:pPr>
        <w:tabs>
          <w:tab w:val="num" w:pos="1440"/>
        </w:tabs>
        <w:ind w:left="1440" w:hanging="360"/>
      </w:pPr>
      <w:rPr>
        <w:rFonts w:ascii="Wingdings" w:hAnsi="Wingdings" w:hint="default"/>
      </w:rPr>
    </w:lvl>
    <w:lvl w:ilvl="2" w:tplc="9D240CD8" w:tentative="1">
      <w:start w:val="1"/>
      <w:numFmt w:val="bullet"/>
      <w:lvlText w:val=""/>
      <w:lvlJc w:val="left"/>
      <w:pPr>
        <w:tabs>
          <w:tab w:val="num" w:pos="2160"/>
        </w:tabs>
        <w:ind w:left="2160" w:hanging="360"/>
      </w:pPr>
      <w:rPr>
        <w:rFonts w:ascii="Wingdings" w:hAnsi="Wingdings" w:hint="default"/>
      </w:rPr>
    </w:lvl>
    <w:lvl w:ilvl="3" w:tplc="1B3A026E" w:tentative="1">
      <w:start w:val="1"/>
      <w:numFmt w:val="bullet"/>
      <w:lvlText w:val=""/>
      <w:lvlJc w:val="left"/>
      <w:pPr>
        <w:tabs>
          <w:tab w:val="num" w:pos="2880"/>
        </w:tabs>
        <w:ind w:left="2880" w:hanging="360"/>
      </w:pPr>
      <w:rPr>
        <w:rFonts w:ascii="Wingdings" w:hAnsi="Wingdings" w:hint="default"/>
      </w:rPr>
    </w:lvl>
    <w:lvl w:ilvl="4" w:tplc="72CEE06C" w:tentative="1">
      <w:start w:val="1"/>
      <w:numFmt w:val="bullet"/>
      <w:lvlText w:val=""/>
      <w:lvlJc w:val="left"/>
      <w:pPr>
        <w:tabs>
          <w:tab w:val="num" w:pos="3600"/>
        </w:tabs>
        <w:ind w:left="3600" w:hanging="360"/>
      </w:pPr>
      <w:rPr>
        <w:rFonts w:ascii="Wingdings" w:hAnsi="Wingdings" w:hint="default"/>
      </w:rPr>
    </w:lvl>
    <w:lvl w:ilvl="5" w:tplc="4C6C3324" w:tentative="1">
      <w:start w:val="1"/>
      <w:numFmt w:val="bullet"/>
      <w:lvlText w:val=""/>
      <w:lvlJc w:val="left"/>
      <w:pPr>
        <w:tabs>
          <w:tab w:val="num" w:pos="4320"/>
        </w:tabs>
        <w:ind w:left="4320" w:hanging="360"/>
      </w:pPr>
      <w:rPr>
        <w:rFonts w:ascii="Wingdings" w:hAnsi="Wingdings" w:hint="default"/>
      </w:rPr>
    </w:lvl>
    <w:lvl w:ilvl="6" w:tplc="6024C7CC" w:tentative="1">
      <w:start w:val="1"/>
      <w:numFmt w:val="bullet"/>
      <w:lvlText w:val=""/>
      <w:lvlJc w:val="left"/>
      <w:pPr>
        <w:tabs>
          <w:tab w:val="num" w:pos="5040"/>
        </w:tabs>
        <w:ind w:left="5040" w:hanging="360"/>
      </w:pPr>
      <w:rPr>
        <w:rFonts w:ascii="Wingdings" w:hAnsi="Wingdings" w:hint="default"/>
      </w:rPr>
    </w:lvl>
    <w:lvl w:ilvl="7" w:tplc="9170E082" w:tentative="1">
      <w:start w:val="1"/>
      <w:numFmt w:val="bullet"/>
      <w:lvlText w:val=""/>
      <w:lvlJc w:val="left"/>
      <w:pPr>
        <w:tabs>
          <w:tab w:val="num" w:pos="5760"/>
        </w:tabs>
        <w:ind w:left="5760" w:hanging="360"/>
      </w:pPr>
      <w:rPr>
        <w:rFonts w:ascii="Wingdings" w:hAnsi="Wingdings" w:hint="default"/>
      </w:rPr>
    </w:lvl>
    <w:lvl w:ilvl="8" w:tplc="5608D144" w:tentative="1">
      <w:start w:val="1"/>
      <w:numFmt w:val="bullet"/>
      <w:lvlText w:val=""/>
      <w:lvlJc w:val="left"/>
      <w:pPr>
        <w:tabs>
          <w:tab w:val="num" w:pos="6480"/>
        </w:tabs>
        <w:ind w:left="6480" w:hanging="360"/>
      </w:pPr>
      <w:rPr>
        <w:rFonts w:ascii="Wingdings" w:hAnsi="Wingdings" w:hint="default"/>
      </w:rPr>
    </w:lvl>
  </w:abstractNum>
  <w:abstractNum w:abstractNumId="16">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5C8563C"/>
    <w:multiLevelType w:val="hybridMultilevel"/>
    <w:tmpl w:val="2BF22BC2"/>
    <w:lvl w:ilvl="0" w:tplc="8FD8C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7CAE7CF7"/>
    <w:multiLevelType w:val="hybridMultilevel"/>
    <w:tmpl w:val="10A4AE24"/>
    <w:lvl w:ilvl="0" w:tplc="D35C21EE">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8"/>
  </w:num>
  <w:num w:numId="2">
    <w:abstractNumId w:val="16"/>
  </w:num>
  <w:num w:numId="3">
    <w:abstractNumId w:val="11"/>
  </w:num>
  <w:num w:numId="4">
    <w:abstractNumId w:val="13"/>
  </w:num>
  <w:num w:numId="5">
    <w:abstractNumId w:val="3"/>
  </w:num>
  <w:num w:numId="6">
    <w:abstractNumId w:val="7"/>
  </w:num>
  <w:num w:numId="7">
    <w:abstractNumId w:val="12"/>
  </w:num>
  <w:num w:numId="8">
    <w:abstractNumId w:val="9"/>
  </w:num>
  <w:num w:numId="9">
    <w:abstractNumId w:val="17"/>
  </w:num>
  <w:num w:numId="10">
    <w:abstractNumId w:val="4"/>
  </w:num>
  <w:num w:numId="11">
    <w:abstractNumId w:val="1"/>
  </w:num>
  <w:num w:numId="12">
    <w:abstractNumId w:val="2"/>
  </w:num>
  <w:num w:numId="13">
    <w:abstractNumId w:val="0"/>
  </w:num>
  <w:num w:numId="14">
    <w:abstractNumId w:val="5"/>
  </w:num>
  <w:num w:numId="15">
    <w:abstractNumId w:val="18"/>
  </w:num>
  <w:num w:numId="16">
    <w:abstractNumId w:val="10"/>
  </w:num>
  <w:num w:numId="17">
    <w:abstractNumId w:val="6"/>
  </w:num>
  <w:num w:numId="18">
    <w:abstractNumId w:val="1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08"/>
  <w:hyphenationZone w:val="425"/>
  <w:characterSpacingControl w:val="doNotCompress"/>
  <w:footnotePr>
    <w:footnote w:id="-1"/>
    <w:footnote w:id="0"/>
  </w:footnotePr>
  <w:endnotePr>
    <w:endnote w:id="-1"/>
    <w:endnote w:id="0"/>
  </w:endnotePr>
  <w:compat/>
  <w:rsids>
    <w:rsidRoot w:val="00F8221D"/>
    <w:rsid w:val="0000092F"/>
    <w:rsid w:val="000060BF"/>
    <w:rsid w:val="00010B33"/>
    <w:rsid w:val="00015473"/>
    <w:rsid w:val="00017182"/>
    <w:rsid w:val="0004694D"/>
    <w:rsid w:val="00051AC6"/>
    <w:rsid w:val="00053B08"/>
    <w:rsid w:val="00061E2F"/>
    <w:rsid w:val="00067667"/>
    <w:rsid w:val="000863BB"/>
    <w:rsid w:val="00095E46"/>
    <w:rsid w:val="000A5566"/>
    <w:rsid w:val="000A622E"/>
    <w:rsid w:val="000B524E"/>
    <w:rsid w:val="000B6EB7"/>
    <w:rsid w:val="000C7DE4"/>
    <w:rsid w:val="000D3030"/>
    <w:rsid w:val="000D4D6C"/>
    <w:rsid w:val="000F1103"/>
    <w:rsid w:val="000F2040"/>
    <w:rsid w:val="000F5BBA"/>
    <w:rsid w:val="00103BA6"/>
    <w:rsid w:val="00105C7E"/>
    <w:rsid w:val="001071C1"/>
    <w:rsid w:val="00134B70"/>
    <w:rsid w:val="001423DB"/>
    <w:rsid w:val="00146645"/>
    <w:rsid w:val="001472BF"/>
    <w:rsid w:val="001654B1"/>
    <w:rsid w:val="00176BDE"/>
    <w:rsid w:val="00183C79"/>
    <w:rsid w:val="00191DC7"/>
    <w:rsid w:val="001979AE"/>
    <w:rsid w:val="001A5209"/>
    <w:rsid w:val="001B2177"/>
    <w:rsid w:val="001B2804"/>
    <w:rsid w:val="001B626B"/>
    <w:rsid w:val="001B743C"/>
    <w:rsid w:val="001D408C"/>
    <w:rsid w:val="001E0A47"/>
    <w:rsid w:val="001E5FCE"/>
    <w:rsid w:val="00203807"/>
    <w:rsid w:val="00205415"/>
    <w:rsid w:val="00221598"/>
    <w:rsid w:val="00233346"/>
    <w:rsid w:val="00236D95"/>
    <w:rsid w:val="00240FC6"/>
    <w:rsid w:val="002416B7"/>
    <w:rsid w:val="00243AA0"/>
    <w:rsid w:val="00256021"/>
    <w:rsid w:val="002612FE"/>
    <w:rsid w:val="00264DEC"/>
    <w:rsid w:val="00272FF3"/>
    <w:rsid w:val="00273D91"/>
    <w:rsid w:val="0027767B"/>
    <w:rsid w:val="002A519B"/>
    <w:rsid w:val="002A59AB"/>
    <w:rsid w:val="002B25F4"/>
    <w:rsid w:val="002B2A09"/>
    <w:rsid w:val="002B5EC4"/>
    <w:rsid w:val="002B74BD"/>
    <w:rsid w:val="002C2189"/>
    <w:rsid w:val="002D3491"/>
    <w:rsid w:val="002D3A42"/>
    <w:rsid w:val="002E510C"/>
    <w:rsid w:val="002E7140"/>
    <w:rsid w:val="002E7848"/>
    <w:rsid w:val="00314D9D"/>
    <w:rsid w:val="00333025"/>
    <w:rsid w:val="003431BD"/>
    <w:rsid w:val="00343C77"/>
    <w:rsid w:val="003573A8"/>
    <w:rsid w:val="00360707"/>
    <w:rsid w:val="0036644A"/>
    <w:rsid w:val="003A02F4"/>
    <w:rsid w:val="003A2009"/>
    <w:rsid w:val="003D21EE"/>
    <w:rsid w:val="003D4B2F"/>
    <w:rsid w:val="003E44F0"/>
    <w:rsid w:val="003F2F39"/>
    <w:rsid w:val="003F37F0"/>
    <w:rsid w:val="003F590D"/>
    <w:rsid w:val="00421E51"/>
    <w:rsid w:val="00436E72"/>
    <w:rsid w:val="004439EE"/>
    <w:rsid w:val="0045650E"/>
    <w:rsid w:val="004602B2"/>
    <w:rsid w:val="00460A7C"/>
    <w:rsid w:val="0046174C"/>
    <w:rsid w:val="0046620C"/>
    <w:rsid w:val="00466A69"/>
    <w:rsid w:val="00474D31"/>
    <w:rsid w:val="004801CB"/>
    <w:rsid w:val="0048085E"/>
    <w:rsid w:val="004940E5"/>
    <w:rsid w:val="00497DFC"/>
    <w:rsid w:val="004C104A"/>
    <w:rsid w:val="004C257B"/>
    <w:rsid w:val="004C4816"/>
    <w:rsid w:val="004D25AC"/>
    <w:rsid w:val="004D532A"/>
    <w:rsid w:val="004D6EAF"/>
    <w:rsid w:val="004E1971"/>
    <w:rsid w:val="004F1CB8"/>
    <w:rsid w:val="004F5909"/>
    <w:rsid w:val="00516C13"/>
    <w:rsid w:val="00520352"/>
    <w:rsid w:val="00533A7F"/>
    <w:rsid w:val="00534EE8"/>
    <w:rsid w:val="00545E46"/>
    <w:rsid w:val="0057009B"/>
    <w:rsid w:val="00571172"/>
    <w:rsid w:val="005715DC"/>
    <w:rsid w:val="00582BBE"/>
    <w:rsid w:val="00593097"/>
    <w:rsid w:val="005947D8"/>
    <w:rsid w:val="0059739E"/>
    <w:rsid w:val="005A7F28"/>
    <w:rsid w:val="005B1718"/>
    <w:rsid w:val="005B33DF"/>
    <w:rsid w:val="005B4B0D"/>
    <w:rsid w:val="005C4ECC"/>
    <w:rsid w:val="005D5C9E"/>
    <w:rsid w:val="005E4847"/>
    <w:rsid w:val="005F629E"/>
    <w:rsid w:val="0061296E"/>
    <w:rsid w:val="00612C1E"/>
    <w:rsid w:val="00615D7E"/>
    <w:rsid w:val="00622BD4"/>
    <w:rsid w:val="00632805"/>
    <w:rsid w:val="00632A4B"/>
    <w:rsid w:val="00633F1E"/>
    <w:rsid w:val="00636697"/>
    <w:rsid w:val="00640A69"/>
    <w:rsid w:val="006530F5"/>
    <w:rsid w:val="00656C55"/>
    <w:rsid w:val="00656EA1"/>
    <w:rsid w:val="00674ECB"/>
    <w:rsid w:val="00677E42"/>
    <w:rsid w:val="00690908"/>
    <w:rsid w:val="00690C9F"/>
    <w:rsid w:val="00697E4F"/>
    <w:rsid w:val="006B29CE"/>
    <w:rsid w:val="006B7CDB"/>
    <w:rsid w:val="006C2787"/>
    <w:rsid w:val="00702771"/>
    <w:rsid w:val="00704740"/>
    <w:rsid w:val="00710584"/>
    <w:rsid w:val="007123F5"/>
    <w:rsid w:val="00730F6A"/>
    <w:rsid w:val="0075533B"/>
    <w:rsid w:val="00763288"/>
    <w:rsid w:val="00771225"/>
    <w:rsid w:val="00771715"/>
    <w:rsid w:val="00774830"/>
    <w:rsid w:val="007749F3"/>
    <w:rsid w:val="007805B7"/>
    <w:rsid w:val="007816E8"/>
    <w:rsid w:val="00790299"/>
    <w:rsid w:val="00795830"/>
    <w:rsid w:val="007D062E"/>
    <w:rsid w:val="007D0A9E"/>
    <w:rsid w:val="007E6F26"/>
    <w:rsid w:val="008046A0"/>
    <w:rsid w:val="008048F0"/>
    <w:rsid w:val="008114CB"/>
    <w:rsid w:val="00812326"/>
    <w:rsid w:val="00834A0D"/>
    <w:rsid w:val="00834BD7"/>
    <w:rsid w:val="00836E71"/>
    <w:rsid w:val="008415F2"/>
    <w:rsid w:val="00845AB5"/>
    <w:rsid w:val="00850E97"/>
    <w:rsid w:val="00856107"/>
    <w:rsid w:val="00876DC8"/>
    <w:rsid w:val="008872CE"/>
    <w:rsid w:val="00897244"/>
    <w:rsid w:val="008B07E6"/>
    <w:rsid w:val="008C0311"/>
    <w:rsid w:val="008C6774"/>
    <w:rsid w:val="008D60EE"/>
    <w:rsid w:val="008E145D"/>
    <w:rsid w:val="008E1D61"/>
    <w:rsid w:val="008E2156"/>
    <w:rsid w:val="008F6253"/>
    <w:rsid w:val="00901051"/>
    <w:rsid w:val="00903361"/>
    <w:rsid w:val="00904F13"/>
    <w:rsid w:val="0091564F"/>
    <w:rsid w:val="00945320"/>
    <w:rsid w:val="00954A6E"/>
    <w:rsid w:val="009608FE"/>
    <w:rsid w:val="00965EDD"/>
    <w:rsid w:val="009731BA"/>
    <w:rsid w:val="00973F3A"/>
    <w:rsid w:val="00985672"/>
    <w:rsid w:val="009917C0"/>
    <w:rsid w:val="009930B3"/>
    <w:rsid w:val="009A155C"/>
    <w:rsid w:val="009A7F12"/>
    <w:rsid w:val="009E0419"/>
    <w:rsid w:val="009E2BFB"/>
    <w:rsid w:val="009F05FB"/>
    <w:rsid w:val="009F1C0C"/>
    <w:rsid w:val="009F45BC"/>
    <w:rsid w:val="00A157D8"/>
    <w:rsid w:val="00A26C9E"/>
    <w:rsid w:val="00A632EB"/>
    <w:rsid w:val="00A73DC7"/>
    <w:rsid w:val="00A95431"/>
    <w:rsid w:val="00AA08F7"/>
    <w:rsid w:val="00AA4331"/>
    <w:rsid w:val="00AC36FB"/>
    <w:rsid w:val="00AC704F"/>
    <w:rsid w:val="00AE2B04"/>
    <w:rsid w:val="00AE5001"/>
    <w:rsid w:val="00AF476D"/>
    <w:rsid w:val="00AF6729"/>
    <w:rsid w:val="00B06891"/>
    <w:rsid w:val="00B11447"/>
    <w:rsid w:val="00B1702B"/>
    <w:rsid w:val="00B21B2D"/>
    <w:rsid w:val="00B253CF"/>
    <w:rsid w:val="00B314B5"/>
    <w:rsid w:val="00B337EE"/>
    <w:rsid w:val="00B52C8F"/>
    <w:rsid w:val="00B54DF5"/>
    <w:rsid w:val="00B55348"/>
    <w:rsid w:val="00B9753F"/>
    <w:rsid w:val="00BA184E"/>
    <w:rsid w:val="00BA1AD6"/>
    <w:rsid w:val="00BA448E"/>
    <w:rsid w:val="00BB1F53"/>
    <w:rsid w:val="00BB4F8A"/>
    <w:rsid w:val="00BC0577"/>
    <w:rsid w:val="00BD7F21"/>
    <w:rsid w:val="00BF254C"/>
    <w:rsid w:val="00C04F99"/>
    <w:rsid w:val="00C1423A"/>
    <w:rsid w:val="00C17B87"/>
    <w:rsid w:val="00C31207"/>
    <w:rsid w:val="00C43182"/>
    <w:rsid w:val="00C534E6"/>
    <w:rsid w:val="00C571B0"/>
    <w:rsid w:val="00C57E38"/>
    <w:rsid w:val="00C6368D"/>
    <w:rsid w:val="00C66C6F"/>
    <w:rsid w:val="00C74E19"/>
    <w:rsid w:val="00C97FEB"/>
    <w:rsid w:val="00CA47A8"/>
    <w:rsid w:val="00CB126B"/>
    <w:rsid w:val="00CB1548"/>
    <w:rsid w:val="00CB2372"/>
    <w:rsid w:val="00CB34B1"/>
    <w:rsid w:val="00CB5521"/>
    <w:rsid w:val="00CB5D29"/>
    <w:rsid w:val="00CD6D56"/>
    <w:rsid w:val="00CE6188"/>
    <w:rsid w:val="00CE7674"/>
    <w:rsid w:val="00CE79A0"/>
    <w:rsid w:val="00CE7FDA"/>
    <w:rsid w:val="00D010A3"/>
    <w:rsid w:val="00D16781"/>
    <w:rsid w:val="00D20F61"/>
    <w:rsid w:val="00D21E10"/>
    <w:rsid w:val="00D34EF7"/>
    <w:rsid w:val="00D36405"/>
    <w:rsid w:val="00D42695"/>
    <w:rsid w:val="00D60065"/>
    <w:rsid w:val="00D60139"/>
    <w:rsid w:val="00D63B5E"/>
    <w:rsid w:val="00D7125C"/>
    <w:rsid w:val="00D764D0"/>
    <w:rsid w:val="00DC36FD"/>
    <w:rsid w:val="00DC4329"/>
    <w:rsid w:val="00DD36F0"/>
    <w:rsid w:val="00DF44A3"/>
    <w:rsid w:val="00DF54F9"/>
    <w:rsid w:val="00E05C94"/>
    <w:rsid w:val="00E1295B"/>
    <w:rsid w:val="00E130E6"/>
    <w:rsid w:val="00E162D0"/>
    <w:rsid w:val="00E412E5"/>
    <w:rsid w:val="00E41F0C"/>
    <w:rsid w:val="00E535B2"/>
    <w:rsid w:val="00E550B4"/>
    <w:rsid w:val="00E7020D"/>
    <w:rsid w:val="00EA4DDD"/>
    <w:rsid w:val="00EC68FA"/>
    <w:rsid w:val="00ED3541"/>
    <w:rsid w:val="00F014F9"/>
    <w:rsid w:val="00F17CAF"/>
    <w:rsid w:val="00F329C9"/>
    <w:rsid w:val="00F32BEC"/>
    <w:rsid w:val="00F4412B"/>
    <w:rsid w:val="00F50DF8"/>
    <w:rsid w:val="00F54A0F"/>
    <w:rsid w:val="00F7611B"/>
    <w:rsid w:val="00F815C2"/>
    <w:rsid w:val="00F8221D"/>
    <w:rsid w:val="00F82A54"/>
    <w:rsid w:val="00F82B92"/>
    <w:rsid w:val="00FA0BB2"/>
    <w:rsid w:val="00FC7B6F"/>
    <w:rsid w:val="00FD33AD"/>
    <w:rsid w:val="00FD7A03"/>
    <w:rsid w:val="00FE410E"/>
    <w:rsid w:val="00FF0F63"/>
    <w:rsid w:val="00FF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1">
    <w:name w:val="heading 1"/>
    <w:next w:val="a"/>
    <w:link w:val="10"/>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2">
    <w:name w:val="heading 2"/>
    <w:next w:val="a"/>
    <w:link w:val="20"/>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3">
    <w:name w:val="heading 3"/>
    <w:next w:val="a"/>
    <w:link w:val="30"/>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D"/>
    <w:rPr>
      <w:rFonts w:ascii="Times New Roman" w:eastAsia="Times New Roman" w:hAnsi="Times New Roman" w:cs="Times New Roman"/>
      <w:b/>
      <w:color w:val="000000"/>
      <w:sz w:val="24"/>
      <w:lang w:eastAsia="tr-TR"/>
    </w:rPr>
  </w:style>
  <w:style w:type="character" w:customStyle="1" w:styleId="20">
    <w:name w:val="Заголовок 2 Знак"/>
    <w:basedOn w:val="a0"/>
    <w:link w:val="2"/>
    <w:uiPriority w:val="9"/>
    <w:rsid w:val="00F8221D"/>
    <w:rPr>
      <w:rFonts w:ascii="Times New Roman" w:eastAsia="Times New Roman" w:hAnsi="Times New Roman" w:cs="Times New Roman"/>
      <w:b/>
      <w:color w:val="000000"/>
      <w:sz w:val="24"/>
      <w:lang w:eastAsia="tr-TR"/>
    </w:rPr>
  </w:style>
  <w:style w:type="character" w:customStyle="1" w:styleId="30">
    <w:name w:val="Заголовок 3 Знак"/>
    <w:basedOn w:val="a0"/>
    <w:link w:val="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a3">
    <w:name w:val="List Paragraph"/>
    <w:basedOn w:val="a"/>
    <w:uiPriority w:val="34"/>
    <w:qFormat/>
    <w:rsid w:val="00F8221D"/>
    <w:pPr>
      <w:ind w:left="720"/>
      <w:contextualSpacing/>
    </w:pPr>
  </w:style>
  <w:style w:type="character" w:styleId="a4">
    <w:name w:val="Hyperlink"/>
    <w:basedOn w:val="a0"/>
    <w:uiPriority w:val="99"/>
    <w:unhideWhenUsed/>
    <w:rsid w:val="00243AA0"/>
    <w:rPr>
      <w:color w:val="0563C1" w:themeColor="hyperlink"/>
      <w:u w:val="single"/>
    </w:rPr>
  </w:style>
  <w:style w:type="character" w:styleId="a5">
    <w:name w:val="Strong"/>
    <w:basedOn w:val="a0"/>
    <w:uiPriority w:val="22"/>
    <w:qFormat/>
    <w:rsid w:val="00243AA0"/>
    <w:rPr>
      <w:b/>
      <w:bCs/>
    </w:rPr>
  </w:style>
  <w:style w:type="paragraph" w:styleId="a6">
    <w:name w:val="Normal (Web)"/>
    <w:basedOn w:val="a"/>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a7">
    <w:name w:val="Table Grid"/>
    <w:basedOn w:val="a1"/>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AC704F"/>
    <w:rPr>
      <w:i/>
      <w:iCs/>
    </w:rPr>
  </w:style>
  <w:style w:type="character" w:customStyle="1" w:styleId="Gvdemetni8">
    <w:name w:val="Gövde metni (8)_"/>
    <w:basedOn w:val="a0"/>
    <w:link w:val="Gvdemetni80"/>
    <w:rsid w:val="00DF54F9"/>
    <w:rPr>
      <w:rFonts w:eastAsia="Times New Roman"/>
      <w:i/>
      <w:iCs/>
      <w:sz w:val="23"/>
      <w:szCs w:val="23"/>
      <w:shd w:val="clear" w:color="auto" w:fill="FFFFFF"/>
    </w:rPr>
  </w:style>
  <w:style w:type="character" w:customStyle="1" w:styleId="Gvdemetni811pttalikdeil">
    <w:name w:val="Gövde metni (8) + 11 pt;İtalik değil"/>
    <w:basedOn w:val="Gvdemetni8"/>
    <w:rsid w:val="00DF54F9"/>
    <w:rPr>
      <w:color w:val="000000"/>
      <w:spacing w:val="0"/>
      <w:w w:val="100"/>
      <w:position w:val="0"/>
      <w:sz w:val="22"/>
      <w:szCs w:val="22"/>
      <w:lang w:val="tr-TR" w:eastAsia="tr-TR" w:bidi="tr-TR"/>
    </w:rPr>
  </w:style>
  <w:style w:type="paragraph" w:customStyle="1" w:styleId="Gvdemetni80">
    <w:name w:val="Gövde metni (8)"/>
    <w:basedOn w:val="a"/>
    <w:link w:val="Gvdemetni8"/>
    <w:rsid w:val="00DF54F9"/>
    <w:pPr>
      <w:widowControl w:val="0"/>
      <w:shd w:val="clear" w:color="auto" w:fill="FFFFFF"/>
      <w:spacing w:after="0" w:line="418" w:lineRule="exact"/>
      <w:ind w:left="0" w:hanging="720"/>
    </w:pPr>
    <w:rPr>
      <w:rFonts w:asciiTheme="minorHAnsi" w:hAnsiTheme="minorHAnsi" w:cstheme="minorBidi"/>
      <w:i/>
      <w:iCs/>
      <w:color w:val="auto"/>
      <w:sz w:val="23"/>
      <w:szCs w:val="23"/>
      <w:lang w:eastAsia="en-US"/>
    </w:rPr>
  </w:style>
  <w:style w:type="character" w:customStyle="1" w:styleId="Gvdemetni2115pttalik">
    <w:name w:val="Gövde metni (2) + 11;5 pt;İtalik"/>
    <w:basedOn w:val="a0"/>
    <w:rsid w:val="00DF54F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paragraph" w:customStyle="1" w:styleId="11">
    <w:name w:val="1"/>
    <w:basedOn w:val="a"/>
    <w:rsid w:val="00D16781"/>
    <w:pPr>
      <w:spacing w:before="100" w:beforeAutospacing="1" w:after="100" w:afterAutospacing="1" w:line="240" w:lineRule="auto"/>
      <w:ind w:left="0" w:firstLine="0"/>
      <w:jc w:val="left"/>
    </w:pPr>
    <w:rPr>
      <w:color w:val="auto"/>
      <w:szCs w:val="24"/>
      <w:lang w:val="ru-RU" w:eastAsia="ru-RU"/>
    </w:rPr>
  </w:style>
  <w:style w:type="character" w:customStyle="1" w:styleId="Gvdemetni2">
    <w:name w:val="Gövde metni (2)"/>
    <w:basedOn w:val="a0"/>
    <w:rsid w:val="005B171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a9">
    <w:name w:val="footnote text"/>
    <w:basedOn w:val="a"/>
    <w:link w:val="aa"/>
    <w:uiPriority w:val="99"/>
    <w:semiHidden/>
    <w:unhideWhenUsed/>
    <w:rsid w:val="00F54A0F"/>
    <w:pPr>
      <w:spacing w:after="0" w:line="240" w:lineRule="auto"/>
    </w:pPr>
    <w:rPr>
      <w:sz w:val="20"/>
      <w:szCs w:val="20"/>
    </w:rPr>
  </w:style>
  <w:style w:type="character" w:customStyle="1" w:styleId="aa">
    <w:name w:val="Текст сноски Знак"/>
    <w:basedOn w:val="a0"/>
    <w:link w:val="a9"/>
    <w:uiPriority w:val="99"/>
    <w:semiHidden/>
    <w:rsid w:val="00F54A0F"/>
    <w:rPr>
      <w:rFonts w:ascii="Times New Roman" w:eastAsia="Times New Roman" w:hAnsi="Times New Roman" w:cs="Times New Roman"/>
      <w:color w:val="000000"/>
      <w:sz w:val="20"/>
      <w:szCs w:val="20"/>
      <w:lang w:eastAsia="tr-TR"/>
    </w:rPr>
  </w:style>
  <w:style w:type="character" w:styleId="ab">
    <w:name w:val="footnote reference"/>
    <w:basedOn w:val="a0"/>
    <w:uiPriority w:val="99"/>
    <w:semiHidden/>
    <w:unhideWhenUsed/>
    <w:rsid w:val="00F54A0F"/>
    <w:rPr>
      <w:vertAlign w:val="superscript"/>
    </w:rPr>
  </w:style>
  <w:style w:type="character" w:customStyle="1" w:styleId="sel">
    <w:name w:val="sel"/>
    <w:basedOn w:val="a0"/>
    <w:rsid w:val="00E412E5"/>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307322517">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 w:id="1461730699">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600341053">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 w:id="1672634536">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bingj.com/cache.aspx?q=(+nizami+nin+ahlak+ve+adalet+)+%7C+(+ilkelerine+uygun+de%C4%9Fildi+bu+ba%C4%9Flamda+)&amp;d=4644938652782184&amp;mkt=en-US&amp;setlang=en-US&amp;w=LjVWQNCkxnNARlJcugGBbu2CLJl2cCwm" TargetMode="External"/><Relationship Id="rId13" Type="http://schemas.openxmlformats.org/officeDocument/2006/relationships/hyperlink" Target="file:///C:\Users\Comp\Documents\Inet-trade\Autosave\07-09-41_05-09-2021.html" TargetMode="External"/><Relationship Id="rId18" Type="http://schemas.openxmlformats.org/officeDocument/2006/relationships/hyperlink" Target="https://www.youtube.com/watch?v=3wmI66jffD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youtube.com/watch?v=gexovjuI-CY" TargetMode="External"/><Relationship Id="rId7" Type="http://schemas.openxmlformats.org/officeDocument/2006/relationships/endnotes" Target="endnotes.xml"/><Relationship Id="rId12" Type="http://schemas.openxmlformats.org/officeDocument/2006/relationships/hyperlink" Target="https://groups.google.com/d/msg/soc.culture.turkish/2RicJiVE2jI/TUTIlXcPk7EJ" TargetMode="External"/><Relationship Id="rId17" Type="http://schemas.openxmlformats.org/officeDocument/2006/relationships/hyperlink" Target="https://cc.bingj.com/cache.aspx?q=(+mali+ve+ekonomik+y%C3%B6netim+sisteminde+)+%7C+(+m%C3%BCmk%C3%BCnd%C3%BC+maqsud+f%C9%99rhado%C4%9Flu+na+g%C3%B6re+)&amp;d=5007004398859833&amp;mkt=en-US&amp;setlang=en-US&amp;w=su_JeaZSOnjk7FzkyUbMTL8ZaYsqB3TS" TargetMode="External"/><Relationship Id="rId25" Type="http://schemas.openxmlformats.org/officeDocument/2006/relationships/hyperlink" Target="file:///C:\Users\Comp\Documents\Inet-trade\Autosave\07-09-41_05-09-2021.html" TargetMode="External"/><Relationship Id="rId2" Type="http://schemas.openxmlformats.org/officeDocument/2006/relationships/numbering" Target="numbering.xml"/><Relationship Id="rId16" Type="http://schemas.openxmlformats.org/officeDocument/2006/relationships/hyperlink" Target="https://cc.bingj.com/cache.aspx?q=(+arza+oran%C4%B1n%C4%B1+bir+b%C3%BCt%C3%BCn+olarak+)+%7C+(+tamamen+ihlal+etmekle+kalmaz+ayn%C4%B1+)&amp;d=4954622989111859&amp;mkt=en-US&amp;setlang=en-US&amp;w=uROjaPBoD9XNGmEnPbhQWVfyJVM5Im95" TargetMode="External"/><Relationship Id="rId20" Type="http://schemas.openxmlformats.org/officeDocument/2006/relationships/hyperlink" Target="https://cc.bingj.com/cache.aspx?q=(+tutmak+anlam%C4%B1na+gelir+h%C9%99zr%C9%99ti+m%C9%99h%C9%99mm%C9%99d+)+%7C+(+%C9%99+islami+y%C3%B6netimde+bilime+kar%C5%9F%C4%B1+)&amp;d=4928741519076679&amp;mkt=en-US&amp;setlang=en-US&amp;w=mD75PkSDQ6rBVWXsx_GZ1_S6DrlPEZ1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bingj.com/cache.aspx?q=(+n%C9%99sir%C9%99ddin+tusinin+maqsud+f%C9%99rhado%C4%9Flunun+%C9%99bd%C3%BClqafur+)+%7C+(+%C9%99minulla+o%C4%9Flu+z%C9%99rg%C9%99rovun+hac%C4%B1+m%C9%99h%C9%99mm%C9%99d+)&amp;d=4553546036681490&amp;mkt=en-US&amp;setlang=en-US&amp;w=lZClPmcIqM4WtuvXADuPxjnjt87dHb6h" TargetMode="External"/><Relationship Id="rId24" Type="http://schemas.openxmlformats.org/officeDocument/2006/relationships/hyperlink" Target="https://cc.bingj.com/cache.aspx?q=(+meybullayev+2001+iqtisad+elml%C9%99ri+doktoru+)+%7C+(+profes%C3%B6r+hac%C4%B1+ismay%C4%B1l+%C9%99li+o%C4%9Flu+)&amp;d=4797435760502969&amp;mkt=en-US&amp;setlang=en-US&amp;w=qqefYkGFMR6FnyhrR7syCFGiO0KW29gl" TargetMode="External"/><Relationship Id="rId5" Type="http://schemas.openxmlformats.org/officeDocument/2006/relationships/webSettings" Target="webSettings.xml"/><Relationship Id="rId15" Type="http://schemas.openxmlformats.org/officeDocument/2006/relationships/hyperlink" Target="https://cc.bingj.com/cache.aspx?q=(+nizami+nin+kahramanl%C4%B1k+romantik+%C5%9Fiiri+)+%7C+(+y%C3%BCzy%C4%B1llarca+onu+taklit+etmeye+%C3%A7al%C4%B1%C5%9Fan+)&amp;d=4581549223932800&amp;mkt=en-US&amp;setlang=en-US&amp;w=IYNT7yH4hFojcrFnn50ZgqD57HP_zeFh" TargetMode="External"/><Relationship Id="rId23" Type="http://schemas.openxmlformats.org/officeDocument/2006/relationships/hyperlink" Target="https://cc.bingj.com/cache.aspx?q=(+meybullayev+2001+iqtisad+elml%C9%99ri+doktoru+)+%7C+(+profes%C3%B6r+hac%C4%B1+ismay%C4%B1l+%C9%99li+o%C4%9Flu+)&amp;d=4787596007463903&amp;mkt=en-US&amp;setlang=en-US&amp;w=i52xroYB5OyBJb8JMcCsKeyk19gQLzUJ" TargetMode="External"/><Relationship Id="rId10" Type="http://schemas.openxmlformats.org/officeDocument/2006/relationships/hyperlink" Target="https://www.youtube.com/watch?v=lQ0x1Ludn7o" TargetMode="External"/><Relationship Id="rId19" Type="http://schemas.openxmlformats.org/officeDocument/2006/relationships/hyperlink" Target="https://cc.bingj.com/cache.aspx?q=(+tutmak+anlam%C4%B1na+gelir+h%C9%99zr%C9%99ti+m%C9%99h%C9%99mm%C9%99d+)+%7C+(+%C9%99+islami+y%C3%B6netimde+bilime+kar%C5%9F%C4%B1+)&amp;d=4794059921906860&amp;mkt=en-US&amp;setlang=en-US&amp;w=jFGFFLgYsquEFlmX6rveSVuQjK6UtqCj" TargetMode="External"/><Relationship Id="rId4" Type="http://schemas.openxmlformats.org/officeDocument/2006/relationships/settings" Target="settings.xml"/><Relationship Id="rId9" Type="http://schemas.openxmlformats.org/officeDocument/2006/relationships/hyperlink" Target="https://cc.bingj.com/cache.aspx?q=(+nizami+nin+ahlak+ve+adalet+)+%7C+(+ilkelerine+uygun+de%C4%9Fildi+bu+ba%C4%9Flamda+)&amp;d=5054068646286594&amp;mkt=en-US&amp;setlang=en-US&amp;w=CyMCDWSGaFX6U30Q3IHNkoDnGyH-M_Ya" TargetMode="External"/><Relationship Id="rId14" Type="http://schemas.openxmlformats.org/officeDocument/2006/relationships/hyperlink" Target="https://krediteklif.wordpress.com/tag/arastirma-finansorlerden-biridir/" TargetMode="External"/><Relationship Id="rId22" Type="http://schemas.openxmlformats.org/officeDocument/2006/relationships/hyperlink" Target="https://www.youtube.com/watch?v=m7oWc4VeTKo" TargetMode="Externa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D981B-33EA-4B1D-81FE-9CF7E1B34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8</Pages>
  <Words>4592</Words>
  <Characters>26179</Characters>
  <Application>Microsoft Office Word</Application>
  <DocSecurity>0</DocSecurity>
  <Lines>218</Lines>
  <Paragraphs>61</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Unattended Installer</Company>
  <LinksUpToDate>false</LinksUpToDate>
  <CharactersWithSpaces>30710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Comp</cp:lastModifiedBy>
  <cp:revision>102</cp:revision>
  <dcterms:created xsi:type="dcterms:W3CDTF">2021-07-09T16:34:00Z</dcterms:created>
  <dcterms:modified xsi:type="dcterms:W3CDTF">2021-09-05T02:10:00Z</dcterms:modified>
</cp:coreProperties>
</file>